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71" w:rsidRPr="009F7299" w:rsidRDefault="000E30A7" w:rsidP="00C10671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9F7299">
        <w:rPr>
          <w:noProof/>
        </w:rPr>
        <w:drawing>
          <wp:anchor distT="0" distB="0" distL="114300" distR="114300" simplePos="0" relativeHeight="251662336" behindDoc="1" locked="0" layoutInCell="1" allowOverlap="1" wp14:anchorId="1B63C4D1" wp14:editId="5D825353">
            <wp:simplePos x="0" y="0"/>
            <wp:positionH relativeFrom="column">
              <wp:posOffset>2793365</wp:posOffset>
            </wp:positionH>
            <wp:positionV relativeFrom="page">
              <wp:posOffset>532130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398C" w:rsidRPr="009F7299">
        <w:rPr>
          <w:rFonts w:eastAsia="Calibri"/>
          <w:b/>
          <w:sz w:val="28"/>
          <w:szCs w:val="28"/>
          <w:lang w:eastAsia="en-US"/>
        </w:rPr>
        <w:t xml:space="preserve">    </w:t>
      </w:r>
      <w:r w:rsidR="00C10671" w:rsidRPr="009F7299">
        <w:rPr>
          <w:rFonts w:eastAsia="Calibri"/>
          <w:b/>
          <w:sz w:val="28"/>
          <w:szCs w:val="28"/>
          <w:lang w:eastAsia="en-US"/>
        </w:rPr>
        <w:t>КОНТРОЛЬНО-СЧЁТНЫЙ ОРГАН -</w:t>
      </w:r>
    </w:p>
    <w:p w:rsidR="00C10671" w:rsidRPr="009F7299" w:rsidRDefault="00C10671" w:rsidP="00C10671">
      <w:pPr>
        <w:jc w:val="center"/>
        <w:rPr>
          <w:b/>
          <w:sz w:val="28"/>
          <w:szCs w:val="28"/>
        </w:rPr>
      </w:pPr>
      <w:r w:rsidRPr="009F7299">
        <w:rPr>
          <w:b/>
          <w:sz w:val="28"/>
          <w:szCs w:val="28"/>
        </w:rPr>
        <w:t>КОНТРОЛЬНО - СЧЕТНАЯ ПАЛАТА</w:t>
      </w:r>
    </w:p>
    <w:p w:rsidR="00C10671" w:rsidRPr="009F7299" w:rsidRDefault="00C10671" w:rsidP="00C10671">
      <w:pPr>
        <w:jc w:val="center"/>
        <w:rPr>
          <w:b/>
          <w:sz w:val="28"/>
          <w:szCs w:val="28"/>
        </w:rPr>
      </w:pPr>
      <w:r w:rsidRPr="009F7299">
        <w:rPr>
          <w:b/>
          <w:sz w:val="28"/>
          <w:szCs w:val="28"/>
        </w:rPr>
        <w:t>ГОРОДСКОГО ОКРУГА ЕВПАТОРИЯ РЕСПУБЛИКИ КРЫМ</w:t>
      </w:r>
    </w:p>
    <w:p w:rsidR="00C10671" w:rsidRPr="009F7299" w:rsidRDefault="00FD1754" w:rsidP="00C10671">
      <w:pPr>
        <w:spacing w:after="160" w:line="0" w:lineRule="atLeast"/>
        <w:ind w:left="-567"/>
        <w:rPr>
          <w:rFonts w:eastAsia="Calibri"/>
          <w:sz w:val="20"/>
          <w:szCs w:val="20"/>
          <w:vertAlign w:val="superscript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6035" r="19685" b="27305"/>
                <wp:wrapNone/>
                <wp:docPr id="1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975AF3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C10671" w:rsidRPr="009F7299" w:rsidRDefault="00C10671" w:rsidP="00C10671">
      <w:pPr>
        <w:spacing w:after="160" w:line="0" w:lineRule="atLeast"/>
        <w:ind w:left="-567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9F7299">
        <w:rPr>
          <w:rFonts w:eastAsia="Calibri"/>
          <w:sz w:val="20"/>
          <w:szCs w:val="20"/>
          <w:vertAlign w:val="superscript"/>
          <w:lang w:eastAsia="en-US"/>
        </w:rPr>
        <w:t xml:space="preserve">адрес:297408, Российская Федерация, Республика Крым, г. Евпатория, пер. Голикова,6 , тел. /06569/ 2-38-26, </w:t>
      </w:r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e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>-</w:t>
      </w:r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mail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 xml:space="preserve">: </w:t>
      </w:r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ksp</w:t>
      </w:r>
      <w:r w:rsidR="008C1EE6" w:rsidRPr="009F7299">
        <w:rPr>
          <w:rFonts w:eastAsia="Calibri"/>
          <w:sz w:val="20"/>
          <w:szCs w:val="20"/>
          <w:vertAlign w:val="superscript"/>
          <w:lang w:eastAsia="en-US"/>
        </w:rPr>
        <w:t>_</w:t>
      </w:r>
      <w:r w:rsidR="008C1EE6" w:rsidRPr="009F7299">
        <w:rPr>
          <w:rFonts w:eastAsia="Calibri"/>
          <w:sz w:val="20"/>
          <w:szCs w:val="20"/>
          <w:vertAlign w:val="superscript"/>
          <w:lang w:val="en-US" w:eastAsia="en-US"/>
        </w:rPr>
        <w:t>evp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>@</w:t>
      </w:r>
      <w:r w:rsidR="008C1EE6" w:rsidRPr="009F7299">
        <w:rPr>
          <w:rFonts w:eastAsia="Calibri"/>
          <w:sz w:val="20"/>
          <w:szCs w:val="20"/>
          <w:vertAlign w:val="superscript"/>
          <w:lang w:val="en-US" w:eastAsia="en-US"/>
        </w:rPr>
        <w:t>mail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>.</w:t>
      </w:r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ru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>, ИНН 9110005512</w:t>
      </w:r>
    </w:p>
    <w:p w:rsidR="006874A0" w:rsidRPr="009F7299" w:rsidRDefault="006874A0" w:rsidP="00010732">
      <w:pPr>
        <w:shd w:val="clear" w:color="auto" w:fill="FFFFFF"/>
        <w:ind w:right="168"/>
        <w:jc w:val="center"/>
      </w:pPr>
      <w:r w:rsidRPr="009F7299">
        <w:rPr>
          <w:b/>
          <w:bCs/>
          <w:spacing w:val="6"/>
        </w:rPr>
        <w:t>ЗАКЛЮЧЕНИЕ</w:t>
      </w:r>
      <w:r w:rsidR="00C6283D" w:rsidRPr="009F7299">
        <w:rPr>
          <w:b/>
          <w:bCs/>
          <w:spacing w:val="6"/>
        </w:rPr>
        <w:t xml:space="preserve"> № </w:t>
      </w:r>
      <w:r w:rsidR="00C6283D" w:rsidRPr="00C03CEE">
        <w:rPr>
          <w:b/>
          <w:bCs/>
          <w:spacing w:val="6"/>
        </w:rPr>
        <w:t>05-</w:t>
      </w:r>
      <w:r w:rsidR="00C6283D" w:rsidRPr="00AE6CD0">
        <w:rPr>
          <w:b/>
          <w:bCs/>
          <w:spacing w:val="6"/>
        </w:rPr>
        <w:t>0</w:t>
      </w:r>
      <w:r w:rsidR="000613A1" w:rsidRPr="00AE6CD0">
        <w:rPr>
          <w:b/>
          <w:bCs/>
          <w:spacing w:val="6"/>
        </w:rPr>
        <w:t>5</w:t>
      </w:r>
      <w:r w:rsidR="003E33B6" w:rsidRPr="00AE6CD0">
        <w:rPr>
          <w:b/>
          <w:bCs/>
          <w:spacing w:val="6"/>
        </w:rPr>
        <w:t>/</w:t>
      </w:r>
      <w:r w:rsidR="00AE6CD0" w:rsidRPr="00AE6CD0">
        <w:rPr>
          <w:b/>
          <w:bCs/>
          <w:spacing w:val="6"/>
        </w:rPr>
        <w:t>44</w:t>
      </w:r>
    </w:p>
    <w:p w:rsidR="006874A0" w:rsidRPr="00D7380F" w:rsidRDefault="006874A0" w:rsidP="00917B66">
      <w:pPr>
        <w:spacing w:after="240"/>
        <w:jc w:val="center"/>
        <w:rPr>
          <w:b/>
          <w:bCs/>
          <w:spacing w:val="-1"/>
        </w:rPr>
      </w:pPr>
      <w:r w:rsidRPr="009F7299">
        <w:rPr>
          <w:b/>
          <w:bCs/>
          <w:spacing w:val="-1"/>
        </w:rPr>
        <w:t xml:space="preserve">на проект решения Евпаторийского </w:t>
      </w:r>
      <w:r w:rsidRPr="00D7380F">
        <w:rPr>
          <w:b/>
          <w:bCs/>
          <w:spacing w:val="-1"/>
        </w:rPr>
        <w:t>городского совета Республики Крым «</w:t>
      </w:r>
      <w:r w:rsidR="003C4C12" w:rsidRPr="00D7380F">
        <w:rPr>
          <w:b/>
          <w:bCs/>
        </w:rPr>
        <w:t>О внесении изменений в решение Евпаторийского городского совета</w:t>
      </w:r>
      <w:r w:rsidR="00774D7A" w:rsidRPr="00D7380F">
        <w:rPr>
          <w:b/>
          <w:bCs/>
        </w:rPr>
        <w:t xml:space="preserve"> Республики Крым</w:t>
      </w:r>
      <w:r w:rsidR="003C4C12" w:rsidRPr="00D7380F">
        <w:rPr>
          <w:b/>
          <w:bCs/>
        </w:rPr>
        <w:t xml:space="preserve"> от </w:t>
      </w:r>
      <w:r w:rsidR="003024AA" w:rsidRPr="00D7380F">
        <w:rPr>
          <w:b/>
          <w:bCs/>
        </w:rPr>
        <w:t>1</w:t>
      </w:r>
      <w:r w:rsidR="00D7380F">
        <w:rPr>
          <w:b/>
          <w:bCs/>
        </w:rPr>
        <w:t>5</w:t>
      </w:r>
      <w:r w:rsidR="007E48F0" w:rsidRPr="00D7380F">
        <w:rPr>
          <w:b/>
          <w:bCs/>
        </w:rPr>
        <w:t>.12.202</w:t>
      </w:r>
      <w:r w:rsidR="00D7380F">
        <w:rPr>
          <w:b/>
          <w:bCs/>
        </w:rPr>
        <w:t>3</w:t>
      </w:r>
      <w:r w:rsidR="00284934" w:rsidRPr="00D7380F">
        <w:rPr>
          <w:b/>
          <w:bCs/>
        </w:rPr>
        <w:t xml:space="preserve"> </w:t>
      </w:r>
      <w:r w:rsidR="003C4C12" w:rsidRPr="00D7380F">
        <w:rPr>
          <w:b/>
          <w:bCs/>
        </w:rPr>
        <w:t xml:space="preserve">№ </w:t>
      </w:r>
      <w:r w:rsidR="007E48F0" w:rsidRPr="00D7380F">
        <w:rPr>
          <w:b/>
          <w:bCs/>
        </w:rPr>
        <w:t>2-</w:t>
      </w:r>
      <w:r w:rsidR="00D7380F">
        <w:rPr>
          <w:b/>
          <w:bCs/>
        </w:rPr>
        <w:t>76</w:t>
      </w:r>
      <w:r w:rsidR="007E48F0" w:rsidRPr="00D7380F">
        <w:rPr>
          <w:b/>
          <w:bCs/>
        </w:rPr>
        <w:t>/1</w:t>
      </w:r>
      <w:r w:rsidR="003C4C12" w:rsidRPr="00D7380F">
        <w:rPr>
          <w:b/>
          <w:bCs/>
        </w:rPr>
        <w:t xml:space="preserve"> «О бюджете муниципального образования городской округ Евпатория Республики Крым на 20</w:t>
      </w:r>
      <w:r w:rsidR="00284934" w:rsidRPr="00D7380F">
        <w:rPr>
          <w:b/>
          <w:bCs/>
        </w:rPr>
        <w:t>2</w:t>
      </w:r>
      <w:r w:rsidR="00D7380F">
        <w:rPr>
          <w:b/>
          <w:bCs/>
        </w:rPr>
        <w:t>4</w:t>
      </w:r>
      <w:r w:rsidR="003C4C12" w:rsidRPr="00D7380F">
        <w:rPr>
          <w:b/>
          <w:bCs/>
        </w:rPr>
        <w:t xml:space="preserve"> год и </w:t>
      </w:r>
      <w:r w:rsidR="00DD2599" w:rsidRPr="00D7380F">
        <w:rPr>
          <w:b/>
          <w:bCs/>
        </w:rPr>
        <w:t xml:space="preserve">на </w:t>
      </w:r>
      <w:r w:rsidR="003C4C12" w:rsidRPr="00D7380F">
        <w:rPr>
          <w:b/>
          <w:bCs/>
        </w:rPr>
        <w:t>плановый период 202</w:t>
      </w:r>
      <w:r w:rsidR="00D7380F">
        <w:rPr>
          <w:b/>
          <w:bCs/>
        </w:rPr>
        <w:t>5</w:t>
      </w:r>
      <w:r w:rsidR="003C4C12" w:rsidRPr="00D7380F">
        <w:rPr>
          <w:b/>
          <w:bCs/>
        </w:rPr>
        <w:t xml:space="preserve"> и 202</w:t>
      </w:r>
      <w:r w:rsidR="00D7380F">
        <w:rPr>
          <w:b/>
          <w:bCs/>
        </w:rPr>
        <w:t>6</w:t>
      </w:r>
      <w:r w:rsidR="003C4C12" w:rsidRPr="00D7380F">
        <w:rPr>
          <w:b/>
          <w:bCs/>
        </w:rPr>
        <w:t xml:space="preserve"> годов</w:t>
      </w:r>
      <w:r w:rsidR="001A35DF" w:rsidRPr="00D7380F">
        <w:rPr>
          <w:b/>
          <w:bCs/>
          <w:spacing w:val="-1"/>
        </w:rPr>
        <w:t>»</w:t>
      </w:r>
      <w:r w:rsidR="002C7614" w:rsidRPr="00D7380F">
        <w:rPr>
          <w:b/>
          <w:bCs/>
          <w:spacing w:val="-1"/>
        </w:rPr>
        <w:t xml:space="preserve"> </w:t>
      </w:r>
    </w:p>
    <w:p w:rsidR="008C1EE6" w:rsidRPr="00A8697D" w:rsidRDefault="008C1EE6" w:rsidP="008C1EE6">
      <w:pPr>
        <w:widowControl w:val="0"/>
        <w:autoSpaceDE w:val="0"/>
        <w:autoSpaceDN w:val="0"/>
        <w:adjustRightInd w:val="0"/>
        <w:jc w:val="center"/>
      </w:pPr>
      <w:r w:rsidRPr="00CB1980">
        <w:t xml:space="preserve">г. </w:t>
      </w:r>
      <w:r w:rsidRPr="00A8697D">
        <w:t>Евпатория                                                                                                     «</w:t>
      </w:r>
      <w:r w:rsidR="00A8697D" w:rsidRPr="00A8697D">
        <w:t>09</w:t>
      </w:r>
      <w:r w:rsidRPr="00A8697D">
        <w:t>»</w:t>
      </w:r>
      <w:r w:rsidR="00A43085" w:rsidRPr="00A8697D">
        <w:t xml:space="preserve"> </w:t>
      </w:r>
      <w:r w:rsidR="00A8697D" w:rsidRPr="00A8697D">
        <w:t>июля</w:t>
      </w:r>
      <w:r w:rsidRPr="00A8697D">
        <w:t xml:space="preserve"> 20</w:t>
      </w:r>
      <w:r w:rsidR="004D10B4" w:rsidRPr="00A8697D">
        <w:t>2</w:t>
      </w:r>
      <w:r w:rsidR="00CB1980" w:rsidRPr="00A8697D">
        <w:t>4</w:t>
      </w:r>
      <w:r w:rsidRPr="00A8697D">
        <w:t xml:space="preserve"> г.</w:t>
      </w:r>
    </w:p>
    <w:p w:rsidR="008C1EE6" w:rsidRPr="00A8697D" w:rsidRDefault="008C1EE6" w:rsidP="008033A2">
      <w:pPr>
        <w:ind w:firstLine="708"/>
        <w:jc w:val="both"/>
      </w:pPr>
    </w:p>
    <w:p w:rsidR="006874A0" w:rsidRPr="00A8697D" w:rsidRDefault="006874A0" w:rsidP="008033A2">
      <w:pPr>
        <w:ind w:firstLine="708"/>
        <w:jc w:val="both"/>
      </w:pPr>
      <w:r w:rsidRPr="00A8697D">
        <w:t xml:space="preserve">Для проведения экспертизы и подготовки заключения в Контрольно-счётный орган – Контрольно-счетную палату городского округа Евпатория (далее – КСП ГО Евпатория РК) </w:t>
      </w:r>
      <w:r w:rsidR="00D7380F" w:rsidRPr="00A8697D">
        <w:t>2</w:t>
      </w:r>
      <w:r w:rsidR="00A8697D">
        <w:t>5</w:t>
      </w:r>
      <w:r w:rsidR="007E48F0" w:rsidRPr="00A8697D">
        <w:t>.0</w:t>
      </w:r>
      <w:r w:rsidR="00A8697D">
        <w:t>6</w:t>
      </w:r>
      <w:r w:rsidR="003024AA" w:rsidRPr="00A8697D">
        <w:t>.202</w:t>
      </w:r>
      <w:r w:rsidR="00D7380F" w:rsidRPr="00A8697D">
        <w:t>4</w:t>
      </w:r>
      <w:r w:rsidRPr="00A8697D">
        <w:t xml:space="preserve"> </w:t>
      </w:r>
      <w:r w:rsidR="00933717" w:rsidRPr="00A8697D">
        <w:t>из</w:t>
      </w:r>
      <w:r w:rsidRPr="00A8697D">
        <w:t xml:space="preserve"> </w:t>
      </w:r>
      <w:r w:rsidR="00C10671" w:rsidRPr="00A8697D">
        <w:t>д</w:t>
      </w:r>
      <w:r w:rsidRPr="00A8697D">
        <w:t xml:space="preserve">епартамента финансов администрации города Евпатория </w:t>
      </w:r>
      <w:r w:rsidR="00C10671" w:rsidRPr="00A8697D">
        <w:t xml:space="preserve">Республики Крым </w:t>
      </w:r>
      <w:r w:rsidR="009A0283" w:rsidRPr="00A8697D">
        <w:t>(</w:t>
      </w:r>
      <w:r w:rsidR="002772F5" w:rsidRPr="00A8697D">
        <w:t>исх. № 01-</w:t>
      </w:r>
      <w:r w:rsidR="003024AA" w:rsidRPr="00A8697D">
        <w:t>2</w:t>
      </w:r>
      <w:r w:rsidR="002772F5" w:rsidRPr="00A8697D">
        <w:t>2/</w:t>
      </w:r>
      <w:r w:rsidR="00A8697D">
        <w:t>806</w:t>
      </w:r>
      <w:r w:rsidR="002772F5" w:rsidRPr="00A8697D">
        <w:t xml:space="preserve"> от </w:t>
      </w:r>
      <w:r w:rsidR="007571A7" w:rsidRPr="00A8697D">
        <w:t>2</w:t>
      </w:r>
      <w:r w:rsidR="00A8697D">
        <w:t>5</w:t>
      </w:r>
      <w:r w:rsidR="007E48F0" w:rsidRPr="00A8697D">
        <w:t>.0</w:t>
      </w:r>
      <w:r w:rsidR="00A8697D">
        <w:t>6</w:t>
      </w:r>
      <w:r w:rsidR="007E48F0" w:rsidRPr="00A8697D">
        <w:t>.202</w:t>
      </w:r>
      <w:r w:rsidR="007571A7" w:rsidRPr="00A8697D">
        <w:t>4</w:t>
      </w:r>
      <w:r w:rsidR="007E48F0" w:rsidRPr="00A8697D">
        <w:t>)</w:t>
      </w:r>
      <w:r w:rsidR="002772F5" w:rsidRPr="00A8697D">
        <w:t xml:space="preserve"> </w:t>
      </w:r>
      <w:r w:rsidRPr="00A8697D">
        <w:t>поступили: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r w:rsidRPr="00A8697D">
        <w:t xml:space="preserve">проект решения Евпаторийского городского совета </w:t>
      </w:r>
      <w:r w:rsidR="001519A3" w:rsidRPr="00A8697D">
        <w:rPr>
          <w:bCs/>
        </w:rPr>
        <w:t>«</w:t>
      </w:r>
      <w:r w:rsidR="007C35F7" w:rsidRPr="00A8697D">
        <w:rPr>
          <w:bCs/>
        </w:rPr>
        <w:t>О внесении изменений в решение</w:t>
      </w:r>
      <w:r w:rsidR="007C35F7" w:rsidRPr="009F7299">
        <w:rPr>
          <w:bCs/>
        </w:rPr>
        <w:t xml:space="preserve"> Евпаторийского городского совета</w:t>
      </w:r>
      <w:r w:rsidR="00774D7A" w:rsidRPr="009F7299">
        <w:rPr>
          <w:bCs/>
        </w:rPr>
        <w:t xml:space="preserve"> Республики Крым</w:t>
      </w:r>
      <w:r w:rsidR="007C35F7" w:rsidRPr="009F7299">
        <w:rPr>
          <w:bCs/>
        </w:rPr>
        <w:t xml:space="preserve"> от </w:t>
      </w:r>
      <w:r w:rsidR="007E48F0">
        <w:rPr>
          <w:bCs/>
        </w:rPr>
        <w:t>1</w:t>
      </w:r>
      <w:r w:rsidR="00D7380F">
        <w:rPr>
          <w:bCs/>
        </w:rPr>
        <w:t>5</w:t>
      </w:r>
      <w:r w:rsidR="007E48F0">
        <w:rPr>
          <w:bCs/>
        </w:rPr>
        <w:t>.12.202</w:t>
      </w:r>
      <w:r w:rsidR="00D7380F">
        <w:rPr>
          <w:bCs/>
        </w:rPr>
        <w:t>3</w:t>
      </w:r>
      <w:r w:rsidR="007E48F0">
        <w:rPr>
          <w:bCs/>
        </w:rPr>
        <w:t xml:space="preserve"> №2-</w:t>
      </w:r>
      <w:r w:rsidR="00D7380F">
        <w:rPr>
          <w:bCs/>
        </w:rPr>
        <w:t>7</w:t>
      </w:r>
      <w:r w:rsidR="003024AA">
        <w:rPr>
          <w:bCs/>
        </w:rPr>
        <w:t>6</w:t>
      </w:r>
      <w:r w:rsidR="007E48F0">
        <w:rPr>
          <w:bCs/>
        </w:rPr>
        <w:t>/1</w:t>
      </w:r>
      <w:r w:rsidR="007C35F7" w:rsidRPr="009F7299">
        <w:rPr>
          <w:bCs/>
        </w:rPr>
        <w:t xml:space="preserve"> «О бюджете муниципального образования городской округ Евпатория Республики Крым на 202</w:t>
      </w:r>
      <w:r w:rsidR="00D7380F">
        <w:rPr>
          <w:bCs/>
        </w:rPr>
        <w:t>4</w:t>
      </w:r>
      <w:r w:rsidR="007C35F7" w:rsidRPr="009F7299">
        <w:rPr>
          <w:bCs/>
        </w:rPr>
        <w:t xml:space="preserve"> год и </w:t>
      </w:r>
      <w:r w:rsidR="00DD2599" w:rsidRPr="009F7299">
        <w:rPr>
          <w:bCs/>
        </w:rPr>
        <w:t xml:space="preserve">на </w:t>
      </w:r>
      <w:r w:rsidR="007C35F7" w:rsidRPr="009F7299">
        <w:rPr>
          <w:bCs/>
        </w:rPr>
        <w:t>плановый период 202</w:t>
      </w:r>
      <w:r w:rsidR="00D7380F">
        <w:rPr>
          <w:bCs/>
        </w:rPr>
        <w:t>5</w:t>
      </w:r>
      <w:r w:rsidR="007C35F7" w:rsidRPr="009F7299">
        <w:rPr>
          <w:bCs/>
        </w:rPr>
        <w:t xml:space="preserve"> и 202</w:t>
      </w:r>
      <w:r w:rsidR="00D7380F">
        <w:rPr>
          <w:bCs/>
        </w:rPr>
        <w:t>6</w:t>
      </w:r>
      <w:r w:rsidR="007C35F7" w:rsidRPr="009F7299">
        <w:rPr>
          <w:bCs/>
        </w:rPr>
        <w:t xml:space="preserve"> годов</w:t>
      </w:r>
      <w:r w:rsidR="00BA30C9" w:rsidRPr="009F7299">
        <w:rPr>
          <w:bCs/>
        </w:rPr>
        <w:t>»</w:t>
      </w:r>
      <w:r w:rsidRPr="009F7299">
        <w:t xml:space="preserve">; 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>пояснительная записка к проекту решения;</w:t>
      </w:r>
    </w:p>
    <w:p w:rsidR="003F21CE" w:rsidRDefault="003F21CE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 xml:space="preserve">приложение 1 к проекту решения </w:t>
      </w:r>
      <w:r w:rsidR="0037664F" w:rsidRPr="0037664F">
        <w:t>«Объем поступлений доходов бюджета муниципального образования городской округ Евпатория Республики Крым по кодам видов (подвидов) доходов на 2024 год и на плановый период 2025 и 2026 годов</w:t>
      </w:r>
      <w:r w:rsidR="0037664F" w:rsidRPr="0037664F">
        <w:rPr>
          <w:bCs/>
        </w:rPr>
        <w:t>»</w:t>
      </w:r>
      <w:r w:rsidRPr="009F7299">
        <w:t xml:space="preserve"> (далее – Приложение 1 к проекту решения);</w:t>
      </w:r>
    </w:p>
    <w:p w:rsidR="007E48F0" w:rsidRPr="009F7299" w:rsidRDefault="007E48F0" w:rsidP="001B6EA4">
      <w:pPr>
        <w:pStyle w:val="af2"/>
        <w:numPr>
          <w:ilvl w:val="0"/>
          <w:numId w:val="36"/>
        </w:numPr>
        <w:ind w:left="709"/>
        <w:jc w:val="both"/>
      </w:pPr>
      <w:r>
        <w:t xml:space="preserve">приложение </w:t>
      </w:r>
      <w:r w:rsidR="0037664F">
        <w:t>2</w:t>
      </w:r>
      <w:r>
        <w:t xml:space="preserve"> к проекту решения </w:t>
      </w:r>
      <w:r w:rsidR="0037664F" w:rsidRPr="0037664F">
        <w:t>«Источники финансирования дефицита бюджета муниципального образования городской округ Евпатория Республики Крым на 2024 год и на плановый период 2025 и 2026 годов</w:t>
      </w:r>
      <w:r w:rsidR="0037664F" w:rsidRPr="0037664F">
        <w:rPr>
          <w:bCs/>
        </w:rPr>
        <w:t>»</w:t>
      </w:r>
      <w:r w:rsidR="0037664F" w:rsidRPr="0037664F">
        <w:t xml:space="preserve"> </w:t>
      </w:r>
      <w:r w:rsidRPr="007E48F0">
        <w:t xml:space="preserve">(далее – Приложение </w:t>
      </w:r>
      <w:r w:rsidR="0037664F">
        <w:t>2</w:t>
      </w:r>
      <w:r w:rsidRPr="007E48F0">
        <w:t xml:space="preserve"> к проекту решения)</w:t>
      </w:r>
      <w:r>
        <w:t xml:space="preserve"> ;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 xml:space="preserve">приложение </w:t>
      </w:r>
      <w:r w:rsidR="0037664F">
        <w:t>3</w:t>
      </w:r>
      <w:r w:rsidRPr="009F7299">
        <w:t xml:space="preserve"> к проекту решения </w:t>
      </w:r>
      <w:r w:rsidR="0037664F" w:rsidRPr="0037664F">
        <w:t xml:space="preserve">«Распределение расходов бюджета муниципального образования городской округ Евпатория Республики Крым </w:t>
      </w:r>
      <w:r w:rsidR="0037664F" w:rsidRPr="0037664F">
        <w:rPr>
          <w:bCs/>
        </w:rPr>
        <w:t xml:space="preserve">по разделам, подразделам, целевым статьям, видам расходов на </w:t>
      </w:r>
      <w:r w:rsidR="0037664F" w:rsidRPr="0037664F">
        <w:t xml:space="preserve">2024 год и на плановый период 2025 и 2026 </w:t>
      </w:r>
      <w:r w:rsidR="0037664F" w:rsidRPr="0037664F">
        <w:rPr>
          <w:bCs/>
        </w:rPr>
        <w:t>годов»</w:t>
      </w:r>
      <w:r w:rsidR="0037664F" w:rsidRPr="0037664F">
        <w:t xml:space="preserve"> </w:t>
      </w:r>
      <w:r w:rsidRPr="009F7299">
        <w:t xml:space="preserve">(далее – Приложение </w:t>
      </w:r>
      <w:r w:rsidR="0037664F">
        <w:t>3</w:t>
      </w:r>
      <w:r w:rsidRPr="009F7299">
        <w:t xml:space="preserve"> к проекту решения);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>п</w:t>
      </w:r>
      <w:r w:rsidR="00C10671" w:rsidRPr="009F7299">
        <w:t xml:space="preserve">риложение </w:t>
      </w:r>
      <w:r w:rsidR="0037664F">
        <w:t>4</w:t>
      </w:r>
      <w:r w:rsidR="00C10671" w:rsidRPr="009F7299">
        <w:t xml:space="preserve"> к проекту решения </w:t>
      </w:r>
      <w:r w:rsidR="0037664F" w:rsidRPr="0037664F">
        <w:t xml:space="preserve">«Распределение расходов бюджета муниципального образования городской округ Евпатория Республики Крым </w:t>
      </w:r>
      <w:r w:rsidR="0037664F" w:rsidRPr="0037664F">
        <w:rPr>
          <w:bCs/>
        </w:rPr>
        <w:t xml:space="preserve">по ведомственной структуре на </w:t>
      </w:r>
      <w:r w:rsidR="0037664F" w:rsidRPr="0037664F">
        <w:t xml:space="preserve">2024 год и на плановый период 2025 и 2026 </w:t>
      </w:r>
      <w:r w:rsidR="0037664F" w:rsidRPr="0037664F">
        <w:rPr>
          <w:bCs/>
        </w:rPr>
        <w:t>годов</w:t>
      </w:r>
      <w:r w:rsidR="0037664F" w:rsidRPr="0037664F">
        <w:t>»</w:t>
      </w:r>
      <w:r w:rsidR="004F7CE5" w:rsidRPr="009F7299">
        <w:t xml:space="preserve"> </w:t>
      </w:r>
      <w:r w:rsidRPr="009F7299">
        <w:t xml:space="preserve">(далее – Приложение </w:t>
      </w:r>
      <w:r w:rsidR="0037664F">
        <w:t>4</w:t>
      </w:r>
      <w:r w:rsidRPr="009F7299">
        <w:t xml:space="preserve"> к проекту решения);</w:t>
      </w:r>
    </w:p>
    <w:p w:rsidR="00181B1C" w:rsidRPr="009F7299" w:rsidRDefault="00181B1C" w:rsidP="00181B1C">
      <w:pPr>
        <w:pStyle w:val="af2"/>
        <w:numPr>
          <w:ilvl w:val="0"/>
          <w:numId w:val="36"/>
        </w:numPr>
        <w:ind w:left="709"/>
        <w:jc w:val="both"/>
      </w:pPr>
      <w:r w:rsidRPr="009F7299">
        <w:t xml:space="preserve">приложение </w:t>
      </w:r>
      <w:r w:rsidR="0037664F">
        <w:t>5</w:t>
      </w:r>
      <w:r w:rsidRPr="009F7299">
        <w:t xml:space="preserve"> к проекту решения «</w:t>
      </w:r>
      <w:r w:rsidR="0037664F" w:rsidRPr="0037664F">
        <w:t xml:space="preserve">Распределение расходов бюджета муниципального образования городской округ Евпатория Республики Крым </w:t>
      </w:r>
      <w:r w:rsidR="0037664F" w:rsidRPr="0037664F">
        <w:rPr>
          <w:bCs/>
        </w:rPr>
        <w:t xml:space="preserve">по целевым статьям, группам видов расходов, разделам, подразделам классификации расходов бюджета на </w:t>
      </w:r>
      <w:r w:rsidR="0037664F" w:rsidRPr="0037664F">
        <w:t>2024 год и на плановый период 2025 и 2026</w:t>
      </w:r>
      <w:r w:rsidR="0037664F" w:rsidRPr="0037664F">
        <w:rPr>
          <w:bCs/>
        </w:rPr>
        <w:t xml:space="preserve"> годов» </w:t>
      </w:r>
      <w:r w:rsidRPr="009F7299">
        <w:t xml:space="preserve"> (далее – Приложение </w:t>
      </w:r>
      <w:r w:rsidR="0037664F">
        <w:t>5</w:t>
      </w:r>
      <w:r w:rsidRPr="009F7299">
        <w:t xml:space="preserve"> к проекту решения);</w:t>
      </w:r>
    </w:p>
    <w:p w:rsidR="0076509A" w:rsidRPr="009F7299" w:rsidRDefault="0076509A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>документы и материалы</w:t>
      </w:r>
      <w:r w:rsidR="009E44F6" w:rsidRPr="009F7299">
        <w:t>,</w:t>
      </w:r>
      <w:r w:rsidRPr="009F7299">
        <w:t xml:space="preserve"> подтверждающие необходимость внесения соответствующих изменений в бюджет </w:t>
      </w:r>
      <w:r w:rsidRPr="009F7299">
        <w:rPr>
          <w:bCs/>
        </w:rPr>
        <w:t>муниципального образования городской округ Евпатория Республики Крым на 20</w:t>
      </w:r>
      <w:r w:rsidR="00BE52E9" w:rsidRPr="009F7299">
        <w:rPr>
          <w:bCs/>
        </w:rPr>
        <w:t>2</w:t>
      </w:r>
      <w:r w:rsidR="00D7380F">
        <w:rPr>
          <w:bCs/>
        </w:rPr>
        <w:t>4</w:t>
      </w:r>
      <w:r w:rsidRPr="009F7299">
        <w:rPr>
          <w:bCs/>
        </w:rPr>
        <w:t xml:space="preserve"> год и</w:t>
      </w:r>
      <w:r w:rsidR="00BE52E9" w:rsidRPr="009F7299">
        <w:rPr>
          <w:bCs/>
        </w:rPr>
        <w:t xml:space="preserve"> на</w:t>
      </w:r>
      <w:r w:rsidRPr="009F7299">
        <w:rPr>
          <w:bCs/>
        </w:rPr>
        <w:t xml:space="preserve"> плановый период 202</w:t>
      </w:r>
      <w:r w:rsidR="00D7380F">
        <w:rPr>
          <w:bCs/>
        </w:rPr>
        <w:t>5</w:t>
      </w:r>
      <w:r w:rsidRPr="009F7299">
        <w:rPr>
          <w:bCs/>
        </w:rPr>
        <w:t xml:space="preserve"> и 202</w:t>
      </w:r>
      <w:r w:rsidR="00D7380F">
        <w:rPr>
          <w:bCs/>
        </w:rPr>
        <w:t>6</w:t>
      </w:r>
      <w:r w:rsidR="00933717">
        <w:rPr>
          <w:bCs/>
        </w:rPr>
        <w:t xml:space="preserve"> годов на </w:t>
      </w:r>
      <w:r w:rsidR="00A8697D">
        <w:rPr>
          <w:bCs/>
        </w:rPr>
        <w:t>771</w:t>
      </w:r>
      <w:r w:rsidR="00933717">
        <w:rPr>
          <w:bCs/>
        </w:rPr>
        <w:t xml:space="preserve"> листах.</w:t>
      </w:r>
    </w:p>
    <w:p w:rsidR="00FC3365" w:rsidRPr="009F7299" w:rsidRDefault="006874A0" w:rsidP="008033A2">
      <w:pPr>
        <w:ind w:firstLine="708"/>
        <w:jc w:val="both"/>
      </w:pPr>
      <w:r w:rsidRPr="009F7299">
        <w:t>Проектом решения предусмотрено следующее изменение основных характеристик бюджета муниципального образования городской округ Евпатория Республики Крым (далее – бюджет городского округа)</w:t>
      </w:r>
      <w:r w:rsidR="00FC3365" w:rsidRPr="009F7299">
        <w:t>:</w:t>
      </w:r>
    </w:p>
    <w:p w:rsidR="00D34D17" w:rsidRPr="00D34D17" w:rsidRDefault="00D34D17" w:rsidP="00D34D17">
      <w:pPr>
        <w:jc w:val="both"/>
      </w:pPr>
      <w:r>
        <w:lastRenderedPageBreak/>
        <w:tab/>
      </w:r>
      <w:r w:rsidRPr="00D34D17">
        <w:t xml:space="preserve">Проект решения предусматривает изменение параметров </w:t>
      </w:r>
      <w:r w:rsidRPr="00D34D17">
        <w:rPr>
          <w:b/>
        </w:rPr>
        <w:t>доходной части</w:t>
      </w:r>
      <w:r w:rsidRPr="00D34D17">
        <w:t xml:space="preserve"> бюджета городского округа Евпатория в части налоговых и неналоговых доходов, и безвозмездных поступлений, а именно:</w:t>
      </w:r>
    </w:p>
    <w:p w:rsidR="00D34D17" w:rsidRPr="00D34D17" w:rsidRDefault="00AD6AFE" w:rsidP="00D34D17">
      <w:pPr>
        <w:jc w:val="both"/>
      </w:pPr>
      <w:r w:rsidRPr="00931B04">
        <w:rPr>
          <w:b/>
        </w:rPr>
        <w:tab/>
      </w:r>
      <w:r w:rsidR="005573B9" w:rsidRPr="00931B04">
        <w:rPr>
          <w:b/>
        </w:rPr>
        <w:t xml:space="preserve">- </w:t>
      </w:r>
      <w:r w:rsidR="00BC6F5A" w:rsidRPr="00931B04">
        <w:rPr>
          <w:b/>
        </w:rPr>
        <w:t>в 20</w:t>
      </w:r>
      <w:r w:rsidR="0023036B" w:rsidRPr="00931B04">
        <w:rPr>
          <w:b/>
        </w:rPr>
        <w:t>2</w:t>
      </w:r>
      <w:r w:rsidR="0037664F" w:rsidRPr="00931B04">
        <w:rPr>
          <w:b/>
        </w:rPr>
        <w:t>4</w:t>
      </w:r>
      <w:r w:rsidR="00BC6F5A" w:rsidRPr="00931B04">
        <w:rPr>
          <w:b/>
        </w:rPr>
        <w:t xml:space="preserve"> году </w:t>
      </w:r>
      <w:r w:rsidR="00CD5F0A" w:rsidRPr="00931B04">
        <w:rPr>
          <w:b/>
        </w:rPr>
        <w:t>увеличение</w:t>
      </w:r>
      <w:r w:rsidR="0023036B" w:rsidRPr="00931B04">
        <w:rPr>
          <w:b/>
        </w:rPr>
        <w:t xml:space="preserve"> </w:t>
      </w:r>
      <w:r w:rsidR="00BC6F5A" w:rsidRPr="00931B04">
        <w:t xml:space="preserve">на сумму </w:t>
      </w:r>
      <w:r w:rsidR="007848A9">
        <w:t>58 060 147,05</w:t>
      </w:r>
      <w:r w:rsidR="0037664F" w:rsidRPr="00931B04">
        <w:t xml:space="preserve"> </w:t>
      </w:r>
      <w:r w:rsidR="00907B5F" w:rsidRPr="00931B04">
        <w:rPr>
          <w:bCs/>
        </w:rPr>
        <w:t>руб</w:t>
      </w:r>
      <w:r w:rsidR="006C32FD">
        <w:rPr>
          <w:bCs/>
        </w:rPr>
        <w:t>.</w:t>
      </w:r>
      <w:r w:rsidR="009E44F6" w:rsidRPr="00931B04">
        <w:t xml:space="preserve"> </w:t>
      </w:r>
      <w:r w:rsidR="005573B9" w:rsidRPr="00931B04">
        <w:t>(</w:t>
      </w:r>
      <w:r w:rsidR="00DE4E5D" w:rsidRPr="00931B04">
        <w:t>с</w:t>
      </w:r>
      <w:r w:rsidR="004F7702" w:rsidRPr="00931B04">
        <w:t xml:space="preserve"> </w:t>
      </w:r>
      <w:r w:rsidR="007848A9" w:rsidRPr="007848A9">
        <w:rPr>
          <w:rFonts w:eastAsia="Calibri"/>
          <w:bCs/>
          <w:iCs/>
        </w:rPr>
        <w:t xml:space="preserve">4 318 777 578,04 </w:t>
      </w:r>
      <w:r w:rsidR="005573B9" w:rsidRPr="00931B04">
        <w:t>руб.</w:t>
      </w:r>
      <w:r w:rsidR="008F12BD" w:rsidRPr="00931B04">
        <w:t xml:space="preserve"> до</w:t>
      </w:r>
      <w:r w:rsidR="007848A9">
        <w:t xml:space="preserve"> 4 376 837 725,09</w:t>
      </w:r>
      <w:r w:rsidR="008F12BD" w:rsidRPr="00931B04">
        <w:t xml:space="preserve"> </w:t>
      </w:r>
      <w:r w:rsidR="007D30F0" w:rsidRPr="00931B04">
        <w:t>руб.</w:t>
      </w:r>
      <w:r w:rsidR="005573B9" w:rsidRPr="00931B04">
        <w:t>)</w:t>
      </w:r>
      <w:r w:rsidR="00D34D17">
        <w:t xml:space="preserve"> </w:t>
      </w:r>
      <w:r w:rsidR="00D34D17" w:rsidRPr="00D34D17">
        <w:t xml:space="preserve">за счет увеличения безвозмездных поступлений на </w:t>
      </w:r>
      <w:r w:rsidR="007848A9">
        <w:t>57 557 986,17</w:t>
      </w:r>
      <w:r w:rsidR="00D34D17" w:rsidRPr="00D34D17">
        <w:t xml:space="preserve"> руб</w:t>
      </w:r>
      <w:r w:rsidR="006C32FD">
        <w:t>.</w:t>
      </w:r>
      <w:r w:rsidR="00D34D17" w:rsidRPr="00D34D17">
        <w:t xml:space="preserve">, </w:t>
      </w:r>
      <w:r w:rsidR="00D34D17" w:rsidRPr="00D34D17">
        <w:rPr>
          <w:bCs/>
          <w:iCs/>
        </w:rPr>
        <w:t xml:space="preserve">а также увеличения </w:t>
      </w:r>
      <w:r w:rsidR="00D34D17" w:rsidRPr="00D34D17">
        <w:t xml:space="preserve">налоговых и неналоговых доходов на </w:t>
      </w:r>
      <w:r w:rsidR="007848A9">
        <w:t>502 160,88</w:t>
      </w:r>
      <w:r w:rsidR="006C32FD">
        <w:t xml:space="preserve"> руб.</w:t>
      </w:r>
      <w:r w:rsidR="00D34D17" w:rsidRPr="00D34D17">
        <w:t>;</w:t>
      </w:r>
    </w:p>
    <w:p w:rsidR="007848A9" w:rsidRPr="007848A9" w:rsidRDefault="00215AC9" w:rsidP="007848A9">
      <w:pPr>
        <w:jc w:val="both"/>
      </w:pPr>
      <w:r w:rsidRPr="00931B04">
        <w:tab/>
      </w:r>
      <w:r w:rsidR="007848A9" w:rsidRPr="007848A9">
        <w:t xml:space="preserve">- изменения в плановые показатели налоговых и неналоговых доходов и объемы безвозмездных поступлений (межбюджетных трансфертов) доходов бюджета городского округа Евпатория в </w:t>
      </w:r>
      <w:r w:rsidR="007848A9" w:rsidRPr="007848A9">
        <w:rPr>
          <w:b/>
        </w:rPr>
        <w:t>плановом периоде 202</w:t>
      </w:r>
      <w:r w:rsidR="007848A9">
        <w:rPr>
          <w:b/>
        </w:rPr>
        <w:t>5</w:t>
      </w:r>
      <w:r w:rsidR="007848A9" w:rsidRPr="007848A9">
        <w:rPr>
          <w:b/>
        </w:rPr>
        <w:t xml:space="preserve"> и 202</w:t>
      </w:r>
      <w:r w:rsidR="007848A9">
        <w:rPr>
          <w:b/>
        </w:rPr>
        <w:t>6</w:t>
      </w:r>
      <w:r w:rsidR="007848A9" w:rsidRPr="007848A9">
        <w:rPr>
          <w:b/>
        </w:rPr>
        <w:t xml:space="preserve"> годов не планируются</w:t>
      </w:r>
      <w:r w:rsidR="007848A9" w:rsidRPr="007848A9">
        <w:t>.</w:t>
      </w:r>
    </w:p>
    <w:p w:rsidR="0033471E" w:rsidRPr="00931B04" w:rsidRDefault="007848A9" w:rsidP="007848A9">
      <w:pPr>
        <w:jc w:val="both"/>
      </w:pPr>
      <w:r>
        <w:rPr>
          <w:b/>
        </w:rPr>
        <w:tab/>
      </w:r>
      <w:r w:rsidR="0033471E" w:rsidRPr="00931B04">
        <w:rPr>
          <w:b/>
        </w:rPr>
        <w:t xml:space="preserve">Объём расходной части бюджета </w:t>
      </w:r>
      <w:r w:rsidR="0033471E" w:rsidRPr="00931B04">
        <w:t>муниципального образования городской округ Евпатория Республики Крым:</w:t>
      </w:r>
    </w:p>
    <w:p w:rsidR="007848A9" w:rsidRPr="007848A9" w:rsidRDefault="0033471E" w:rsidP="007848A9">
      <w:pPr>
        <w:ind w:firstLine="709"/>
        <w:jc w:val="both"/>
        <w:rPr>
          <w:b/>
          <w:bCs/>
        </w:rPr>
      </w:pPr>
      <w:r w:rsidRPr="00931B04">
        <w:t xml:space="preserve">- </w:t>
      </w:r>
      <w:r w:rsidR="000F4D25" w:rsidRPr="00931B04">
        <w:rPr>
          <w:b/>
        </w:rPr>
        <w:t>в</w:t>
      </w:r>
      <w:r w:rsidRPr="00931B04">
        <w:rPr>
          <w:b/>
        </w:rPr>
        <w:t xml:space="preserve"> 20</w:t>
      </w:r>
      <w:r w:rsidR="00D43F9C" w:rsidRPr="00931B04">
        <w:rPr>
          <w:b/>
        </w:rPr>
        <w:t>2</w:t>
      </w:r>
      <w:r w:rsidR="00D115DF" w:rsidRPr="00931B04">
        <w:rPr>
          <w:b/>
        </w:rPr>
        <w:t>4</w:t>
      </w:r>
      <w:r w:rsidRPr="00931B04">
        <w:rPr>
          <w:b/>
        </w:rPr>
        <w:t xml:space="preserve"> год</w:t>
      </w:r>
      <w:r w:rsidR="00C46167" w:rsidRPr="00931B04">
        <w:rPr>
          <w:b/>
        </w:rPr>
        <w:t>у</w:t>
      </w:r>
      <w:r w:rsidRPr="00931B04">
        <w:rPr>
          <w:b/>
        </w:rPr>
        <w:t xml:space="preserve"> </w:t>
      </w:r>
      <w:r w:rsidR="000F4D25" w:rsidRPr="00931B04">
        <w:rPr>
          <w:b/>
        </w:rPr>
        <w:t>увеличивается</w:t>
      </w:r>
      <w:r w:rsidR="00874AD2" w:rsidRPr="00931B04">
        <w:t xml:space="preserve"> </w:t>
      </w:r>
      <w:r w:rsidR="000F4D25" w:rsidRPr="00931B04">
        <w:t xml:space="preserve">на сумму </w:t>
      </w:r>
      <w:r w:rsidR="007848A9">
        <w:t>82 384 651,28</w:t>
      </w:r>
      <w:r w:rsidR="003C31E4" w:rsidRPr="00931B04">
        <w:t xml:space="preserve"> </w:t>
      </w:r>
      <w:r w:rsidR="006C32FD">
        <w:t>руб.</w:t>
      </w:r>
      <w:r w:rsidR="008B199A" w:rsidRPr="00931B04">
        <w:t xml:space="preserve"> (</w:t>
      </w:r>
      <w:r w:rsidR="001E4CD6" w:rsidRPr="00931B04">
        <w:t xml:space="preserve">с </w:t>
      </w:r>
      <w:r w:rsidR="007848A9" w:rsidRPr="007848A9">
        <w:t>4 405 564 357,92</w:t>
      </w:r>
      <w:r w:rsidR="007848A9">
        <w:t xml:space="preserve"> </w:t>
      </w:r>
      <w:r w:rsidR="00437AC3" w:rsidRPr="00931B04">
        <w:t>руб.</w:t>
      </w:r>
      <w:r w:rsidR="007D30F0" w:rsidRPr="00931B04">
        <w:t xml:space="preserve"> до </w:t>
      </w:r>
      <w:r w:rsidR="007848A9">
        <w:t>4 487 949 009,20</w:t>
      </w:r>
      <w:r w:rsidR="007D30F0" w:rsidRPr="00931B04">
        <w:t xml:space="preserve"> руб.</w:t>
      </w:r>
      <w:r w:rsidR="008B199A" w:rsidRPr="00931B04">
        <w:t>)</w:t>
      </w:r>
      <w:r w:rsidRPr="00931B04">
        <w:t xml:space="preserve"> </w:t>
      </w:r>
      <w:r w:rsidR="00E47894" w:rsidRPr="00931B04">
        <w:t>за счет увеличения объема межбюджетных трансферт</w:t>
      </w:r>
      <w:r w:rsidR="00352CD2" w:rsidRPr="00931B04">
        <w:t>ов</w:t>
      </w:r>
      <w:r w:rsidR="00E47894" w:rsidRPr="00931B04">
        <w:t xml:space="preserve"> на сумму</w:t>
      </w:r>
      <w:r w:rsidR="00352CD2" w:rsidRPr="00931B04">
        <w:t xml:space="preserve"> </w:t>
      </w:r>
      <w:r w:rsidR="007848A9">
        <w:t>57 557 986,17</w:t>
      </w:r>
      <w:r w:rsidR="006C32FD">
        <w:t xml:space="preserve"> руб.</w:t>
      </w:r>
      <w:r w:rsidR="00E47894" w:rsidRPr="00931B04">
        <w:t>, за счет распределения свободных остатков, сложившихся по состоянию на 01.01.202</w:t>
      </w:r>
      <w:r w:rsidR="005921FB" w:rsidRPr="00931B04">
        <w:t>4</w:t>
      </w:r>
      <w:r w:rsidR="00E47894" w:rsidRPr="00931B04">
        <w:t xml:space="preserve"> на сумму </w:t>
      </w:r>
      <w:r w:rsidR="007848A9">
        <w:t>24 324 504,23</w:t>
      </w:r>
      <w:r w:rsidR="006C32FD">
        <w:t xml:space="preserve"> руб.</w:t>
      </w:r>
      <w:r w:rsidR="00D34D17">
        <w:t>,</w:t>
      </w:r>
      <w:r w:rsidR="00D34D17" w:rsidRPr="00D34D17">
        <w:rPr>
          <w:bCs/>
          <w:iCs/>
        </w:rPr>
        <w:t xml:space="preserve"> а также увеличения </w:t>
      </w:r>
      <w:r w:rsidR="00D34D17" w:rsidRPr="00D34D17">
        <w:t xml:space="preserve">налоговых и неналоговых доходов на </w:t>
      </w:r>
      <w:r w:rsidR="007848A9">
        <w:t>502 160,88 рублей.</w:t>
      </w:r>
      <w:r w:rsidR="007848A9" w:rsidRPr="007848A9">
        <w:rPr>
          <w:b/>
        </w:rPr>
        <w:t xml:space="preserve"> В</w:t>
      </w:r>
      <w:r w:rsidR="007848A9" w:rsidRPr="007848A9">
        <w:rPr>
          <w:b/>
          <w:bCs/>
        </w:rPr>
        <w:t xml:space="preserve"> плановый период 202</w:t>
      </w:r>
      <w:r w:rsidR="007848A9">
        <w:rPr>
          <w:b/>
          <w:bCs/>
        </w:rPr>
        <w:t>5</w:t>
      </w:r>
      <w:r w:rsidR="007848A9" w:rsidRPr="007848A9">
        <w:rPr>
          <w:b/>
          <w:bCs/>
        </w:rPr>
        <w:t xml:space="preserve"> и 202</w:t>
      </w:r>
      <w:r w:rsidR="007848A9">
        <w:rPr>
          <w:b/>
          <w:bCs/>
        </w:rPr>
        <w:t>6</w:t>
      </w:r>
      <w:r w:rsidR="007848A9" w:rsidRPr="007848A9">
        <w:rPr>
          <w:b/>
          <w:bCs/>
        </w:rPr>
        <w:t xml:space="preserve"> годов изменения не вносятся.</w:t>
      </w:r>
    </w:p>
    <w:p w:rsidR="000F4D25" w:rsidRPr="00931B04" w:rsidRDefault="000F4D25" w:rsidP="000F4D25">
      <w:pPr>
        <w:ind w:firstLine="709"/>
        <w:jc w:val="both"/>
      </w:pPr>
      <w:r w:rsidRPr="00931B04">
        <w:rPr>
          <w:b/>
        </w:rPr>
        <w:t xml:space="preserve">Дефицит бюджета городского округа </w:t>
      </w:r>
      <w:r w:rsidR="007D7601" w:rsidRPr="00931B04">
        <w:rPr>
          <w:b/>
        </w:rPr>
        <w:t>на 202</w:t>
      </w:r>
      <w:r w:rsidR="005921FB" w:rsidRPr="00931B04">
        <w:rPr>
          <w:b/>
        </w:rPr>
        <w:t>4</w:t>
      </w:r>
      <w:r w:rsidR="007D7601" w:rsidRPr="00931B04">
        <w:rPr>
          <w:b/>
        </w:rPr>
        <w:t xml:space="preserve"> год </w:t>
      </w:r>
      <w:r w:rsidR="007D7601" w:rsidRPr="00931B04">
        <w:t xml:space="preserve">утверждается в сумме </w:t>
      </w:r>
      <w:r w:rsidR="007848A9">
        <w:t>111 111 284,11</w:t>
      </w:r>
      <w:r w:rsidR="007D7601" w:rsidRPr="00931B04">
        <w:t xml:space="preserve"> руб</w:t>
      </w:r>
      <w:r w:rsidR="006C32FD">
        <w:t>.</w:t>
      </w:r>
      <w:r w:rsidR="007D7601" w:rsidRPr="00931B04">
        <w:t xml:space="preserve"> (ранее – </w:t>
      </w:r>
      <w:r w:rsidR="007848A9" w:rsidRPr="007848A9">
        <w:t>86 786 779,88</w:t>
      </w:r>
      <w:r w:rsidR="007848A9">
        <w:t xml:space="preserve"> </w:t>
      </w:r>
      <w:r w:rsidR="007D7601" w:rsidRPr="00931B04">
        <w:t>руб.), на 202</w:t>
      </w:r>
      <w:r w:rsidR="005921FB" w:rsidRPr="00931B04">
        <w:t>5</w:t>
      </w:r>
      <w:r w:rsidR="007D7601" w:rsidRPr="00931B04">
        <w:t xml:space="preserve"> и 202</w:t>
      </w:r>
      <w:r w:rsidR="005921FB" w:rsidRPr="00931B04">
        <w:t>6</w:t>
      </w:r>
      <w:r w:rsidR="007D7601" w:rsidRPr="00931B04">
        <w:t xml:space="preserve"> годы – 0,00 рублей.</w:t>
      </w:r>
    </w:p>
    <w:p w:rsidR="007848A9" w:rsidRPr="007848A9" w:rsidRDefault="00304B63" w:rsidP="007848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31B04">
        <w:rPr>
          <w:b/>
        </w:rPr>
        <w:t>Размер резервного фонда администрации города Евпатории Республики Крым</w:t>
      </w:r>
      <w:r w:rsidR="002F6944" w:rsidRPr="00931B04">
        <w:t xml:space="preserve"> </w:t>
      </w:r>
      <w:r w:rsidRPr="00931B04">
        <w:t>на 20</w:t>
      </w:r>
      <w:r w:rsidR="00FD5655" w:rsidRPr="00931B04">
        <w:t>2</w:t>
      </w:r>
      <w:r w:rsidR="005921FB" w:rsidRPr="00931B04">
        <w:t>4</w:t>
      </w:r>
      <w:r w:rsidRPr="00931B04">
        <w:t xml:space="preserve"> </w:t>
      </w:r>
      <w:r w:rsidR="007D7601" w:rsidRPr="00931B04">
        <w:t xml:space="preserve">год предлагается </w:t>
      </w:r>
      <w:r w:rsidR="004A18D9" w:rsidRPr="00931B04">
        <w:t xml:space="preserve">утвердить в сумме </w:t>
      </w:r>
      <w:r w:rsidR="007848A9">
        <w:t>7 292 573,41</w:t>
      </w:r>
      <w:r w:rsidR="005921FB" w:rsidRPr="00931B04">
        <w:t xml:space="preserve"> руб</w:t>
      </w:r>
      <w:r w:rsidR="006C32FD">
        <w:t>.</w:t>
      </w:r>
      <w:r w:rsidR="007D7601" w:rsidRPr="00931B04">
        <w:t xml:space="preserve"> (</w:t>
      </w:r>
      <w:r w:rsidR="004A18D9" w:rsidRPr="00931B04">
        <w:t>ранее</w:t>
      </w:r>
      <w:r w:rsidR="005921FB" w:rsidRPr="00931B04">
        <w:t xml:space="preserve"> </w:t>
      </w:r>
      <w:r w:rsidR="002F1620">
        <w:t xml:space="preserve">- </w:t>
      </w:r>
      <w:r w:rsidR="007848A9" w:rsidRPr="007848A9">
        <w:t xml:space="preserve">17 235 413,41 </w:t>
      </w:r>
      <w:r w:rsidR="004A18D9" w:rsidRPr="00931B04">
        <w:t>руб.)</w:t>
      </w:r>
      <w:r w:rsidR="007848A9">
        <w:t>.</w:t>
      </w:r>
      <w:r w:rsidR="004A18D9" w:rsidRPr="00931B04">
        <w:t xml:space="preserve"> </w:t>
      </w:r>
      <w:r w:rsidR="007848A9" w:rsidRPr="007848A9">
        <w:t>В</w:t>
      </w:r>
      <w:r w:rsidR="007848A9" w:rsidRPr="007848A9">
        <w:rPr>
          <w:bCs/>
        </w:rPr>
        <w:t xml:space="preserve"> плановый период 2025 и 2026 годов изменения не вносятся.</w:t>
      </w:r>
    </w:p>
    <w:p w:rsidR="005C7FD5" w:rsidRDefault="005C7FD5" w:rsidP="0053668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6C32FD" w:rsidRDefault="004038B9" w:rsidP="00CD47AF">
      <w:pPr>
        <w:ind w:firstLine="709"/>
        <w:jc w:val="both"/>
        <w:rPr>
          <w:bCs/>
        </w:rPr>
      </w:pPr>
      <w:r w:rsidRPr="004038B9">
        <w:rPr>
          <w:bCs/>
        </w:rPr>
        <w:t xml:space="preserve">Анализом предлагаемых </w:t>
      </w:r>
      <w:r w:rsidRPr="004038B9">
        <w:rPr>
          <w:b/>
          <w:bCs/>
          <w:u w:val="single"/>
        </w:rPr>
        <w:t>изменений доходной части бюджета</w:t>
      </w:r>
      <w:r w:rsidRPr="004038B9">
        <w:rPr>
          <w:bCs/>
        </w:rPr>
        <w:t xml:space="preserve"> (в части налоговых и неналоговых поступлений), установлено, </w:t>
      </w:r>
      <w:r w:rsidR="006C32FD">
        <w:rPr>
          <w:bCs/>
        </w:rPr>
        <w:t>что</w:t>
      </w:r>
      <w:r w:rsidR="007A02AE">
        <w:rPr>
          <w:bCs/>
        </w:rPr>
        <w:t xml:space="preserve"> проектом предлагается</w:t>
      </w:r>
      <w:r w:rsidR="006C32FD">
        <w:rPr>
          <w:bCs/>
        </w:rPr>
        <w:t xml:space="preserve"> </w:t>
      </w:r>
      <w:r w:rsidRPr="004038B9">
        <w:rPr>
          <w:bCs/>
        </w:rPr>
        <w:t>измен</w:t>
      </w:r>
      <w:r w:rsidR="00AE6CD0">
        <w:rPr>
          <w:bCs/>
        </w:rPr>
        <w:t>ение следующих</w:t>
      </w:r>
      <w:r w:rsidRPr="004038B9">
        <w:rPr>
          <w:bCs/>
        </w:rPr>
        <w:t xml:space="preserve"> плановы</w:t>
      </w:r>
      <w:r w:rsidR="00AE6CD0">
        <w:rPr>
          <w:bCs/>
        </w:rPr>
        <w:t>х</w:t>
      </w:r>
      <w:r w:rsidRPr="004038B9">
        <w:rPr>
          <w:bCs/>
        </w:rPr>
        <w:t xml:space="preserve"> показател</w:t>
      </w:r>
      <w:r w:rsidR="00AE6CD0">
        <w:rPr>
          <w:bCs/>
        </w:rPr>
        <w:t>ей</w:t>
      </w:r>
      <w:r w:rsidR="006C32FD">
        <w:rPr>
          <w:bCs/>
        </w:rPr>
        <w:t>:</w:t>
      </w:r>
    </w:p>
    <w:p w:rsidR="00CD47AF" w:rsidRDefault="006C32FD" w:rsidP="00CD47AF">
      <w:pPr>
        <w:ind w:firstLine="709"/>
        <w:jc w:val="both"/>
        <w:rPr>
          <w:bCs/>
        </w:rPr>
      </w:pPr>
      <w:r>
        <w:rPr>
          <w:bCs/>
        </w:rPr>
        <w:t>-</w:t>
      </w:r>
      <w:r w:rsidR="004038B9" w:rsidRPr="004038B9">
        <w:rPr>
          <w:bCs/>
        </w:rPr>
        <w:t xml:space="preserve"> </w:t>
      </w:r>
      <w:r w:rsidR="00CD47AF" w:rsidRPr="00CD47AF">
        <w:rPr>
          <w:bCs/>
        </w:rPr>
        <w:t>по налогу, взимаемому в связи с применением упрощенной системы налогообложения на 2024 год «</w:t>
      </w:r>
      <w:r w:rsidR="00CD47AF" w:rsidRPr="00CD47AF">
        <w:rPr>
          <w:b/>
          <w:bCs/>
        </w:rPr>
        <w:t>+</w:t>
      </w:r>
      <w:r w:rsidR="00CD47AF" w:rsidRPr="007A02AE">
        <w:rPr>
          <w:bCs/>
        </w:rPr>
        <w:t>»</w:t>
      </w:r>
      <w:r w:rsidR="00CD47AF" w:rsidRPr="00CD47AF">
        <w:rPr>
          <w:bCs/>
        </w:rPr>
        <w:t xml:space="preserve"> 29 370 688,00 </w:t>
      </w:r>
      <w:r>
        <w:rPr>
          <w:bCs/>
        </w:rPr>
        <w:t>руб.</w:t>
      </w:r>
      <w:r w:rsidR="00CD47AF" w:rsidRPr="00CD47AF">
        <w:rPr>
          <w:bCs/>
        </w:rPr>
        <w:t xml:space="preserve"> в соответствии с письмом главного администратора доходов бюджета – МИФНС России № 6 по Республики Крым от 10.06.2024 № 08-21/05478@, ожидаемые поступления на 2024 год в контингенте 100% составят 422 689,3 тыс. руб. (по нормативу отчислений 34,73% – 146 800,0 тыс. руб.), что обусловлено ростом доходов за 2023 год, проведением мероприятий по контрольно-аналитической работе за 2021-2023 годы и погашением налогового долга</w:t>
      </w:r>
      <w:r>
        <w:rPr>
          <w:bCs/>
        </w:rPr>
        <w:t>;</w:t>
      </w:r>
    </w:p>
    <w:p w:rsidR="006C32FD" w:rsidRPr="006806B7" w:rsidRDefault="006C32FD" w:rsidP="006C32FD">
      <w:pPr>
        <w:ind w:firstLine="567"/>
        <w:jc w:val="both"/>
      </w:pPr>
      <w:r>
        <w:rPr>
          <w:bCs/>
        </w:rPr>
        <w:t xml:space="preserve">- </w:t>
      </w:r>
      <w:r w:rsidRPr="006C32FD">
        <w:t xml:space="preserve">по прочим доходам от компенсации затрат бюджетов городских округов </w:t>
      </w:r>
      <w:r w:rsidRPr="006C32FD">
        <w:rPr>
          <w:bCs/>
        </w:rPr>
        <w:t>на 2024 год «</w:t>
      </w:r>
      <w:r w:rsidRPr="006C32FD">
        <w:rPr>
          <w:b/>
          <w:bCs/>
        </w:rPr>
        <w:t>+</w:t>
      </w:r>
      <w:r w:rsidRPr="007A02AE">
        <w:rPr>
          <w:bCs/>
        </w:rPr>
        <w:t>»</w:t>
      </w:r>
      <w:r w:rsidRPr="006C32FD">
        <w:rPr>
          <w:bCs/>
        </w:rPr>
        <w:t xml:space="preserve"> </w:t>
      </w:r>
      <w:r w:rsidRPr="006C32FD">
        <w:t>5 802 591,26 руб</w:t>
      </w:r>
      <w:r>
        <w:t>.</w:t>
      </w:r>
      <w:r w:rsidRPr="006C32FD">
        <w:t>,</w:t>
      </w:r>
      <w:r w:rsidRPr="006806B7">
        <w:t xml:space="preserve"> на основании письма главного администратора доходов бюджета – </w:t>
      </w:r>
      <w:r w:rsidR="00073AAF">
        <w:t>ДГХ</w:t>
      </w:r>
      <w:r w:rsidRPr="006806B7">
        <w:t xml:space="preserve"> от 04.06.2024 № 1556/01-08, в связи с фактическим зачислением в бюджет городского округа денежных средств</w:t>
      </w:r>
      <w:r>
        <w:t xml:space="preserve"> от</w:t>
      </w:r>
      <w:r w:rsidRPr="006806B7">
        <w:t xml:space="preserve"> МБУ «Порядок»</w:t>
      </w:r>
      <w:r>
        <w:t>:</w:t>
      </w:r>
      <w:r w:rsidRPr="006806B7">
        <w:t xml:space="preserve"> возврат субсидии 2023 года на выполнение (финансовое  обеспечение) муниципального задания на оказание муниципальных услуг (выполнение работ) в сумме</w:t>
      </w:r>
      <w:r>
        <w:t xml:space="preserve"> 5 710 116,18 руб.;</w:t>
      </w:r>
      <w:r w:rsidRPr="006806B7">
        <w:t xml:space="preserve"> перечисление средств согласно акту проверки </w:t>
      </w:r>
      <w:r>
        <w:t>КСП ГО Евпатория  РК</w:t>
      </w:r>
      <w:r w:rsidRPr="006806B7">
        <w:t xml:space="preserve"> от 28.02.2024 № 05-02/1 в сумме 92 475,08 руб</w:t>
      </w:r>
      <w:r>
        <w:t>.</w:t>
      </w:r>
      <w:r w:rsidRPr="006806B7">
        <w:t>;</w:t>
      </w:r>
    </w:p>
    <w:p w:rsidR="006C32FD" w:rsidRPr="006806B7" w:rsidRDefault="006C32FD" w:rsidP="006C32FD">
      <w:pPr>
        <w:ind w:firstLine="567"/>
        <w:jc w:val="both"/>
      </w:pPr>
      <w:r w:rsidRPr="006806B7">
        <w:t xml:space="preserve">- </w:t>
      </w:r>
      <w:r w:rsidRPr="006C32FD">
        <w:t xml:space="preserve">по доходам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</w:t>
      </w:r>
      <w:r w:rsidRPr="006C32FD">
        <w:rPr>
          <w:bCs/>
        </w:rPr>
        <w:t>на 2024 год «</w:t>
      </w:r>
      <w:r w:rsidRPr="006C32FD">
        <w:rPr>
          <w:b/>
          <w:bCs/>
        </w:rPr>
        <w:t>+</w:t>
      </w:r>
      <w:r w:rsidRPr="007A02AE">
        <w:rPr>
          <w:bCs/>
        </w:rPr>
        <w:t>»</w:t>
      </w:r>
      <w:r w:rsidRPr="006C32FD">
        <w:rPr>
          <w:bCs/>
        </w:rPr>
        <w:t xml:space="preserve"> </w:t>
      </w:r>
      <w:r w:rsidRPr="006C32FD">
        <w:t>71 262 847,05 руб</w:t>
      </w:r>
      <w:r w:rsidR="0051288F">
        <w:t>.</w:t>
      </w:r>
      <w:r w:rsidRPr="006C32FD">
        <w:t xml:space="preserve">, на основании письма главного администратора доходов бюджета – </w:t>
      </w:r>
      <w:r w:rsidR="0051288F">
        <w:t>ДИЗО</w:t>
      </w:r>
      <w:r w:rsidRPr="006806B7">
        <w:t xml:space="preserve"> от 07.06.2024 № 2040/09, в связи с фактическим поступлением денежных средств в бюджет городского округа, сложи</w:t>
      </w:r>
      <w:r w:rsidR="007A02AE">
        <w:t>вшимся</w:t>
      </w:r>
      <w:r w:rsidRPr="006806B7">
        <w:t xml:space="preserve"> за счет поступлений доходов от продажи земельных участков по 18 договорам купли-продажи земельных участков, по </w:t>
      </w:r>
      <w:r>
        <w:t>заявления поданным в 2023 году;</w:t>
      </w:r>
    </w:p>
    <w:p w:rsidR="006C32FD" w:rsidRPr="006806B7" w:rsidRDefault="006C32FD" w:rsidP="006C32FD">
      <w:pPr>
        <w:ind w:firstLine="567"/>
        <w:jc w:val="both"/>
      </w:pPr>
      <w:r w:rsidRPr="006806B7">
        <w:t xml:space="preserve">- </w:t>
      </w:r>
      <w:r w:rsidRPr="006C32FD">
        <w:t xml:space="preserve">по плате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 </w:t>
      </w:r>
      <w:r w:rsidRPr="006C32FD">
        <w:rPr>
          <w:bCs/>
        </w:rPr>
        <w:t>на 2024 год «</w:t>
      </w:r>
      <w:r w:rsidRPr="006C32FD">
        <w:rPr>
          <w:b/>
          <w:bCs/>
        </w:rPr>
        <w:t>+</w:t>
      </w:r>
      <w:r w:rsidRPr="007A02AE">
        <w:rPr>
          <w:bCs/>
        </w:rPr>
        <w:t>»</w:t>
      </w:r>
      <w:r w:rsidRPr="006C32FD">
        <w:rPr>
          <w:bCs/>
        </w:rPr>
        <w:t xml:space="preserve"> </w:t>
      </w:r>
      <w:r w:rsidRPr="006C32FD">
        <w:t>1 015 653,58 руб</w:t>
      </w:r>
      <w:r>
        <w:t>.</w:t>
      </w:r>
      <w:r w:rsidRPr="006C32FD">
        <w:t>, на</w:t>
      </w:r>
      <w:r w:rsidRPr="006806B7">
        <w:t xml:space="preserve"> основании письма главного администратора доходов бюджета – </w:t>
      </w:r>
      <w:r w:rsidR="0051288F">
        <w:t>ДИЗО</w:t>
      </w:r>
      <w:r w:rsidRPr="006806B7">
        <w:t xml:space="preserve"> от 07.06.2024 № 2040/09, в связи с фактическим поступлением денежных средств</w:t>
      </w:r>
      <w:r w:rsidR="007A02AE">
        <w:t xml:space="preserve"> в</w:t>
      </w:r>
      <w:r w:rsidRPr="006806B7">
        <w:t xml:space="preserve"> соответствии со статьями </w:t>
      </w:r>
      <w:r w:rsidRPr="006806B7">
        <w:lastRenderedPageBreak/>
        <w:t>39.27, 39.28 Земельного кодекса Российской Федерации в результате заключения 5 соглашений о перераспределении земельных участков, которые включают в себя плату за увеличение площади земельного участка, по которым произведены платежи.</w:t>
      </w:r>
    </w:p>
    <w:p w:rsidR="004038B9" w:rsidRDefault="004038B9" w:rsidP="00785DD8">
      <w:pPr>
        <w:ind w:firstLine="709"/>
        <w:jc w:val="both"/>
        <w:rPr>
          <w:bCs/>
        </w:rPr>
      </w:pPr>
    </w:p>
    <w:p w:rsidR="00785DD8" w:rsidRDefault="007A02AE" w:rsidP="00785DD8">
      <w:pPr>
        <w:ind w:firstLine="709"/>
        <w:jc w:val="both"/>
        <w:rPr>
          <w:bCs/>
        </w:rPr>
      </w:pPr>
      <w:r>
        <w:rPr>
          <w:bCs/>
        </w:rPr>
        <w:t>О</w:t>
      </w:r>
      <w:r w:rsidR="004708DE" w:rsidRPr="001C4367">
        <w:rPr>
          <w:bCs/>
        </w:rPr>
        <w:t>тмечае</w:t>
      </w:r>
      <w:r>
        <w:rPr>
          <w:bCs/>
        </w:rPr>
        <w:t>м</w:t>
      </w:r>
      <w:r w:rsidR="004708DE" w:rsidRPr="001C4367">
        <w:rPr>
          <w:bCs/>
        </w:rPr>
        <w:t xml:space="preserve"> </w:t>
      </w:r>
      <w:r w:rsidR="00785DD8" w:rsidRPr="001C4367">
        <w:rPr>
          <w:bCs/>
        </w:rPr>
        <w:t xml:space="preserve">что </w:t>
      </w:r>
      <w:r w:rsidR="00785DD8" w:rsidRPr="00906A8E">
        <w:rPr>
          <w:bCs/>
          <w:u w:val="single"/>
        </w:rPr>
        <w:t>в заключени</w:t>
      </w:r>
      <w:r w:rsidR="00906A8E" w:rsidRPr="00906A8E">
        <w:rPr>
          <w:bCs/>
          <w:u w:val="single"/>
        </w:rPr>
        <w:t>ях</w:t>
      </w:r>
      <w:r w:rsidR="00785DD8" w:rsidRPr="00906A8E">
        <w:rPr>
          <w:bCs/>
          <w:u w:val="single"/>
        </w:rPr>
        <w:t xml:space="preserve"> КСП ГО Евпатория РК от </w:t>
      </w:r>
      <w:r w:rsidR="00673486" w:rsidRPr="00906A8E">
        <w:rPr>
          <w:bCs/>
          <w:u w:val="single"/>
        </w:rPr>
        <w:t>28</w:t>
      </w:r>
      <w:r w:rsidR="00785DD8" w:rsidRPr="00906A8E">
        <w:rPr>
          <w:bCs/>
          <w:u w:val="single"/>
        </w:rPr>
        <w:t>.11.202</w:t>
      </w:r>
      <w:r w:rsidR="00673486" w:rsidRPr="00906A8E">
        <w:rPr>
          <w:bCs/>
          <w:u w:val="single"/>
        </w:rPr>
        <w:t>3</w:t>
      </w:r>
      <w:r w:rsidR="00785DD8" w:rsidRPr="001C4367">
        <w:rPr>
          <w:bCs/>
        </w:rPr>
        <w:t xml:space="preserve"> к проекту </w:t>
      </w:r>
      <w:r w:rsidR="00785DD8" w:rsidRPr="00330C1B">
        <w:rPr>
          <w:bCs/>
        </w:rPr>
        <w:t>решения Евпаторийского городского совета Республики Крым «О бюджете муниципального образования городской округ Евпатория Республики Крым на 202</w:t>
      </w:r>
      <w:r w:rsidR="00673486" w:rsidRPr="00330C1B">
        <w:rPr>
          <w:bCs/>
        </w:rPr>
        <w:t>4</w:t>
      </w:r>
      <w:r w:rsidR="00785DD8" w:rsidRPr="00330C1B">
        <w:rPr>
          <w:bCs/>
        </w:rPr>
        <w:t xml:space="preserve"> год и плановый период 202</w:t>
      </w:r>
      <w:r w:rsidR="00673486" w:rsidRPr="00330C1B">
        <w:rPr>
          <w:bCs/>
        </w:rPr>
        <w:t>5</w:t>
      </w:r>
      <w:r w:rsidR="00785DD8" w:rsidRPr="00330C1B">
        <w:rPr>
          <w:bCs/>
        </w:rPr>
        <w:t xml:space="preserve"> и 202</w:t>
      </w:r>
      <w:r w:rsidR="00673486" w:rsidRPr="00330C1B">
        <w:rPr>
          <w:bCs/>
        </w:rPr>
        <w:t>6</w:t>
      </w:r>
      <w:r w:rsidR="00785DD8" w:rsidRPr="00330C1B">
        <w:rPr>
          <w:bCs/>
        </w:rPr>
        <w:t xml:space="preserve"> годов»</w:t>
      </w:r>
      <w:r w:rsidR="00906A8E">
        <w:rPr>
          <w:bCs/>
        </w:rPr>
        <w:t xml:space="preserve">, </w:t>
      </w:r>
      <w:r w:rsidR="00906A8E" w:rsidRPr="00906A8E">
        <w:rPr>
          <w:bCs/>
          <w:u w:val="single"/>
        </w:rPr>
        <w:t>от 02.04.2024</w:t>
      </w:r>
      <w:r w:rsidR="00AE6CD0">
        <w:rPr>
          <w:bCs/>
          <w:u w:val="single"/>
        </w:rPr>
        <w:t>, от 27.05.2024</w:t>
      </w:r>
      <w:r w:rsidR="00906A8E">
        <w:rPr>
          <w:bCs/>
        </w:rPr>
        <w:t xml:space="preserve"> </w:t>
      </w:r>
      <w:r w:rsidR="00906A8E" w:rsidRPr="00906A8E">
        <w:rPr>
          <w:bCs/>
        </w:rPr>
        <w:t xml:space="preserve">к проекту решения Евпаторийского городского совета Республики Крым «О внесении изменений в решение Евпаторийского городского совета Республики Крым </w:t>
      </w:r>
      <w:r w:rsidR="0012403E">
        <w:rPr>
          <w:bCs/>
        </w:rPr>
        <w:t xml:space="preserve">от 15.12.2023 № 2-76/1 </w:t>
      </w:r>
      <w:r w:rsidR="00906A8E" w:rsidRPr="00906A8E">
        <w:rPr>
          <w:bCs/>
        </w:rPr>
        <w:t>«О бюджете муниципального образования городской округ Евпатория Республики Крым на 2024 год и плановый период 2025 и 2026 годов»</w:t>
      </w:r>
      <w:r w:rsidR="00785DD8" w:rsidRPr="00330C1B">
        <w:rPr>
          <w:bCs/>
        </w:rPr>
        <w:t xml:space="preserve"> был</w:t>
      </w:r>
      <w:r w:rsidR="00906A8E">
        <w:rPr>
          <w:bCs/>
        </w:rPr>
        <w:t>и</w:t>
      </w:r>
      <w:r w:rsidR="00785DD8" w:rsidRPr="00330C1B">
        <w:rPr>
          <w:bCs/>
        </w:rPr>
        <w:t xml:space="preserve"> отражен</w:t>
      </w:r>
      <w:r w:rsidR="0012403E">
        <w:rPr>
          <w:bCs/>
        </w:rPr>
        <w:t>ы</w:t>
      </w:r>
      <w:r w:rsidR="00785DD8" w:rsidRPr="00330C1B">
        <w:rPr>
          <w:bCs/>
        </w:rPr>
        <w:t xml:space="preserve"> </w:t>
      </w:r>
      <w:r>
        <w:rPr>
          <w:bCs/>
        </w:rPr>
        <w:t>замечания</w:t>
      </w:r>
      <w:r w:rsidR="00785DD8" w:rsidRPr="00330C1B">
        <w:rPr>
          <w:bCs/>
        </w:rPr>
        <w:t xml:space="preserve"> к прогнозу поступлений в бюджет на 202</w:t>
      </w:r>
      <w:r w:rsidR="00673486" w:rsidRPr="00330C1B">
        <w:rPr>
          <w:bCs/>
        </w:rPr>
        <w:t>4</w:t>
      </w:r>
      <w:r w:rsidR="00785DD8" w:rsidRPr="00330C1B">
        <w:rPr>
          <w:bCs/>
        </w:rPr>
        <w:t>-202</w:t>
      </w:r>
      <w:r w:rsidR="00673486" w:rsidRPr="00330C1B">
        <w:rPr>
          <w:bCs/>
        </w:rPr>
        <w:t>6</w:t>
      </w:r>
      <w:r w:rsidR="00785DD8" w:rsidRPr="00330C1B">
        <w:rPr>
          <w:bCs/>
        </w:rPr>
        <w:t xml:space="preserve"> годы: </w:t>
      </w:r>
    </w:p>
    <w:p w:rsidR="00AE6CD0" w:rsidRPr="00CD47AF" w:rsidRDefault="00AE6CD0" w:rsidP="00AE6CD0">
      <w:pPr>
        <w:ind w:firstLine="709"/>
        <w:contextualSpacing/>
        <w:jc w:val="both"/>
        <w:rPr>
          <w:bCs/>
          <w:iCs/>
        </w:rPr>
      </w:pPr>
      <w:r>
        <w:rPr>
          <w:bCs/>
        </w:rPr>
        <w:t>1</w:t>
      </w:r>
      <w:r w:rsidRPr="00330C1B">
        <w:rPr>
          <w:bCs/>
        </w:rPr>
        <w:t xml:space="preserve">. </w:t>
      </w:r>
      <w:r w:rsidRPr="00CD47AF">
        <w:rPr>
          <w:bCs/>
        </w:rPr>
        <w:t xml:space="preserve">ДИЗО прогнозные показатели поступлений </w:t>
      </w:r>
      <w:r w:rsidRPr="00CD47AF">
        <w:rPr>
          <w:bCs/>
          <w:iCs/>
        </w:rPr>
        <w:t>доходов, получаемых в виде арендной платы, а также средств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надлежащим образом не обоснованы:</w:t>
      </w:r>
    </w:p>
    <w:p w:rsidR="00AE6CD0" w:rsidRPr="00CD47AF" w:rsidRDefault="00AE6CD0" w:rsidP="00AE6CD0">
      <w:pPr>
        <w:widowControl w:val="0"/>
        <w:ind w:right="-1" w:firstLine="708"/>
        <w:contextualSpacing/>
        <w:jc w:val="both"/>
        <w:rPr>
          <w:rFonts w:eastAsia="Calibri"/>
          <w:lang w:eastAsia="en-US"/>
        </w:rPr>
      </w:pPr>
      <w:r w:rsidRPr="00CD47AF">
        <w:rPr>
          <w:bCs/>
          <w:iCs/>
        </w:rPr>
        <w:tab/>
        <w:t>- П</w:t>
      </w:r>
      <w:r w:rsidRPr="00CD47AF">
        <w:t xml:space="preserve">римененный в расчете прогноза доходов показатель </w:t>
      </w:r>
      <w:r w:rsidRPr="00CD47AF">
        <w:rPr>
          <w:rFonts w:eastAsia="Calibri"/>
          <w:lang w:val="en-US" w:eastAsia="en-US"/>
        </w:rPr>
        <w:t>S</w:t>
      </w:r>
      <w:r w:rsidRPr="00CD47AF">
        <w:rPr>
          <w:rFonts w:eastAsia="Calibri"/>
          <w:lang w:eastAsia="en-US"/>
        </w:rPr>
        <w:t>1 (сумма годовой арендной платы по договорам аренды земельных участков на момент планирования, доходы по которым поступают в бюджет, - 560 128 042,97 руб.) завышен. Расчетно, с учетом применения коэффициента инфляции 1,04, завышение прогноза поступлений доходов от арендной платы на 2024 год составляет от 139,6 млн. рублей ((560,1-425,9)*1,04) до 172,9 млн. рублей ((560,1-393,8)*1,04).</w:t>
      </w:r>
    </w:p>
    <w:p w:rsidR="00AE6CD0" w:rsidRPr="00CD47AF" w:rsidRDefault="00AE6CD0" w:rsidP="00AE6CD0">
      <w:pPr>
        <w:ind w:firstLine="709"/>
        <w:contextualSpacing/>
        <w:jc w:val="both"/>
        <w:rPr>
          <w:bCs/>
        </w:rPr>
      </w:pPr>
      <w:r w:rsidRPr="00CD47AF">
        <w:rPr>
          <w:bCs/>
        </w:rPr>
        <w:t>- В 2024 году не планируется проведение аукционов, заключение новых договоров аренды после истечения сроков действующих.</w:t>
      </w:r>
    </w:p>
    <w:p w:rsidR="00AE6CD0" w:rsidRPr="00CD47AF" w:rsidRDefault="00AE6CD0" w:rsidP="00AE6CD0">
      <w:pPr>
        <w:ind w:firstLine="709"/>
        <w:contextualSpacing/>
        <w:jc w:val="both"/>
        <w:rPr>
          <w:bCs/>
          <w:iCs/>
        </w:rPr>
      </w:pPr>
      <w:r w:rsidRPr="00CD47AF">
        <w:rPr>
          <w:bCs/>
        </w:rPr>
        <w:t xml:space="preserve">- </w:t>
      </w:r>
      <w:r w:rsidRPr="00CD47AF">
        <w:rPr>
          <w:bCs/>
          <w:iCs/>
        </w:rPr>
        <w:t>Установлен нулевой уровень собираемости для действующих (не расторгнутых) договоров с суммарным годовым размером арендной платы 8,7 миллиона рублей.</w:t>
      </w:r>
    </w:p>
    <w:p w:rsidR="00AE6CD0" w:rsidRPr="00CD47AF" w:rsidRDefault="00AE6CD0" w:rsidP="00AE6CD0">
      <w:pPr>
        <w:ind w:firstLine="709"/>
        <w:contextualSpacing/>
        <w:jc w:val="both"/>
        <w:rPr>
          <w:bCs/>
        </w:rPr>
      </w:pPr>
      <w:r w:rsidRPr="00CD47AF">
        <w:rPr>
          <w:bCs/>
          <w:iCs/>
        </w:rPr>
        <w:t xml:space="preserve">- При учтенной ДИЗО на 01.10.2023 просроченной дебиторской задолженности по договорам аренды земельных участков - </w:t>
      </w:r>
      <w:r w:rsidRPr="00CD47AF">
        <w:rPr>
          <w:bCs/>
        </w:rPr>
        <w:t xml:space="preserve">497 014 237,00 руб. к взысканию за год планируется 4,6%. </w:t>
      </w:r>
    </w:p>
    <w:p w:rsidR="00AE6CD0" w:rsidRPr="00CD47AF" w:rsidRDefault="00AE6CD0" w:rsidP="00AE6CD0">
      <w:pPr>
        <w:ind w:firstLine="709"/>
        <w:contextualSpacing/>
        <w:jc w:val="both"/>
        <w:rPr>
          <w:bCs/>
          <w:u w:val="single"/>
        </w:rPr>
      </w:pPr>
      <w:r w:rsidRPr="00CD47AF">
        <w:rPr>
          <w:bCs/>
          <w:u w:val="single"/>
        </w:rPr>
        <w:t xml:space="preserve">ДИЗО рекомендовалось </w:t>
      </w:r>
      <w:r w:rsidRPr="00CD47AF">
        <w:rPr>
          <w:bCs/>
          <w:iCs/>
          <w:u w:val="single"/>
        </w:rPr>
        <w:t>скорректировать прогноз поступления доходов, получаемых в виде арендной платы, а также средств от продажи права на заключение договоров аренды за земли в бюджет.</w:t>
      </w:r>
    </w:p>
    <w:p w:rsidR="00AE6CD0" w:rsidRPr="00CD47AF" w:rsidRDefault="00AE6CD0" w:rsidP="00AE6CD0">
      <w:pPr>
        <w:ind w:firstLine="709"/>
        <w:jc w:val="both"/>
        <w:rPr>
          <w:b/>
          <w:bCs/>
        </w:rPr>
      </w:pPr>
      <w:r w:rsidRPr="00CD47AF">
        <w:rPr>
          <w:b/>
          <w:bCs/>
        </w:rPr>
        <w:t xml:space="preserve">На основании письма </w:t>
      </w:r>
      <w:r>
        <w:rPr>
          <w:b/>
          <w:bCs/>
        </w:rPr>
        <w:t>ДИЗО</w:t>
      </w:r>
      <w:r w:rsidRPr="00CD47AF">
        <w:rPr>
          <w:b/>
          <w:bCs/>
        </w:rPr>
        <w:t xml:space="preserve"> от 07.06.2024 № 2040/09 </w:t>
      </w:r>
      <w:r>
        <w:rPr>
          <w:b/>
          <w:bCs/>
        </w:rPr>
        <w:t xml:space="preserve">в </w:t>
      </w:r>
      <w:r w:rsidRPr="00CD47AF">
        <w:rPr>
          <w:b/>
          <w:bCs/>
        </w:rPr>
        <w:t>проект</w:t>
      </w:r>
      <w:r>
        <w:rPr>
          <w:b/>
          <w:bCs/>
        </w:rPr>
        <w:t>е</w:t>
      </w:r>
      <w:r w:rsidRPr="00CD47AF">
        <w:rPr>
          <w:b/>
          <w:bCs/>
        </w:rPr>
        <w:t xml:space="preserve"> решения плановые показатели уменьшены на сумму 106 949 619,01 рублей.</w:t>
      </w:r>
    </w:p>
    <w:p w:rsidR="00785DD8" w:rsidRPr="00330C1B" w:rsidRDefault="00AE6CD0" w:rsidP="00931B04">
      <w:pPr>
        <w:ind w:firstLine="709"/>
        <w:contextualSpacing/>
        <w:jc w:val="both"/>
        <w:rPr>
          <w:bCs/>
        </w:rPr>
      </w:pPr>
      <w:r>
        <w:rPr>
          <w:bCs/>
        </w:rPr>
        <w:t>2</w:t>
      </w:r>
      <w:r w:rsidR="001C4367" w:rsidRPr="00330C1B">
        <w:rPr>
          <w:bCs/>
        </w:rPr>
        <w:t xml:space="preserve">. </w:t>
      </w:r>
      <w:r w:rsidR="00785DD8" w:rsidRPr="00330C1B">
        <w:rPr>
          <w:bCs/>
        </w:rPr>
        <w:t>ДГХ не запланированы доходы в виде 70 % арендной платы за имущество муниципальных унитарных предприятий, закрепленное за ним на праве хозяйственного ведения, согласно решению Евпаторийского городского совета Республики Крым от 26.08.2022 №2-56/6, что привело к занижению прогноза поступлений.</w:t>
      </w:r>
    </w:p>
    <w:p w:rsidR="00673486" w:rsidRPr="00330C1B" w:rsidRDefault="00673486" w:rsidP="00931B04">
      <w:pPr>
        <w:ind w:firstLine="709"/>
        <w:contextualSpacing/>
        <w:jc w:val="both"/>
        <w:rPr>
          <w:bCs/>
          <w:u w:val="single"/>
        </w:rPr>
      </w:pPr>
      <w:r w:rsidRPr="00330C1B">
        <w:rPr>
          <w:bCs/>
          <w:u w:val="single"/>
        </w:rPr>
        <w:t xml:space="preserve">ДГХ рекомендовалось спрогнозировать поступления 70% арендной платы от муниципальных унитарных предприятий, деятельность </w:t>
      </w:r>
      <w:r w:rsidR="002F1620">
        <w:rPr>
          <w:bCs/>
          <w:u w:val="single"/>
        </w:rPr>
        <w:t>которых планируется в 2024 году.</w:t>
      </w:r>
    </w:p>
    <w:p w:rsidR="00785DD8" w:rsidRPr="00330C1B" w:rsidRDefault="00673486" w:rsidP="00931B04">
      <w:pPr>
        <w:ind w:firstLine="709"/>
        <w:contextualSpacing/>
        <w:jc w:val="both"/>
        <w:rPr>
          <w:b/>
          <w:bCs/>
        </w:rPr>
      </w:pPr>
      <w:r w:rsidRPr="00330C1B">
        <w:rPr>
          <w:b/>
          <w:bCs/>
        </w:rPr>
        <w:t>П</w:t>
      </w:r>
      <w:r w:rsidR="00785DD8" w:rsidRPr="00330C1B">
        <w:rPr>
          <w:b/>
          <w:bCs/>
        </w:rPr>
        <w:t>роектом решения прогноз поступлений не скорректирован.</w:t>
      </w:r>
    </w:p>
    <w:p w:rsidR="00CB1980" w:rsidRDefault="00CB1980" w:rsidP="002F6944">
      <w:pPr>
        <w:ind w:firstLine="709"/>
        <w:jc w:val="both"/>
        <w:rPr>
          <w:bCs/>
        </w:rPr>
      </w:pPr>
    </w:p>
    <w:p w:rsidR="00A83D61" w:rsidRDefault="009C3B2F" w:rsidP="002F6944">
      <w:pPr>
        <w:ind w:firstLine="709"/>
        <w:jc w:val="both"/>
        <w:rPr>
          <w:bCs/>
        </w:rPr>
      </w:pPr>
      <w:r w:rsidRPr="009F7299">
        <w:rPr>
          <w:bCs/>
        </w:rPr>
        <w:t>Изменение объём</w:t>
      </w:r>
      <w:r w:rsidR="00C5410E" w:rsidRPr="009F7299">
        <w:rPr>
          <w:bCs/>
        </w:rPr>
        <w:t>а</w:t>
      </w:r>
      <w:r w:rsidRPr="009F7299">
        <w:rPr>
          <w:bCs/>
        </w:rPr>
        <w:t xml:space="preserve"> расход</w:t>
      </w:r>
      <w:r w:rsidR="00C5410E" w:rsidRPr="009F7299">
        <w:rPr>
          <w:bCs/>
        </w:rPr>
        <w:t>ов</w:t>
      </w:r>
      <w:r w:rsidRPr="009F7299">
        <w:rPr>
          <w:bCs/>
        </w:rPr>
        <w:t xml:space="preserve"> бюджета муниципального образования городской округ Евпатория Республики Крым в разрезе главных распорядителей бюджетных средств (далее – ГРБС) на 20</w:t>
      </w:r>
      <w:r w:rsidR="00A83D61" w:rsidRPr="009F7299">
        <w:rPr>
          <w:bCs/>
        </w:rPr>
        <w:t>2</w:t>
      </w:r>
      <w:r w:rsidR="009201A6">
        <w:rPr>
          <w:bCs/>
        </w:rPr>
        <w:t>4</w:t>
      </w:r>
      <w:r w:rsidRPr="009F7299">
        <w:rPr>
          <w:bCs/>
        </w:rPr>
        <w:t xml:space="preserve"> год представлено ниже.</w:t>
      </w:r>
    </w:p>
    <w:tbl>
      <w:tblPr>
        <w:tblW w:w="9821" w:type="dxa"/>
        <w:tblLook w:val="04A0" w:firstRow="1" w:lastRow="0" w:firstColumn="1" w:lastColumn="0" w:noHBand="0" w:noVBand="1"/>
      </w:tblPr>
      <w:tblGrid>
        <w:gridCol w:w="3681"/>
        <w:gridCol w:w="960"/>
        <w:gridCol w:w="1840"/>
        <w:gridCol w:w="1640"/>
        <w:gridCol w:w="1700"/>
      </w:tblGrid>
      <w:tr w:rsidR="00CC39C7" w:rsidRPr="009201A6" w:rsidTr="003B7872">
        <w:trPr>
          <w:trHeight w:val="11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расходов на 2024 год в ред. решения ЕГС РК                 от 31.05.2024 № 2-86/1, руб.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CC39C7">
              <w:rPr>
                <w:color w:val="000000"/>
                <w:sz w:val="20"/>
                <w:szCs w:val="20"/>
              </w:rPr>
              <w:t>Сумма расходов на 2024 год по проекту решения,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Изменение, руб.</w:t>
            </w:r>
          </w:p>
        </w:tc>
      </w:tr>
      <w:tr w:rsidR="00CC39C7" w:rsidRPr="009201A6" w:rsidTr="0051288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C7" w:rsidRPr="009201A6" w:rsidRDefault="00CC39C7" w:rsidP="00CC39C7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Евпаторийский городской совет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10 597 805,00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Pr="00CC39C7" w:rsidRDefault="00CC39C7" w:rsidP="00CC39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39C7">
              <w:rPr>
                <w:bCs/>
                <w:color w:val="000000"/>
                <w:sz w:val="20"/>
                <w:szCs w:val="20"/>
              </w:rPr>
              <w:t>10 597 805,00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39C7" w:rsidRPr="009201A6" w:rsidTr="0051288F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C7" w:rsidRPr="009201A6" w:rsidRDefault="00CC39C7" w:rsidP="00CC39C7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lastRenderedPageBreak/>
              <w:t>Контрольно-счётный орган - Контрольно-счетная палата городского округа Евпатория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9 007 991,00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CC39C7" w:rsidRDefault="00CC39C7" w:rsidP="00CC39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39C7">
              <w:rPr>
                <w:bCs/>
                <w:color w:val="000000"/>
                <w:sz w:val="20"/>
                <w:szCs w:val="20"/>
              </w:rPr>
              <w:t>9 007 991,00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39C7" w:rsidRPr="009201A6" w:rsidTr="0051288F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C7" w:rsidRPr="009201A6" w:rsidRDefault="00CC39C7" w:rsidP="00CC39C7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Администрация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186 015 406,78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Pr="00CC39C7" w:rsidRDefault="00CC39C7" w:rsidP="00CC39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39C7">
              <w:rPr>
                <w:bCs/>
                <w:color w:val="000000"/>
                <w:sz w:val="20"/>
                <w:szCs w:val="20"/>
              </w:rPr>
              <w:t>184 517 567,66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- 1 497 839,12</w:t>
            </w:r>
          </w:p>
        </w:tc>
      </w:tr>
      <w:tr w:rsidR="00CC39C7" w:rsidRPr="009201A6" w:rsidTr="00CC39C7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C7" w:rsidRPr="009201A6" w:rsidRDefault="00CC39C7" w:rsidP="00CC39C7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финансов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32 161 271,52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Pr="00CC39C7" w:rsidRDefault="00CC39C7" w:rsidP="00CC39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39C7">
              <w:rPr>
                <w:bCs/>
                <w:color w:val="000000"/>
                <w:sz w:val="20"/>
                <w:szCs w:val="20"/>
              </w:rPr>
              <w:t>22 183 383,43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- 9 977 888,09</w:t>
            </w:r>
          </w:p>
        </w:tc>
      </w:tr>
      <w:tr w:rsidR="00CC39C7" w:rsidRPr="009201A6" w:rsidTr="00CC39C7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C7" w:rsidRPr="009201A6" w:rsidRDefault="00CC39C7" w:rsidP="00CC39C7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имущественных и земельных отношений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104 450 564,11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Pr="00CC39C7" w:rsidRDefault="00CC39C7" w:rsidP="00CC39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39C7">
              <w:rPr>
                <w:bCs/>
                <w:color w:val="000000"/>
                <w:sz w:val="20"/>
                <w:szCs w:val="20"/>
              </w:rPr>
              <w:t>104 450 564,11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39C7" w:rsidRPr="009201A6" w:rsidTr="00CC39C7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C7" w:rsidRPr="009201A6" w:rsidRDefault="00CC39C7" w:rsidP="00CC39C7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городского хозяйства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1 014 981 309,03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Pr="00CC39C7" w:rsidRDefault="00CC39C7" w:rsidP="00CC39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39C7">
              <w:rPr>
                <w:bCs/>
                <w:color w:val="000000"/>
                <w:sz w:val="20"/>
                <w:szCs w:val="20"/>
              </w:rPr>
              <w:t>1 065 295 061,25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+ 50 313 752,22</w:t>
            </w:r>
          </w:p>
        </w:tc>
      </w:tr>
      <w:tr w:rsidR="00CC39C7" w:rsidRPr="009201A6" w:rsidTr="00CC39C7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C7" w:rsidRPr="009201A6" w:rsidRDefault="00CC39C7" w:rsidP="00CC39C7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471 740 377,42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Pr="00CC39C7" w:rsidRDefault="00CC39C7" w:rsidP="00CC39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39C7">
              <w:rPr>
                <w:bCs/>
                <w:color w:val="000000"/>
                <w:sz w:val="20"/>
                <w:szCs w:val="20"/>
              </w:rPr>
              <w:t>516 532 922,30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+ 44 792 544,88</w:t>
            </w:r>
          </w:p>
        </w:tc>
      </w:tr>
      <w:tr w:rsidR="00CC39C7" w:rsidRPr="009201A6" w:rsidTr="00CC39C7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C7" w:rsidRPr="009201A6" w:rsidRDefault="00CC39C7" w:rsidP="00CC39C7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Управление экономического развития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10 679 031,00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Pr="00CC39C7" w:rsidRDefault="00CC39C7" w:rsidP="00CC39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39C7">
              <w:rPr>
                <w:bCs/>
                <w:color w:val="000000"/>
                <w:sz w:val="20"/>
                <w:szCs w:val="20"/>
              </w:rPr>
              <w:t>10 679 031,00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39C7" w:rsidRPr="009201A6" w:rsidTr="00CC39C7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C7" w:rsidRPr="009201A6" w:rsidRDefault="00CC39C7" w:rsidP="00CC39C7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Управление потребительского рынка и развития предпринимательства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8 526 077,00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Pr="00CC39C7" w:rsidRDefault="00CC39C7" w:rsidP="00CC39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39C7">
              <w:rPr>
                <w:bCs/>
                <w:color w:val="000000"/>
                <w:sz w:val="20"/>
                <w:szCs w:val="20"/>
              </w:rPr>
              <w:t>8 526 077,00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39C7" w:rsidRPr="009201A6" w:rsidTr="00CC39C7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C7" w:rsidRPr="009201A6" w:rsidRDefault="00CC39C7" w:rsidP="00CC39C7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Управление образования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1 682 566 143,77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Pr="00CC39C7" w:rsidRDefault="00CC39C7" w:rsidP="00CC39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39C7">
              <w:rPr>
                <w:bCs/>
                <w:color w:val="000000"/>
                <w:sz w:val="20"/>
                <w:szCs w:val="20"/>
              </w:rPr>
              <w:t>1 680 956 332,53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- 1 609 811,24</w:t>
            </w:r>
          </w:p>
        </w:tc>
      </w:tr>
      <w:tr w:rsidR="00CC39C7" w:rsidRPr="009201A6" w:rsidTr="00CC39C7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C7" w:rsidRPr="009201A6" w:rsidRDefault="00CC39C7" w:rsidP="00CC39C7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Отдел архитектуры и градостроительства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12 929 640,00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Pr="00CC39C7" w:rsidRDefault="00CC39C7" w:rsidP="00CC39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39C7">
              <w:rPr>
                <w:bCs/>
                <w:color w:val="000000"/>
                <w:sz w:val="20"/>
                <w:szCs w:val="20"/>
              </w:rPr>
              <w:t>12 929 640,00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39C7" w:rsidRPr="009201A6" w:rsidTr="00CC39C7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C7" w:rsidRPr="009201A6" w:rsidRDefault="00CC39C7" w:rsidP="00CC39C7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Отдел городского строительства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522 017 840,21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Pr="00CC39C7" w:rsidRDefault="00CC39C7" w:rsidP="00CC39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39C7">
              <w:rPr>
                <w:bCs/>
                <w:color w:val="000000"/>
                <w:sz w:val="20"/>
                <w:szCs w:val="20"/>
              </w:rPr>
              <w:t>522 017 840,21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39C7" w:rsidRPr="009201A6" w:rsidTr="00CC39C7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C7" w:rsidRPr="009201A6" w:rsidRDefault="00CC39C7" w:rsidP="00CC39C7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культуры, спорта, молодежной политики и межнациональных отношений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Pr="009201A6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339 890 901,08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9C7" w:rsidRPr="00CC39C7" w:rsidRDefault="00CC39C7" w:rsidP="00CC39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39C7">
              <w:rPr>
                <w:bCs/>
                <w:color w:val="000000"/>
                <w:sz w:val="20"/>
                <w:szCs w:val="20"/>
              </w:rPr>
              <w:t>340 254 793,71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C7" w:rsidRDefault="00CC39C7" w:rsidP="00C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+ 363 892,63</w:t>
            </w:r>
          </w:p>
        </w:tc>
      </w:tr>
      <w:tr w:rsidR="00CC39C7" w:rsidRPr="009201A6" w:rsidTr="00CC39C7">
        <w:trPr>
          <w:trHeight w:val="300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C7" w:rsidRPr="009201A6" w:rsidRDefault="00CC39C7" w:rsidP="00CC39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01A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9C7" w:rsidRDefault="00CC39C7" w:rsidP="00CC39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4 405 564 357,92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9C7" w:rsidRDefault="00CC39C7" w:rsidP="00CC39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4 487 949 009,20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9C7" w:rsidRDefault="00CC39C7" w:rsidP="00CC39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+ 82 384 651,28</w:t>
            </w:r>
          </w:p>
        </w:tc>
      </w:tr>
    </w:tbl>
    <w:p w:rsidR="008349C0" w:rsidRPr="009F7299" w:rsidRDefault="008349C0" w:rsidP="008349C0">
      <w:pPr>
        <w:shd w:val="clear" w:color="auto" w:fill="FFFFFF"/>
        <w:ind w:right="11" w:firstLine="709"/>
        <w:jc w:val="both"/>
        <w:rPr>
          <w:bCs/>
        </w:rPr>
      </w:pPr>
      <w:r w:rsidRPr="009F7299">
        <w:rPr>
          <w:bCs/>
        </w:rPr>
        <w:t xml:space="preserve">Основания для изменений, перераспределения подробно отражены в </w:t>
      </w:r>
      <w:r w:rsidR="002E0E01" w:rsidRPr="009F7299">
        <w:rPr>
          <w:bCs/>
        </w:rPr>
        <w:t>п</w:t>
      </w:r>
      <w:r w:rsidRPr="009F7299">
        <w:rPr>
          <w:bCs/>
        </w:rPr>
        <w:t>ояснительной записке к проекту решения.</w:t>
      </w:r>
    </w:p>
    <w:p w:rsidR="008349C0" w:rsidRDefault="008349C0" w:rsidP="007E5DC1">
      <w:pPr>
        <w:shd w:val="clear" w:color="auto" w:fill="FFFFFF"/>
        <w:ind w:right="11" w:firstLine="709"/>
        <w:jc w:val="both"/>
        <w:rPr>
          <w:bCs/>
        </w:rPr>
      </w:pPr>
      <w:r w:rsidRPr="009F7299">
        <w:rPr>
          <w:bCs/>
        </w:rPr>
        <w:t xml:space="preserve">Департаментом финансов администрации города Евпатории Республики Крым к заключению одновременно с проектом решения предоставлены письма указанных </w:t>
      </w:r>
      <w:r w:rsidR="00831E70" w:rsidRPr="009F7299">
        <w:rPr>
          <w:bCs/>
        </w:rPr>
        <w:t xml:space="preserve">в таблице выше </w:t>
      </w:r>
      <w:r w:rsidRPr="009F7299">
        <w:rPr>
          <w:bCs/>
        </w:rPr>
        <w:t>главных распорядителей бюджетных средств о внесении вышеперечисленных изменений, перераспределении бюджетных средств между разделами и подразделами, целевыми статьями расходов и видами расходов.</w:t>
      </w:r>
    </w:p>
    <w:p w:rsidR="00080057" w:rsidRDefault="00080057" w:rsidP="007E5DC1">
      <w:pPr>
        <w:ind w:firstLine="709"/>
        <w:jc w:val="both"/>
      </w:pPr>
    </w:p>
    <w:p w:rsidR="003B7872" w:rsidRPr="00AE6CD0" w:rsidRDefault="009F7299" w:rsidP="00AE6CD0">
      <w:pPr>
        <w:ind w:firstLine="709"/>
        <w:jc w:val="both"/>
        <w:rPr>
          <w:bCs/>
        </w:rPr>
      </w:pPr>
      <w:r w:rsidRPr="003F62C7">
        <w:t xml:space="preserve">Выборочным анализом предлагаемых </w:t>
      </w:r>
      <w:r w:rsidRPr="003F62C7">
        <w:rPr>
          <w:b/>
          <w:u w:val="single"/>
        </w:rPr>
        <w:t>изменений расходной части бюджета</w:t>
      </w:r>
      <w:r w:rsidRPr="003F62C7">
        <w:rPr>
          <w:bCs/>
        </w:rPr>
        <w:t>,</w:t>
      </w:r>
      <w:r w:rsidRPr="003F62C7">
        <w:t xml:space="preserve"> анализом обоснований главных распорядителей бюджетных средств установлен </w:t>
      </w:r>
      <w:r w:rsidR="00AE6CD0">
        <w:t>ряд замечаний по</w:t>
      </w:r>
      <w:r w:rsidR="003B7872" w:rsidRPr="00AE6CD0">
        <w:rPr>
          <w:bCs/>
        </w:rPr>
        <w:t xml:space="preserve"> </w:t>
      </w:r>
      <w:r w:rsidR="003B7872" w:rsidRPr="00AE6CD0">
        <w:rPr>
          <w:b/>
          <w:bCs/>
        </w:rPr>
        <w:t>департаменту городского хозяйства администрации города Евпатории Республики Крым</w:t>
      </w:r>
      <w:r w:rsidR="00AE6CD0">
        <w:rPr>
          <w:bCs/>
        </w:rPr>
        <w:t>.</w:t>
      </w:r>
      <w:r w:rsidR="003B7872" w:rsidRPr="00AE6CD0">
        <w:rPr>
          <w:bCs/>
        </w:rPr>
        <w:t xml:space="preserve"> </w:t>
      </w:r>
    </w:p>
    <w:p w:rsidR="00AE6CD0" w:rsidRDefault="00AE6CD0" w:rsidP="00AE6CD0">
      <w:pPr>
        <w:ind w:firstLine="709"/>
        <w:jc w:val="both"/>
        <w:rPr>
          <w:rFonts w:eastAsia="Calibri"/>
        </w:rPr>
      </w:pPr>
      <w:r w:rsidRPr="00AE6CD0">
        <w:rPr>
          <w:rFonts w:eastAsia="Calibri"/>
          <w:b/>
        </w:rPr>
        <w:t>1.</w:t>
      </w:r>
      <w:r w:rsidRPr="00AE6CD0">
        <w:rPr>
          <w:rFonts w:eastAsia="Calibri"/>
        </w:rPr>
        <w:t xml:space="preserve"> По подразделу </w:t>
      </w:r>
      <w:r w:rsidRPr="00AE6CD0">
        <w:rPr>
          <w:rFonts w:eastAsia="Calibri"/>
          <w:b/>
        </w:rPr>
        <w:t>05.03</w:t>
      </w:r>
      <w:r w:rsidRPr="00AE6CD0">
        <w:rPr>
          <w:rFonts w:eastAsia="Calibri"/>
        </w:rPr>
        <w:t xml:space="preserve"> «Благоустройство» целевой статье 15 0 02 20050 виду расходов </w:t>
      </w:r>
      <w:r w:rsidRPr="00AE6CD0">
        <w:rPr>
          <w:rFonts w:eastAsia="Calibri"/>
          <w:b/>
        </w:rPr>
        <w:t>244</w:t>
      </w:r>
      <w:r w:rsidRPr="00AE6CD0">
        <w:rPr>
          <w:rFonts w:eastAsia="Calibri"/>
        </w:rPr>
        <w:t xml:space="preserve"> «Прочая закупка товаров, работ и услуг» бюджетные ассигнования</w:t>
      </w:r>
      <w:r w:rsidRPr="005B2C25">
        <w:rPr>
          <w:rFonts w:eastAsia="Calibri"/>
        </w:rPr>
        <w:t xml:space="preserve"> </w:t>
      </w:r>
      <w:r w:rsidRPr="000638FD">
        <w:rPr>
          <w:rFonts w:eastAsia="Calibri"/>
          <w:b/>
        </w:rPr>
        <w:t>увеличиваются</w:t>
      </w:r>
      <w:r w:rsidRPr="005B2C25">
        <w:rPr>
          <w:rFonts w:eastAsia="Calibri"/>
        </w:rPr>
        <w:t xml:space="preserve"> в 202</w:t>
      </w:r>
      <w:r>
        <w:rPr>
          <w:rFonts w:eastAsia="Calibri"/>
        </w:rPr>
        <w:t>4</w:t>
      </w:r>
      <w:r w:rsidRPr="005B2C25">
        <w:rPr>
          <w:rFonts w:eastAsia="Calibri"/>
        </w:rPr>
        <w:t xml:space="preserve"> году </w:t>
      </w:r>
      <w:r>
        <w:rPr>
          <w:rFonts w:eastAsia="Calibri"/>
        </w:rPr>
        <w:t xml:space="preserve">на общую сумму </w:t>
      </w:r>
      <w:r w:rsidRPr="001A711F">
        <w:rPr>
          <w:rFonts w:eastAsia="Calibri"/>
          <w:b/>
        </w:rPr>
        <w:t>38 151 675,14 руб.</w:t>
      </w:r>
      <w:r>
        <w:rPr>
          <w:rFonts w:eastAsia="Calibri"/>
        </w:rPr>
        <w:t>, в том числе за счет распределения свободного остатка в сумме 24 324 504,23 руб. по следующим направлениям расходов:</w:t>
      </w:r>
    </w:p>
    <w:p w:rsidR="0051288F" w:rsidRDefault="0051288F" w:rsidP="00AE6CD0">
      <w:pPr>
        <w:ind w:firstLine="709"/>
        <w:jc w:val="both"/>
        <w:rPr>
          <w:rFonts w:eastAsia="Calibri"/>
        </w:rPr>
      </w:pPr>
    </w:p>
    <w:p w:rsidR="0051288F" w:rsidRDefault="0051288F" w:rsidP="00AE6CD0">
      <w:pPr>
        <w:ind w:firstLine="709"/>
        <w:jc w:val="both"/>
        <w:rPr>
          <w:rFonts w:eastAsia="Calibri"/>
        </w:rPr>
      </w:pP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5665"/>
        <w:gridCol w:w="4106"/>
      </w:tblGrid>
      <w:tr w:rsidR="00AE6CD0" w:rsidRPr="00F240D6" w:rsidTr="00AE6CD0">
        <w:trPr>
          <w:jc w:val="center"/>
        </w:trPr>
        <w:tc>
          <w:tcPr>
            <w:tcW w:w="2899" w:type="pct"/>
          </w:tcPr>
          <w:p w:rsidR="00AE6CD0" w:rsidRPr="00F240D6" w:rsidRDefault="00AE6CD0" w:rsidP="00DE07A7">
            <w:pPr>
              <w:jc w:val="center"/>
            </w:pPr>
            <w:r w:rsidRPr="00F240D6">
              <w:rPr>
                <w:bCs/>
              </w:rPr>
              <w:t>направления расходов</w:t>
            </w:r>
          </w:p>
        </w:tc>
        <w:tc>
          <w:tcPr>
            <w:tcW w:w="2101" w:type="pct"/>
          </w:tcPr>
          <w:p w:rsidR="00AE6CD0" w:rsidRPr="00F240D6" w:rsidRDefault="00AE6CD0" w:rsidP="00DE07A7">
            <w:pPr>
              <w:jc w:val="center"/>
            </w:pPr>
            <w:r w:rsidRPr="00F240D6">
              <w:t>+ / - рублей</w:t>
            </w:r>
          </w:p>
        </w:tc>
      </w:tr>
      <w:tr w:rsidR="00AE6CD0" w:rsidRPr="00F240D6" w:rsidTr="00AE6CD0">
        <w:trPr>
          <w:trHeight w:val="171"/>
          <w:jc w:val="center"/>
        </w:trPr>
        <w:tc>
          <w:tcPr>
            <w:tcW w:w="2899" w:type="pct"/>
          </w:tcPr>
          <w:p w:rsidR="00AE6CD0" w:rsidRPr="00F240D6" w:rsidRDefault="00AE6CD0" w:rsidP="00DE07A7">
            <w:pPr>
              <w:rPr>
                <w:bCs/>
              </w:rPr>
            </w:pPr>
            <w:r w:rsidRPr="00F240D6">
              <w:rPr>
                <w:bCs/>
              </w:rPr>
              <w:t>Работы по содержанию объектов и элементов благоустройства (устройство и содержание зеленых насаждений)</w:t>
            </w:r>
          </w:p>
        </w:tc>
        <w:tc>
          <w:tcPr>
            <w:tcW w:w="2101" w:type="pct"/>
            <w:vAlign w:val="center"/>
          </w:tcPr>
          <w:p w:rsidR="00AE6CD0" w:rsidRPr="00F240D6" w:rsidRDefault="00AE6CD0" w:rsidP="00DE07A7">
            <w:pPr>
              <w:jc w:val="center"/>
            </w:pPr>
            <w:r w:rsidRPr="00F240D6">
              <w:t xml:space="preserve">+ 26 850 264,14, </w:t>
            </w:r>
            <w:r w:rsidRPr="00F240D6">
              <w:rPr>
                <w:b/>
              </w:rPr>
              <w:t>в т. числе за счет остатка 13 023 093,23</w:t>
            </w:r>
          </w:p>
        </w:tc>
      </w:tr>
      <w:tr w:rsidR="00AE6CD0" w:rsidRPr="00F240D6" w:rsidTr="00AE6CD0">
        <w:trPr>
          <w:trHeight w:val="171"/>
          <w:jc w:val="center"/>
        </w:trPr>
        <w:tc>
          <w:tcPr>
            <w:tcW w:w="2899" w:type="pct"/>
          </w:tcPr>
          <w:p w:rsidR="00AE6CD0" w:rsidRPr="00F240D6" w:rsidRDefault="00AE6CD0" w:rsidP="00DE07A7">
            <w:pPr>
              <w:rPr>
                <w:bCs/>
              </w:rPr>
            </w:pPr>
            <w:r w:rsidRPr="00F240D6">
              <w:rPr>
                <w:bCs/>
              </w:rPr>
              <w:t>Работы по благоустройству территорий (содержание общественных территорий</w:t>
            </w:r>
            <w:r>
              <w:rPr>
                <w:bCs/>
              </w:rPr>
              <w:t xml:space="preserve"> (</w:t>
            </w:r>
            <w:r w:rsidRPr="00F240D6">
              <w:rPr>
                <w:b/>
                <w:bCs/>
              </w:rPr>
              <w:t>ручная уборка</w:t>
            </w:r>
            <w:r>
              <w:rPr>
                <w:bCs/>
              </w:rPr>
              <w:t>)</w:t>
            </w:r>
            <w:r w:rsidRPr="00F240D6">
              <w:rPr>
                <w:bCs/>
              </w:rPr>
              <w:t>)</w:t>
            </w:r>
          </w:p>
        </w:tc>
        <w:tc>
          <w:tcPr>
            <w:tcW w:w="2101" w:type="pct"/>
            <w:vAlign w:val="center"/>
          </w:tcPr>
          <w:p w:rsidR="00AE6CD0" w:rsidRPr="00F240D6" w:rsidRDefault="00AE6CD0" w:rsidP="00DE07A7">
            <w:pPr>
              <w:jc w:val="center"/>
            </w:pPr>
            <w:r w:rsidRPr="00F240D6">
              <w:t xml:space="preserve">+ 9 800 806,00 </w:t>
            </w:r>
            <w:r w:rsidRPr="00F240D6">
              <w:rPr>
                <w:b/>
              </w:rPr>
              <w:t>за счет распределения свободного остатка</w:t>
            </w:r>
          </w:p>
        </w:tc>
      </w:tr>
      <w:tr w:rsidR="00AE6CD0" w:rsidRPr="00F240D6" w:rsidTr="00AE6CD0">
        <w:trPr>
          <w:trHeight w:val="171"/>
          <w:jc w:val="center"/>
        </w:trPr>
        <w:tc>
          <w:tcPr>
            <w:tcW w:w="2899" w:type="pct"/>
          </w:tcPr>
          <w:p w:rsidR="00AE6CD0" w:rsidRPr="00F240D6" w:rsidRDefault="00AE6CD0" w:rsidP="00DE07A7">
            <w:pPr>
              <w:rPr>
                <w:bCs/>
              </w:rPr>
            </w:pPr>
            <w:r w:rsidRPr="00F240D6">
              <w:rPr>
                <w:bCs/>
              </w:rPr>
              <w:t>Содержание фонтанов, бюветов</w:t>
            </w:r>
          </w:p>
        </w:tc>
        <w:tc>
          <w:tcPr>
            <w:tcW w:w="2101" w:type="pct"/>
            <w:vAlign w:val="center"/>
          </w:tcPr>
          <w:p w:rsidR="00AE6CD0" w:rsidRPr="00F240D6" w:rsidRDefault="00AE6CD0" w:rsidP="00DE07A7">
            <w:pPr>
              <w:jc w:val="center"/>
            </w:pPr>
            <w:r w:rsidRPr="00F240D6">
              <w:t xml:space="preserve">+ 1 500 605,00 </w:t>
            </w:r>
            <w:r w:rsidRPr="00F240D6">
              <w:rPr>
                <w:b/>
              </w:rPr>
              <w:t>за счет распределения свободного остатка</w:t>
            </w:r>
          </w:p>
        </w:tc>
      </w:tr>
      <w:tr w:rsidR="00AE6CD0" w:rsidRPr="00F240D6" w:rsidTr="00AE6CD0">
        <w:trPr>
          <w:trHeight w:val="103"/>
          <w:jc w:val="center"/>
        </w:trPr>
        <w:tc>
          <w:tcPr>
            <w:tcW w:w="2899" w:type="pct"/>
          </w:tcPr>
          <w:p w:rsidR="00AE6CD0" w:rsidRPr="00F240D6" w:rsidRDefault="00AE6CD0" w:rsidP="00DE07A7">
            <w:pPr>
              <w:rPr>
                <w:bCs/>
              </w:rPr>
            </w:pPr>
            <w:r w:rsidRPr="00F240D6">
              <w:rPr>
                <w:bCs/>
              </w:rPr>
              <w:t>Итого</w:t>
            </w:r>
          </w:p>
        </w:tc>
        <w:tc>
          <w:tcPr>
            <w:tcW w:w="2101" w:type="pct"/>
            <w:vAlign w:val="center"/>
          </w:tcPr>
          <w:p w:rsidR="00AE6CD0" w:rsidRPr="00F240D6" w:rsidRDefault="00AE6CD0" w:rsidP="00DE07A7">
            <w:pPr>
              <w:jc w:val="center"/>
              <w:rPr>
                <w:b/>
              </w:rPr>
            </w:pPr>
            <w:r w:rsidRPr="00F240D6">
              <w:rPr>
                <w:b/>
              </w:rPr>
              <w:t xml:space="preserve">+ 38 151 675,14  </w:t>
            </w:r>
          </w:p>
        </w:tc>
      </w:tr>
    </w:tbl>
    <w:p w:rsidR="00AE6CD0" w:rsidRDefault="00AE6CD0" w:rsidP="00AE6CD0">
      <w:pPr>
        <w:ind w:firstLine="709"/>
        <w:jc w:val="both"/>
        <w:rPr>
          <w:rFonts w:eastAsia="Calibri"/>
        </w:rPr>
      </w:pPr>
      <w:r w:rsidRPr="00F240D6">
        <w:rPr>
          <w:rFonts w:eastAsia="Calibri"/>
        </w:rPr>
        <w:t>Согласно данным пояснительной записки к бюджетн</w:t>
      </w:r>
      <w:r>
        <w:rPr>
          <w:rFonts w:eastAsia="Calibri"/>
        </w:rPr>
        <w:t>ому</w:t>
      </w:r>
      <w:r w:rsidRPr="00F240D6">
        <w:rPr>
          <w:rFonts w:eastAsia="Calibri"/>
        </w:rPr>
        <w:t xml:space="preserve"> запрос</w:t>
      </w:r>
      <w:r>
        <w:rPr>
          <w:rFonts w:eastAsia="Calibri"/>
        </w:rPr>
        <w:t>у</w:t>
      </w:r>
      <w:r w:rsidRPr="00F240D6">
        <w:rPr>
          <w:rFonts w:eastAsia="Calibri"/>
        </w:rPr>
        <w:t xml:space="preserve"> ДГХ от 1</w:t>
      </w:r>
      <w:r>
        <w:rPr>
          <w:rFonts w:eastAsia="Calibri"/>
        </w:rPr>
        <w:t>3</w:t>
      </w:r>
      <w:r w:rsidRPr="00F240D6">
        <w:rPr>
          <w:rFonts w:eastAsia="Calibri"/>
        </w:rPr>
        <w:t>.0</w:t>
      </w:r>
      <w:r>
        <w:rPr>
          <w:rFonts w:eastAsia="Calibri"/>
        </w:rPr>
        <w:t>6</w:t>
      </w:r>
      <w:r w:rsidRPr="00F240D6">
        <w:rPr>
          <w:rFonts w:eastAsia="Calibri"/>
        </w:rPr>
        <w:t xml:space="preserve">.2024 № </w:t>
      </w:r>
      <w:r>
        <w:rPr>
          <w:rFonts w:eastAsia="Calibri"/>
        </w:rPr>
        <w:t>1632</w:t>
      </w:r>
      <w:r w:rsidRPr="00F240D6">
        <w:rPr>
          <w:rFonts w:eastAsia="Calibri"/>
        </w:rPr>
        <w:t xml:space="preserve">/01-08 </w:t>
      </w:r>
      <w:r w:rsidRPr="00984FE4">
        <w:rPr>
          <w:rFonts w:eastAsia="Calibri"/>
        </w:rPr>
        <w:t>дополнительная потребность обосновывается</w:t>
      </w:r>
      <w:r>
        <w:rPr>
          <w:rFonts w:eastAsia="Calibri"/>
        </w:rPr>
        <w:t xml:space="preserve"> необходимостью</w:t>
      </w:r>
      <w:r w:rsidRPr="00984FE4">
        <w:rPr>
          <w:rFonts w:eastAsia="Calibri"/>
        </w:rPr>
        <w:t xml:space="preserve"> в планировании средств </w:t>
      </w:r>
      <w:r w:rsidRPr="00F2425D">
        <w:rPr>
          <w:rFonts w:eastAsia="Calibri"/>
          <w:b/>
        </w:rPr>
        <w:t xml:space="preserve">с июля по декабрь 2024 года </w:t>
      </w:r>
      <w:r>
        <w:rPr>
          <w:rFonts w:eastAsia="Calibri"/>
        </w:rPr>
        <w:t xml:space="preserve">(включительно) на ручную уборку территории набережной им. Терешковой и </w:t>
      </w:r>
      <w:r w:rsidRPr="00F2425D">
        <w:rPr>
          <w:rFonts w:eastAsia="Calibri"/>
          <w:b/>
        </w:rPr>
        <w:t>набережной Лазурной</w:t>
      </w:r>
      <w:r>
        <w:rPr>
          <w:rFonts w:eastAsia="Calibri"/>
        </w:rPr>
        <w:t xml:space="preserve"> 1, </w:t>
      </w:r>
      <w:r w:rsidRPr="00F2425D">
        <w:rPr>
          <w:rFonts w:eastAsia="Calibri"/>
          <w:b/>
        </w:rPr>
        <w:t>2</w:t>
      </w:r>
      <w:r>
        <w:rPr>
          <w:rFonts w:eastAsia="Calibri"/>
        </w:rPr>
        <w:t>, 3 этапы в сумме 9 800 806,00 руб., а именно: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187"/>
        <w:gridCol w:w="1193"/>
        <w:gridCol w:w="526"/>
        <w:gridCol w:w="526"/>
        <w:gridCol w:w="526"/>
        <w:gridCol w:w="526"/>
        <w:gridCol w:w="528"/>
        <w:gridCol w:w="530"/>
        <w:gridCol w:w="999"/>
        <w:gridCol w:w="1278"/>
        <w:gridCol w:w="770"/>
        <w:gridCol w:w="1182"/>
      </w:tblGrid>
      <w:tr w:rsidR="00AE6CD0" w:rsidTr="00DE07A7">
        <w:tc>
          <w:tcPr>
            <w:tcW w:w="608" w:type="pct"/>
            <w:vMerge w:val="restar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160F54">
              <w:rPr>
                <w:rFonts w:eastAsia="Calibri"/>
                <w:sz w:val="18"/>
                <w:szCs w:val="18"/>
              </w:rPr>
              <w:t>Территория</w:t>
            </w:r>
          </w:p>
        </w:tc>
        <w:tc>
          <w:tcPr>
            <w:tcW w:w="611" w:type="pct"/>
            <w:vMerge w:val="restar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160F54">
              <w:rPr>
                <w:rFonts w:eastAsia="Calibri"/>
                <w:sz w:val="18"/>
                <w:szCs w:val="18"/>
              </w:rPr>
              <w:t>Площадь территории, подлежащая уборке</w:t>
            </w:r>
            <w:r>
              <w:rPr>
                <w:rFonts w:eastAsia="Calibri"/>
                <w:sz w:val="18"/>
                <w:szCs w:val="18"/>
              </w:rPr>
              <w:t>, кв.м</w:t>
            </w:r>
          </w:p>
        </w:tc>
        <w:tc>
          <w:tcPr>
            <w:tcW w:w="1615" w:type="pct"/>
            <w:gridSpan w:val="6"/>
            <w:vAlign w:val="center"/>
          </w:tcPr>
          <w:p w:rsidR="00AE6CD0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Кратность уборок по месяцам</w:t>
            </w:r>
          </w:p>
        </w:tc>
        <w:tc>
          <w:tcPr>
            <w:tcW w:w="511" w:type="pct"/>
            <w:vMerge w:val="restart"/>
            <w:vAlign w:val="center"/>
          </w:tcPr>
          <w:p w:rsidR="00AE6CD0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Общая кратность</w:t>
            </w:r>
            <w:r w:rsidRPr="00160F54">
              <w:rPr>
                <w:rFonts w:eastAsia="Calibri"/>
                <w:sz w:val="18"/>
                <w:szCs w:val="18"/>
              </w:rPr>
              <w:t xml:space="preserve"> уборок</w:t>
            </w:r>
          </w:p>
        </w:tc>
        <w:tc>
          <w:tcPr>
            <w:tcW w:w="654" w:type="pct"/>
            <w:vMerge w:val="restar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160F54">
              <w:rPr>
                <w:rFonts w:eastAsia="Calibri"/>
                <w:sz w:val="18"/>
                <w:szCs w:val="18"/>
              </w:rPr>
              <w:t>Приведенная п</w:t>
            </w:r>
            <w:r>
              <w:rPr>
                <w:rFonts w:eastAsia="Calibri"/>
                <w:sz w:val="18"/>
                <w:szCs w:val="18"/>
              </w:rPr>
              <w:t>лощадь с учетом кратности, кв.м</w:t>
            </w:r>
          </w:p>
        </w:tc>
        <w:tc>
          <w:tcPr>
            <w:tcW w:w="394" w:type="pct"/>
            <w:vMerge w:val="restar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160F54">
              <w:rPr>
                <w:rFonts w:eastAsia="Calibri"/>
                <w:sz w:val="18"/>
                <w:szCs w:val="18"/>
              </w:rPr>
              <w:t>Тариф, руб.</w:t>
            </w:r>
          </w:p>
        </w:tc>
        <w:tc>
          <w:tcPr>
            <w:tcW w:w="607" w:type="pct"/>
            <w:vMerge w:val="restar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160F54">
              <w:rPr>
                <w:rFonts w:eastAsia="Calibri"/>
                <w:sz w:val="18"/>
                <w:szCs w:val="18"/>
              </w:rPr>
              <w:t>Сумма, руб.</w:t>
            </w:r>
          </w:p>
        </w:tc>
      </w:tr>
      <w:tr w:rsidR="00AE6CD0" w:rsidTr="00DE07A7">
        <w:trPr>
          <w:cantSplit/>
          <w:trHeight w:val="1134"/>
        </w:trPr>
        <w:tc>
          <w:tcPr>
            <w:tcW w:w="608" w:type="pct"/>
            <w:vMerge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" w:type="pct"/>
            <w:textDirection w:val="btLr"/>
          </w:tcPr>
          <w:p w:rsidR="00AE6CD0" w:rsidRDefault="00AE6CD0" w:rsidP="00DE07A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июль</w:t>
            </w:r>
          </w:p>
        </w:tc>
        <w:tc>
          <w:tcPr>
            <w:tcW w:w="269" w:type="pct"/>
            <w:textDirection w:val="btLr"/>
          </w:tcPr>
          <w:p w:rsidR="00AE6CD0" w:rsidRDefault="00AE6CD0" w:rsidP="00DE07A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август</w:t>
            </w:r>
          </w:p>
        </w:tc>
        <w:tc>
          <w:tcPr>
            <w:tcW w:w="269" w:type="pct"/>
            <w:textDirection w:val="btLr"/>
          </w:tcPr>
          <w:p w:rsidR="00AE6CD0" w:rsidRDefault="00AE6CD0" w:rsidP="00DE07A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сентябрь</w:t>
            </w:r>
          </w:p>
        </w:tc>
        <w:tc>
          <w:tcPr>
            <w:tcW w:w="269" w:type="pct"/>
            <w:textDirection w:val="btLr"/>
          </w:tcPr>
          <w:p w:rsidR="00AE6CD0" w:rsidRDefault="00AE6CD0" w:rsidP="00DE07A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октябрь</w:t>
            </w:r>
          </w:p>
        </w:tc>
        <w:tc>
          <w:tcPr>
            <w:tcW w:w="270" w:type="pct"/>
            <w:textDirection w:val="btLr"/>
          </w:tcPr>
          <w:p w:rsidR="00AE6CD0" w:rsidRDefault="00AE6CD0" w:rsidP="00DE07A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ноябрь</w:t>
            </w:r>
          </w:p>
        </w:tc>
        <w:tc>
          <w:tcPr>
            <w:tcW w:w="271" w:type="pct"/>
            <w:textDirection w:val="btLr"/>
          </w:tcPr>
          <w:p w:rsidR="00AE6CD0" w:rsidRDefault="00AE6CD0" w:rsidP="00DE07A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</w:t>
            </w:r>
          </w:p>
        </w:tc>
        <w:tc>
          <w:tcPr>
            <w:tcW w:w="511" w:type="pct"/>
            <w:vMerge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4" w:type="pct"/>
            <w:vMerge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4" w:type="pct"/>
            <w:vMerge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E6CD0" w:rsidTr="00DE07A7">
        <w:tc>
          <w:tcPr>
            <w:tcW w:w="608" w:type="pct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Набережная им. Терешковой</w:t>
            </w:r>
          </w:p>
        </w:tc>
        <w:tc>
          <w:tcPr>
            <w:tcW w:w="611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46 780,00</w:t>
            </w:r>
          </w:p>
        </w:tc>
        <w:tc>
          <w:tcPr>
            <w:tcW w:w="269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269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269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269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270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271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511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166</w:t>
            </w:r>
          </w:p>
        </w:tc>
        <w:tc>
          <w:tcPr>
            <w:tcW w:w="654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7 765 480,00</w:t>
            </w:r>
          </w:p>
        </w:tc>
        <w:tc>
          <w:tcPr>
            <w:tcW w:w="394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0,68</w:t>
            </w:r>
          </w:p>
        </w:tc>
        <w:tc>
          <w:tcPr>
            <w:tcW w:w="607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5 280 526,40</w:t>
            </w:r>
          </w:p>
        </w:tc>
      </w:tr>
      <w:tr w:rsidR="00AE6CD0" w:rsidTr="00DE07A7">
        <w:tc>
          <w:tcPr>
            <w:tcW w:w="608" w:type="pct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Набережная Лазурная, 1, 2, 3 этапы</w:t>
            </w:r>
          </w:p>
        </w:tc>
        <w:tc>
          <w:tcPr>
            <w:tcW w:w="611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40 045,00</w:t>
            </w:r>
          </w:p>
        </w:tc>
        <w:tc>
          <w:tcPr>
            <w:tcW w:w="269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269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269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269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270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271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511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166</w:t>
            </w:r>
          </w:p>
        </w:tc>
        <w:tc>
          <w:tcPr>
            <w:tcW w:w="654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6 647 470,00</w:t>
            </w:r>
          </w:p>
        </w:tc>
        <w:tc>
          <w:tcPr>
            <w:tcW w:w="394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0,68</w:t>
            </w:r>
          </w:p>
        </w:tc>
        <w:tc>
          <w:tcPr>
            <w:tcW w:w="607" w:type="pct"/>
            <w:vAlign w:val="center"/>
          </w:tcPr>
          <w:p w:rsidR="00AE6CD0" w:rsidRPr="00160F54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4 520 279,60</w:t>
            </w:r>
          </w:p>
        </w:tc>
      </w:tr>
      <w:tr w:rsidR="00AE6CD0" w:rsidTr="00DE07A7">
        <w:tc>
          <w:tcPr>
            <w:tcW w:w="608" w:type="pct"/>
          </w:tcPr>
          <w:p w:rsidR="00AE6CD0" w:rsidRPr="00F2425D" w:rsidRDefault="00AE6CD0" w:rsidP="00DE07A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2425D">
              <w:rPr>
                <w:rFonts w:eastAsia="Calibri"/>
                <w:b/>
                <w:sz w:val="18"/>
                <w:szCs w:val="18"/>
              </w:rPr>
              <w:t>ИТОГО:</w:t>
            </w:r>
          </w:p>
        </w:tc>
        <w:tc>
          <w:tcPr>
            <w:tcW w:w="611" w:type="pct"/>
          </w:tcPr>
          <w:p w:rsidR="00AE6CD0" w:rsidRPr="00F2425D" w:rsidRDefault="00AE6CD0" w:rsidP="00DE07A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2425D">
              <w:rPr>
                <w:rFonts w:eastAsia="Calibri"/>
                <w:b/>
                <w:sz w:val="18"/>
                <w:szCs w:val="18"/>
              </w:rPr>
              <w:t>86 825,00</w:t>
            </w:r>
          </w:p>
        </w:tc>
        <w:tc>
          <w:tcPr>
            <w:tcW w:w="269" w:type="pct"/>
          </w:tcPr>
          <w:p w:rsidR="00AE6CD0" w:rsidRPr="00F2425D" w:rsidRDefault="00AE6CD0" w:rsidP="00DE07A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" w:type="pct"/>
          </w:tcPr>
          <w:p w:rsidR="00AE6CD0" w:rsidRPr="00F2425D" w:rsidRDefault="00AE6CD0" w:rsidP="00DE07A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" w:type="pct"/>
          </w:tcPr>
          <w:p w:rsidR="00AE6CD0" w:rsidRPr="00F2425D" w:rsidRDefault="00AE6CD0" w:rsidP="00DE07A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" w:type="pct"/>
          </w:tcPr>
          <w:p w:rsidR="00AE6CD0" w:rsidRPr="00F2425D" w:rsidRDefault="00AE6CD0" w:rsidP="00DE07A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:rsidR="00AE6CD0" w:rsidRPr="00F2425D" w:rsidRDefault="00AE6CD0" w:rsidP="00DE07A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:rsidR="00AE6CD0" w:rsidRPr="00F2425D" w:rsidRDefault="00AE6CD0" w:rsidP="00DE07A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11" w:type="pct"/>
          </w:tcPr>
          <w:p w:rsidR="00AE6CD0" w:rsidRPr="00F2425D" w:rsidRDefault="00AE6CD0" w:rsidP="00DE07A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54" w:type="pct"/>
          </w:tcPr>
          <w:p w:rsidR="00AE6CD0" w:rsidRPr="00F2425D" w:rsidRDefault="00AE6CD0" w:rsidP="00DE07A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2425D">
              <w:rPr>
                <w:rFonts w:eastAsia="Calibri"/>
                <w:b/>
                <w:sz w:val="18"/>
                <w:szCs w:val="18"/>
              </w:rPr>
              <w:t>14 412 950,00</w:t>
            </w:r>
          </w:p>
        </w:tc>
        <w:tc>
          <w:tcPr>
            <w:tcW w:w="394" w:type="pct"/>
          </w:tcPr>
          <w:p w:rsidR="00AE6CD0" w:rsidRPr="00F2425D" w:rsidRDefault="00AE6CD0" w:rsidP="00DE07A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07" w:type="pct"/>
          </w:tcPr>
          <w:p w:rsidR="00AE6CD0" w:rsidRPr="00F2425D" w:rsidRDefault="00AE6CD0" w:rsidP="00DE07A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2425D">
              <w:rPr>
                <w:rFonts w:eastAsia="Calibri"/>
                <w:b/>
                <w:sz w:val="18"/>
                <w:szCs w:val="18"/>
              </w:rPr>
              <w:t>9 800 806,00</w:t>
            </w:r>
          </w:p>
        </w:tc>
      </w:tr>
    </w:tbl>
    <w:p w:rsidR="00AE6CD0" w:rsidRPr="009A0A81" w:rsidRDefault="00AE6CD0" w:rsidP="00AE6CD0">
      <w:pPr>
        <w:ind w:firstLine="709"/>
        <w:jc w:val="both"/>
        <w:rPr>
          <w:rFonts w:eastAsia="Calibri"/>
          <w:b/>
        </w:rPr>
      </w:pPr>
      <w:r w:rsidRPr="00F2425D">
        <w:rPr>
          <w:rFonts w:eastAsia="Calibri"/>
        </w:rPr>
        <w:t>Согласно открыты</w:t>
      </w:r>
      <w:r>
        <w:rPr>
          <w:rFonts w:eastAsia="Calibri"/>
        </w:rPr>
        <w:t>х</w:t>
      </w:r>
      <w:r w:rsidRPr="00F2425D">
        <w:rPr>
          <w:rFonts w:eastAsia="Calibri"/>
        </w:rPr>
        <w:t xml:space="preserve"> данны</w:t>
      </w:r>
      <w:r>
        <w:rPr>
          <w:rFonts w:eastAsia="Calibri"/>
        </w:rPr>
        <w:t>х</w:t>
      </w:r>
      <w:r w:rsidRPr="00F2425D">
        <w:rPr>
          <w:rFonts w:eastAsia="Calibri"/>
        </w:rPr>
        <w:t xml:space="preserve"> сайта zakupki.gov.ru ДГХ заключен муниципальный контракт от 14.02.2024 № 92 </w:t>
      </w:r>
      <w:r>
        <w:rPr>
          <w:rFonts w:eastAsia="Calibri"/>
        </w:rPr>
        <w:t xml:space="preserve">(с изменениями) </w:t>
      </w:r>
      <w:r w:rsidRPr="00F2425D">
        <w:rPr>
          <w:rFonts w:eastAsia="Calibri"/>
        </w:rPr>
        <w:t>на выполнение работ по благоустройству на территории общего пользования г. Евпатория – южная часть до ул. Интернациональная на общую сумму 89 787 792,91 руб., в т.ч. ручная уборка – 75 310 056,81 руб., содержание зеленых насаждений – 14 477 736,10 руб.</w:t>
      </w:r>
      <w:r>
        <w:rPr>
          <w:rFonts w:eastAsia="Calibri"/>
        </w:rPr>
        <w:t xml:space="preserve">, </w:t>
      </w:r>
      <w:r w:rsidRPr="009A0A81">
        <w:rPr>
          <w:rFonts w:eastAsia="Calibri"/>
          <w:b/>
        </w:rPr>
        <w:t xml:space="preserve">срок </w:t>
      </w:r>
      <w:r>
        <w:rPr>
          <w:rFonts w:eastAsia="Calibri"/>
          <w:b/>
        </w:rPr>
        <w:t xml:space="preserve">окончания </w:t>
      </w:r>
      <w:r w:rsidRPr="009A0A81">
        <w:rPr>
          <w:rFonts w:eastAsia="Calibri"/>
          <w:b/>
        </w:rPr>
        <w:t>выполнения работ 30.09.2024г.</w:t>
      </w:r>
    </w:p>
    <w:p w:rsidR="00AE6CD0" w:rsidRPr="00C10671" w:rsidRDefault="00AE6CD0" w:rsidP="00AE6CD0">
      <w:pPr>
        <w:ind w:firstLine="709"/>
        <w:jc w:val="both"/>
        <w:rPr>
          <w:rFonts w:eastAsia="Calibri"/>
          <w:b/>
        </w:rPr>
      </w:pPr>
      <w:r w:rsidRPr="009A0A81">
        <w:rPr>
          <w:rFonts w:eastAsia="Calibri"/>
        </w:rPr>
        <w:t xml:space="preserve">Перечень </w:t>
      </w:r>
      <w:r>
        <w:rPr>
          <w:rFonts w:eastAsia="Calibri"/>
        </w:rPr>
        <w:t>общественных территорий, подлежащих уборке, определен</w:t>
      </w:r>
      <w:r w:rsidRPr="009A0A81">
        <w:rPr>
          <w:rFonts w:eastAsia="Calibri"/>
        </w:rPr>
        <w:t xml:space="preserve"> в техническом задании к данному муниципальному контракту</w:t>
      </w:r>
      <w:r>
        <w:rPr>
          <w:rFonts w:eastAsia="Calibri"/>
        </w:rPr>
        <w:t xml:space="preserve">, одним из объектов в котором указана </w:t>
      </w:r>
      <w:r w:rsidRPr="00C10671">
        <w:rPr>
          <w:rFonts w:eastAsia="Calibri"/>
          <w:b/>
        </w:rPr>
        <w:t>набережная Лазурная, 2 этап площадью 15 946,80 кв.м.</w:t>
      </w:r>
    </w:p>
    <w:p w:rsidR="00AE6CD0" w:rsidRDefault="00AE6CD0" w:rsidP="00AE6CD0">
      <w:pPr>
        <w:ind w:firstLine="709"/>
        <w:jc w:val="both"/>
        <w:rPr>
          <w:rFonts w:eastAsia="Calibri"/>
        </w:rPr>
      </w:pPr>
      <w:r w:rsidRPr="0047383B">
        <w:rPr>
          <w:rFonts w:eastAsia="Calibri"/>
        </w:rPr>
        <w:t>Таким образом,</w:t>
      </w:r>
      <w:r>
        <w:rPr>
          <w:rFonts w:eastAsia="Calibri"/>
        </w:rPr>
        <w:t xml:space="preserve"> </w:t>
      </w:r>
      <w:r w:rsidRPr="0047383B">
        <w:rPr>
          <w:rFonts w:eastAsia="Calibri"/>
          <w:b/>
        </w:rPr>
        <w:t>бюджетные ассигнования</w:t>
      </w:r>
      <w:r>
        <w:rPr>
          <w:rFonts w:eastAsia="Calibri"/>
        </w:rPr>
        <w:t xml:space="preserve">, предусмотренные на </w:t>
      </w:r>
      <w:r w:rsidRPr="0047383B">
        <w:rPr>
          <w:rFonts w:eastAsia="Calibri"/>
        </w:rPr>
        <w:t>выполнение работ по благоустройству (в части содержания общественных территорий</w:t>
      </w:r>
      <w:r>
        <w:rPr>
          <w:rFonts w:eastAsia="Calibri"/>
        </w:rPr>
        <w:t>)</w:t>
      </w:r>
      <w:r w:rsidRPr="0047383B">
        <w:rPr>
          <w:rFonts w:eastAsia="Calibri"/>
        </w:rPr>
        <w:t xml:space="preserve"> </w:t>
      </w:r>
      <w:r>
        <w:rPr>
          <w:rFonts w:eastAsia="Calibri"/>
        </w:rPr>
        <w:t xml:space="preserve">по </w:t>
      </w:r>
      <w:r w:rsidRPr="0047383B">
        <w:rPr>
          <w:rFonts w:eastAsia="Calibri"/>
        </w:rPr>
        <w:t>ручн</w:t>
      </w:r>
      <w:r>
        <w:rPr>
          <w:rFonts w:eastAsia="Calibri"/>
        </w:rPr>
        <w:t>ой</w:t>
      </w:r>
      <w:r w:rsidRPr="0047383B">
        <w:rPr>
          <w:rFonts w:eastAsia="Calibri"/>
        </w:rPr>
        <w:t xml:space="preserve"> уборк</w:t>
      </w:r>
      <w:r>
        <w:rPr>
          <w:rFonts w:eastAsia="Calibri"/>
        </w:rPr>
        <w:t>е</w:t>
      </w:r>
      <w:r w:rsidRPr="0047383B">
        <w:rPr>
          <w:rFonts w:eastAsia="Calibri"/>
        </w:rPr>
        <w:t xml:space="preserve"> территории</w:t>
      </w:r>
      <w:r>
        <w:rPr>
          <w:rFonts w:eastAsia="Calibri"/>
        </w:rPr>
        <w:t xml:space="preserve"> набережной Лазурной, 2 этап на период с 01.07.2024 по 30.09.2024 </w:t>
      </w:r>
      <w:r w:rsidRPr="0047383B">
        <w:rPr>
          <w:rFonts w:eastAsia="Calibri"/>
          <w:b/>
        </w:rPr>
        <w:t xml:space="preserve">в сумме </w:t>
      </w:r>
      <w:r>
        <w:rPr>
          <w:rFonts w:eastAsia="Calibri"/>
          <w:b/>
        </w:rPr>
        <w:t>997 631,81</w:t>
      </w:r>
      <w:r w:rsidRPr="0047383B">
        <w:rPr>
          <w:rFonts w:eastAsia="Calibri"/>
          <w:b/>
        </w:rPr>
        <w:t xml:space="preserve"> руб</w:t>
      </w:r>
      <w:r>
        <w:rPr>
          <w:rFonts w:eastAsia="Calibri"/>
          <w:b/>
        </w:rPr>
        <w:t>.,</w:t>
      </w:r>
      <w:r w:rsidRPr="0047383B">
        <w:rPr>
          <w:rFonts w:eastAsia="Calibri"/>
          <w:b/>
        </w:rPr>
        <w:t xml:space="preserve"> </w:t>
      </w:r>
      <w:r w:rsidR="0051288F">
        <w:rPr>
          <w:rFonts w:eastAsia="Calibri"/>
          <w:b/>
        </w:rPr>
        <w:t>ДГХ</w:t>
      </w:r>
      <w:r>
        <w:rPr>
          <w:rFonts w:eastAsia="Calibri"/>
          <w:b/>
        </w:rPr>
        <w:t xml:space="preserve"> </w:t>
      </w:r>
      <w:r w:rsidRPr="0047383B">
        <w:rPr>
          <w:rFonts w:eastAsia="Calibri"/>
          <w:b/>
        </w:rPr>
        <w:t>должным образом не обоснованы</w:t>
      </w:r>
      <w:r>
        <w:rPr>
          <w:rFonts w:eastAsia="Calibri"/>
        </w:rPr>
        <w:t>: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285"/>
        <w:gridCol w:w="1304"/>
        <w:gridCol w:w="577"/>
        <w:gridCol w:w="578"/>
        <w:gridCol w:w="582"/>
        <w:gridCol w:w="1014"/>
        <w:gridCol w:w="1301"/>
        <w:gridCol w:w="870"/>
        <w:gridCol w:w="1260"/>
      </w:tblGrid>
      <w:tr w:rsidR="00AE6CD0" w:rsidTr="0051288F">
        <w:tc>
          <w:tcPr>
            <w:tcW w:w="1169" w:type="pct"/>
            <w:vMerge w:val="restart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542DC7">
              <w:rPr>
                <w:rFonts w:eastAsia="Calibri"/>
                <w:sz w:val="18"/>
                <w:szCs w:val="18"/>
              </w:rPr>
              <w:t>Территория</w:t>
            </w:r>
          </w:p>
        </w:tc>
        <w:tc>
          <w:tcPr>
            <w:tcW w:w="667" w:type="pct"/>
            <w:vMerge w:val="restart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542DC7">
              <w:rPr>
                <w:rFonts w:eastAsia="Calibri"/>
                <w:sz w:val="18"/>
                <w:szCs w:val="18"/>
              </w:rPr>
              <w:t>Площадь территории, подлежащая уборке, кв.м</w:t>
            </w:r>
          </w:p>
        </w:tc>
        <w:tc>
          <w:tcPr>
            <w:tcW w:w="888" w:type="pct"/>
            <w:gridSpan w:val="3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542DC7">
              <w:rPr>
                <w:rFonts w:eastAsia="Calibri"/>
                <w:sz w:val="18"/>
                <w:szCs w:val="18"/>
              </w:rPr>
              <w:t>Кратность уборок по месяцам</w:t>
            </w:r>
          </w:p>
        </w:tc>
        <w:tc>
          <w:tcPr>
            <w:tcW w:w="519" w:type="pct"/>
            <w:vMerge w:val="restart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542DC7">
              <w:rPr>
                <w:rFonts w:eastAsia="Calibri"/>
                <w:sz w:val="18"/>
                <w:szCs w:val="18"/>
              </w:rPr>
              <w:t>Общая кратность уборок</w:t>
            </w:r>
          </w:p>
        </w:tc>
        <w:tc>
          <w:tcPr>
            <w:tcW w:w="666" w:type="pct"/>
            <w:vMerge w:val="restart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542DC7">
              <w:rPr>
                <w:rFonts w:eastAsia="Calibri"/>
                <w:sz w:val="18"/>
                <w:szCs w:val="18"/>
              </w:rPr>
              <w:t>Приведенная площадь с учетом кратности, кв.м</w:t>
            </w:r>
          </w:p>
        </w:tc>
        <w:tc>
          <w:tcPr>
            <w:tcW w:w="445" w:type="pct"/>
            <w:vMerge w:val="restart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542DC7">
              <w:rPr>
                <w:rFonts w:eastAsia="Calibri"/>
                <w:sz w:val="18"/>
                <w:szCs w:val="18"/>
              </w:rPr>
              <w:t>Тариф, руб.</w:t>
            </w:r>
          </w:p>
        </w:tc>
        <w:tc>
          <w:tcPr>
            <w:tcW w:w="646" w:type="pct"/>
            <w:vMerge w:val="restart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18"/>
                <w:szCs w:val="18"/>
              </w:rPr>
            </w:pPr>
            <w:r w:rsidRPr="00542DC7">
              <w:rPr>
                <w:rFonts w:eastAsia="Calibri"/>
                <w:sz w:val="18"/>
                <w:szCs w:val="18"/>
              </w:rPr>
              <w:t>Сумма, руб.</w:t>
            </w:r>
          </w:p>
        </w:tc>
      </w:tr>
      <w:tr w:rsidR="00AE6CD0" w:rsidTr="0051288F">
        <w:trPr>
          <w:cantSplit/>
          <w:trHeight w:val="987"/>
        </w:trPr>
        <w:tc>
          <w:tcPr>
            <w:tcW w:w="1169" w:type="pct"/>
            <w:vMerge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7" w:type="pct"/>
            <w:vMerge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5" w:type="pct"/>
            <w:textDirection w:val="btLr"/>
          </w:tcPr>
          <w:p w:rsidR="00AE6CD0" w:rsidRPr="00542DC7" w:rsidRDefault="00AE6CD0" w:rsidP="00DE07A7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542DC7">
              <w:rPr>
                <w:rFonts w:eastAsia="Calibri"/>
                <w:sz w:val="20"/>
                <w:szCs w:val="20"/>
              </w:rPr>
              <w:t>июль</w:t>
            </w:r>
          </w:p>
        </w:tc>
        <w:tc>
          <w:tcPr>
            <w:tcW w:w="296" w:type="pct"/>
            <w:textDirection w:val="btLr"/>
          </w:tcPr>
          <w:p w:rsidR="00AE6CD0" w:rsidRPr="00542DC7" w:rsidRDefault="00AE6CD0" w:rsidP="00DE07A7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542DC7">
              <w:rPr>
                <w:rFonts w:eastAsia="Calibri"/>
                <w:sz w:val="20"/>
                <w:szCs w:val="20"/>
              </w:rPr>
              <w:t>август</w:t>
            </w:r>
          </w:p>
        </w:tc>
        <w:tc>
          <w:tcPr>
            <w:tcW w:w="298" w:type="pct"/>
            <w:textDirection w:val="btLr"/>
          </w:tcPr>
          <w:p w:rsidR="00AE6CD0" w:rsidRPr="00542DC7" w:rsidRDefault="00AE6CD0" w:rsidP="00DE07A7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542DC7">
              <w:rPr>
                <w:rFonts w:eastAsia="Calibri"/>
                <w:sz w:val="20"/>
                <w:szCs w:val="20"/>
              </w:rPr>
              <w:t>сентябрь</w:t>
            </w:r>
          </w:p>
        </w:tc>
        <w:tc>
          <w:tcPr>
            <w:tcW w:w="519" w:type="pct"/>
            <w:vMerge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" w:type="pct"/>
            <w:vMerge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6CD0" w:rsidTr="0051288F">
        <w:tc>
          <w:tcPr>
            <w:tcW w:w="1169" w:type="pct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542DC7">
              <w:rPr>
                <w:rFonts w:eastAsia="Calibri"/>
                <w:sz w:val="20"/>
                <w:szCs w:val="20"/>
              </w:rPr>
              <w:t>Набережная Лазурная, 2 этап</w:t>
            </w:r>
          </w:p>
        </w:tc>
        <w:tc>
          <w:tcPr>
            <w:tcW w:w="667" w:type="pct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542DC7">
              <w:rPr>
                <w:rFonts w:eastAsia="Calibri"/>
                <w:sz w:val="20"/>
                <w:szCs w:val="20"/>
              </w:rPr>
              <w:t>15 946,80</w:t>
            </w:r>
          </w:p>
        </w:tc>
        <w:tc>
          <w:tcPr>
            <w:tcW w:w="295" w:type="pct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542DC7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296" w:type="pct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542DC7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298" w:type="pct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542DC7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519" w:type="pct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542DC7">
              <w:rPr>
                <w:rFonts w:eastAsia="Calibri"/>
                <w:sz w:val="20"/>
                <w:szCs w:val="20"/>
              </w:rPr>
              <w:t>92</w:t>
            </w:r>
          </w:p>
        </w:tc>
        <w:tc>
          <w:tcPr>
            <w:tcW w:w="666" w:type="pct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542DC7">
              <w:rPr>
                <w:rFonts w:eastAsia="Calibri"/>
                <w:sz w:val="20"/>
                <w:szCs w:val="20"/>
              </w:rPr>
              <w:t>1 467 105,60</w:t>
            </w:r>
          </w:p>
        </w:tc>
        <w:tc>
          <w:tcPr>
            <w:tcW w:w="445" w:type="pct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542DC7">
              <w:rPr>
                <w:rFonts w:eastAsia="Calibri"/>
                <w:sz w:val="20"/>
                <w:szCs w:val="20"/>
              </w:rPr>
              <w:t>0,68</w:t>
            </w:r>
          </w:p>
        </w:tc>
        <w:tc>
          <w:tcPr>
            <w:tcW w:w="646" w:type="pct"/>
            <w:vAlign w:val="center"/>
          </w:tcPr>
          <w:p w:rsidR="00AE6CD0" w:rsidRPr="00542DC7" w:rsidRDefault="00AE6CD0" w:rsidP="00DE07A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42DC7">
              <w:rPr>
                <w:rFonts w:eastAsia="Calibri"/>
                <w:b/>
                <w:sz w:val="20"/>
                <w:szCs w:val="20"/>
              </w:rPr>
              <w:t>997 631,81</w:t>
            </w:r>
          </w:p>
        </w:tc>
      </w:tr>
    </w:tbl>
    <w:p w:rsidR="00AE6CD0" w:rsidRDefault="00AE6CD0" w:rsidP="00AE6CD0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ДГХ предоставлена информация (письмо от 27.06.2024 № 1784/01-08), что после доведения бюджетных ассигнований бюджетные средства излишне запланированные на ручную уборку набережной Лазурная, 2 этап за период июль – сентябрь 2024 года будут возвращены в бюджет. </w:t>
      </w:r>
    </w:p>
    <w:p w:rsidR="00AE6CD0" w:rsidRDefault="00AE6CD0" w:rsidP="00AE6CD0">
      <w:pPr>
        <w:ind w:firstLine="709"/>
        <w:jc w:val="both"/>
        <w:rPr>
          <w:rFonts w:eastAsia="Calibri"/>
        </w:rPr>
      </w:pPr>
    </w:p>
    <w:p w:rsidR="00AE6CD0" w:rsidRPr="00542DC7" w:rsidRDefault="00AE6CD0" w:rsidP="00AE6CD0">
      <w:pPr>
        <w:ind w:firstLine="709"/>
        <w:jc w:val="both"/>
        <w:rPr>
          <w:rFonts w:eastAsia="Calibri"/>
        </w:rPr>
      </w:pPr>
      <w:r w:rsidRPr="00C50148">
        <w:rPr>
          <w:rFonts w:eastAsia="Calibri"/>
          <w:b/>
        </w:rPr>
        <w:t>2.</w:t>
      </w:r>
      <w:r>
        <w:rPr>
          <w:rFonts w:eastAsia="Calibri"/>
        </w:rPr>
        <w:t xml:space="preserve"> </w:t>
      </w:r>
      <w:r w:rsidRPr="00542DC7">
        <w:rPr>
          <w:rFonts w:eastAsia="Calibri"/>
        </w:rPr>
        <w:t xml:space="preserve">В заключении от 28.11.2023 на проект решения Евпаторийского городского совета Республики Крым «О бюджете муниципального образования городской округ Евпатория Республики Крым на 2024 год и плановый период 2025 и 2026 годов» </w:t>
      </w:r>
      <w:r>
        <w:rPr>
          <w:rFonts w:eastAsia="Calibri"/>
        </w:rPr>
        <w:t xml:space="preserve"> было отражено, </w:t>
      </w:r>
      <w:r w:rsidRPr="00542DC7">
        <w:rPr>
          <w:rFonts w:eastAsia="Calibri"/>
        </w:rPr>
        <w:t xml:space="preserve"> </w:t>
      </w:r>
      <w:r>
        <w:rPr>
          <w:rFonts w:eastAsia="Calibri"/>
        </w:rPr>
        <w:t>что с</w:t>
      </w:r>
      <w:r w:rsidRPr="00542DC7">
        <w:rPr>
          <w:rFonts w:eastAsia="Calibri"/>
        </w:rPr>
        <w:t xml:space="preserve"> целью недопущения нецелевого использования бюджетных средств КСП ГО Евпатория РК рекомендовала ДГХА провести корректировку локального сметного расчета на текущий ремонт ротонды, исключив из него работы, которые не относятся к видам работ, выполняемых при проведении текущего ремонта малых архитектурных форм, и скорректировать бюджетный запрос.</w:t>
      </w:r>
    </w:p>
    <w:p w:rsidR="00AE6CD0" w:rsidRDefault="00AE6CD0" w:rsidP="00AE6CD0">
      <w:pPr>
        <w:ind w:firstLine="709"/>
        <w:jc w:val="both"/>
        <w:rPr>
          <w:rFonts w:eastAsia="Calibri"/>
        </w:rPr>
      </w:pPr>
      <w:r w:rsidRPr="00542DC7">
        <w:rPr>
          <w:rFonts w:eastAsia="Calibri"/>
        </w:rPr>
        <w:t xml:space="preserve">ДГХ предоставлена информация (письмо от 24.11.2023 № 4346/01-09), что для устранения замечаний по недопущению нецелевого использования бюджетных средств бюджетный запрос на текущий ремонт </w:t>
      </w:r>
      <w:r w:rsidRPr="00542DC7">
        <w:rPr>
          <w:rFonts w:eastAsia="Calibri"/>
          <w:b/>
        </w:rPr>
        <w:t>уменьшен на сумму 2 698 208,68 руб.</w:t>
      </w:r>
      <w:r w:rsidRPr="00542DC7">
        <w:rPr>
          <w:rFonts w:eastAsia="Calibri"/>
        </w:rPr>
        <w:t xml:space="preserve"> После доведения бюджетных ассигнований на 2024 год данная сумма будет перераспределена на оплату услуг по электроснабжению для обеспечения работы наружного освещения на территории муниципального образования городской округ Евпатория Республики Крым.</w:t>
      </w:r>
      <w:r>
        <w:rPr>
          <w:rFonts w:eastAsia="Calibri"/>
        </w:rPr>
        <w:t xml:space="preserve"> Нарушение устранено частично </w:t>
      </w:r>
      <w:r w:rsidRPr="00EE0281">
        <w:rPr>
          <w:rFonts w:eastAsia="Calibri"/>
          <w:b/>
        </w:rPr>
        <w:t>в сумме 550 000,00 руб.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(письмо ДГХА от </w:t>
      </w:r>
      <w:r w:rsidRPr="00EE0281">
        <w:rPr>
          <w:rFonts w:eastAsia="Calibri"/>
        </w:rPr>
        <w:t>08.04.2024 № 1043/01-08</w:t>
      </w:r>
      <w:r>
        <w:rPr>
          <w:rFonts w:eastAsia="Calibri"/>
        </w:rPr>
        <w:t xml:space="preserve">). </w:t>
      </w:r>
    </w:p>
    <w:p w:rsidR="00AE6CD0" w:rsidRDefault="00AE6CD0" w:rsidP="00AE6CD0">
      <w:pPr>
        <w:ind w:firstLine="709"/>
        <w:jc w:val="both"/>
        <w:rPr>
          <w:rFonts w:eastAsia="Calibri"/>
        </w:rPr>
      </w:pPr>
      <w:r w:rsidRPr="00EE0281">
        <w:rPr>
          <w:rFonts w:eastAsia="Calibri"/>
        </w:rPr>
        <w:t xml:space="preserve">КСП ГО Евпатория РК </w:t>
      </w:r>
      <w:r w:rsidRPr="00C10671">
        <w:rPr>
          <w:rFonts w:eastAsia="Calibri"/>
          <w:b/>
        </w:rPr>
        <w:t>обращает внимание</w:t>
      </w:r>
      <w:r w:rsidRPr="00EE0281">
        <w:rPr>
          <w:rFonts w:eastAsia="Calibri"/>
        </w:rPr>
        <w:t xml:space="preserve">, что </w:t>
      </w:r>
      <w:r w:rsidRPr="00C10671">
        <w:rPr>
          <w:rFonts w:eastAsia="Calibri"/>
          <w:b/>
        </w:rPr>
        <w:t>нарушение в сумме 2 148 208,68 руб.</w:t>
      </w:r>
      <w:r w:rsidRPr="00EE0281">
        <w:rPr>
          <w:rFonts w:eastAsia="Calibri"/>
        </w:rPr>
        <w:t xml:space="preserve"> в представленном проекте решения ДГХ </w:t>
      </w:r>
      <w:r w:rsidRPr="00C10671">
        <w:rPr>
          <w:rFonts w:eastAsia="Calibri"/>
          <w:b/>
        </w:rPr>
        <w:t>не устранено</w:t>
      </w:r>
      <w:r w:rsidRPr="00EE0281">
        <w:rPr>
          <w:rFonts w:eastAsia="Calibri"/>
        </w:rPr>
        <w:t>.</w:t>
      </w:r>
    </w:p>
    <w:p w:rsidR="00AE6CD0" w:rsidRDefault="00AE6CD0" w:rsidP="00AE6CD0">
      <w:pPr>
        <w:ind w:firstLine="709"/>
        <w:jc w:val="both"/>
        <w:rPr>
          <w:rFonts w:eastAsia="Calibri"/>
        </w:rPr>
      </w:pPr>
    </w:p>
    <w:p w:rsidR="00AE6CD0" w:rsidRDefault="00AE6CD0" w:rsidP="00AE6CD0">
      <w:pPr>
        <w:ind w:firstLine="709"/>
        <w:jc w:val="both"/>
        <w:rPr>
          <w:rFonts w:eastAsia="Calibri"/>
          <w:bCs/>
        </w:rPr>
      </w:pPr>
      <w:r>
        <w:rPr>
          <w:rFonts w:eastAsia="Calibri"/>
          <w:b/>
        </w:rPr>
        <w:t>3</w:t>
      </w:r>
      <w:r w:rsidRPr="00AC4EF0">
        <w:rPr>
          <w:rFonts w:eastAsia="Calibri"/>
          <w:b/>
        </w:rPr>
        <w:t>.</w:t>
      </w:r>
      <w:r>
        <w:rPr>
          <w:rFonts w:eastAsia="Calibri"/>
        </w:rPr>
        <w:t xml:space="preserve"> </w:t>
      </w:r>
      <w:r w:rsidRPr="00EE0281">
        <w:rPr>
          <w:rFonts w:eastAsia="Calibri"/>
        </w:rPr>
        <w:t xml:space="preserve">По подразделу </w:t>
      </w:r>
      <w:r w:rsidRPr="00EE0281">
        <w:rPr>
          <w:rFonts w:eastAsia="Calibri"/>
          <w:b/>
          <w:bCs/>
        </w:rPr>
        <w:t>05.03</w:t>
      </w:r>
      <w:r w:rsidRPr="00EE0281">
        <w:rPr>
          <w:rFonts w:eastAsia="Calibri"/>
        </w:rPr>
        <w:t xml:space="preserve"> «Благоустройство» целевой статье 15 0 02 20050 виду расходов </w:t>
      </w:r>
      <w:r w:rsidRPr="00EE0281">
        <w:rPr>
          <w:rFonts w:eastAsia="Calibri"/>
          <w:b/>
          <w:bCs/>
        </w:rPr>
        <w:t xml:space="preserve">611 </w:t>
      </w:r>
      <w:r w:rsidRPr="00EE0281">
        <w:rPr>
          <w:rFonts w:eastAsia="Calibri"/>
        </w:rPr>
        <w:t xml:space="preserve">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 бюджетные ассигнования </w:t>
      </w:r>
      <w:r>
        <w:rPr>
          <w:rFonts w:eastAsia="Calibri"/>
        </w:rPr>
        <w:t xml:space="preserve">МБУ «Порядок» </w:t>
      </w:r>
      <w:r w:rsidRPr="00EE0281">
        <w:rPr>
          <w:rFonts w:eastAsia="Calibri"/>
          <w:b/>
          <w:bCs/>
        </w:rPr>
        <w:t xml:space="preserve">увеличиваются </w:t>
      </w:r>
      <w:r w:rsidRPr="00EE0281">
        <w:rPr>
          <w:rFonts w:eastAsia="Calibri"/>
        </w:rPr>
        <w:t xml:space="preserve">в 2024 году </w:t>
      </w:r>
      <w:r w:rsidRPr="00EE0281">
        <w:rPr>
          <w:rFonts w:eastAsia="Calibri"/>
          <w:b/>
          <w:bCs/>
        </w:rPr>
        <w:t xml:space="preserve">на сумму </w:t>
      </w:r>
      <w:r>
        <w:rPr>
          <w:rFonts w:eastAsia="Calibri"/>
          <w:b/>
          <w:bCs/>
        </w:rPr>
        <w:t>1 472 815,20</w:t>
      </w:r>
      <w:r w:rsidRPr="00EE0281">
        <w:rPr>
          <w:rFonts w:eastAsia="Calibri"/>
          <w:b/>
          <w:bCs/>
        </w:rPr>
        <w:t xml:space="preserve"> руб.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Cs/>
        </w:rPr>
        <w:t>за счет перераспределения в связи с реорганизацией МБУ «УГХ» для организации выполнения работ по поливу газонов на территории города Евпатория.</w:t>
      </w:r>
    </w:p>
    <w:p w:rsidR="00AE6CD0" w:rsidRPr="007A02AE" w:rsidRDefault="00AE6CD0" w:rsidP="007A02AE">
      <w:pPr>
        <w:tabs>
          <w:tab w:val="left" w:pos="-142"/>
          <w:tab w:val="left" w:pos="709"/>
        </w:tabs>
        <w:ind w:right="-1" w:firstLine="709"/>
        <w:jc w:val="both"/>
      </w:pPr>
      <w:r w:rsidRPr="00C10671">
        <w:rPr>
          <w:rFonts w:eastAsia="Calibri"/>
        </w:rPr>
        <w:t xml:space="preserve">КСП ГО Евпатория РК </w:t>
      </w:r>
      <w:r w:rsidRPr="00C10671">
        <w:rPr>
          <w:rFonts w:eastAsia="Calibri"/>
          <w:b/>
          <w:bCs/>
        </w:rPr>
        <w:t>обращает внимание</w:t>
      </w:r>
      <w:r w:rsidRPr="00C10671">
        <w:rPr>
          <w:rFonts w:eastAsia="Calibri"/>
        </w:rPr>
        <w:t xml:space="preserve">, что согласно информации сайта zakupki.gov.ru </w:t>
      </w:r>
      <w:r w:rsidRPr="00C10671">
        <w:rPr>
          <w:rFonts w:eastAsia="Calibri"/>
          <w:b/>
          <w:bCs/>
        </w:rPr>
        <w:t>экономия</w:t>
      </w:r>
      <w:r w:rsidRPr="00C10671">
        <w:rPr>
          <w:rFonts w:eastAsia="Calibri"/>
        </w:rPr>
        <w:t xml:space="preserve">, </w:t>
      </w:r>
      <w:r w:rsidRPr="00C10671">
        <w:t xml:space="preserve">полученная </w:t>
      </w:r>
      <w:r w:rsidR="007A02AE">
        <w:t xml:space="preserve">МБУ «Порядок» </w:t>
      </w:r>
      <w:r w:rsidRPr="00C10671">
        <w:t>в результате уменьшения цены муниципального контракта для обеспечения муниципальных нужд по результатам торгов на право его заключения, по состоянию на 2</w:t>
      </w:r>
      <w:r>
        <w:t>8</w:t>
      </w:r>
      <w:r w:rsidRPr="00C10671">
        <w:t>.0</w:t>
      </w:r>
      <w:r>
        <w:t>6</w:t>
      </w:r>
      <w:r w:rsidRPr="00C10671">
        <w:t xml:space="preserve">.2024 года </w:t>
      </w:r>
      <w:r w:rsidRPr="00C10671">
        <w:rPr>
          <w:b/>
          <w:bCs/>
        </w:rPr>
        <w:t xml:space="preserve">составляет </w:t>
      </w:r>
      <w:r>
        <w:rPr>
          <w:b/>
          <w:bCs/>
        </w:rPr>
        <w:t>6 233 793,13</w:t>
      </w:r>
      <w:r w:rsidRPr="00C10671">
        <w:rPr>
          <w:b/>
          <w:bCs/>
        </w:rPr>
        <w:t xml:space="preserve"> руб.</w:t>
      </w:r>
      <w:r w:rsidR="007A02AE">
        <w:rPr>
          <w:b/>
          <w:bCs/>
        </w:rPr>
        <w:t xml:space="preserve"> </w:t>
      </w:r>
      <w:r w:rsidR="007A02AE">
        <w:rPr>
          <w:b/>
          <w:bCs/>
        </w:rPr>
        <w:tab/>
      </w:r>
      <w:r w:rsidR="007A02AE">
        <w:rPr>
          <w:bCs/>
        </w:rPr>
        <w:t>Изложенное свидетельствует о наличии собственных резервов учреждения для принятия новых обязательств.</w:t>
      </w:r>
    </w:p>
    <w:p w:rsidR="00861D00" w:rsidRPr="00F97A89" w:rsidRDefault="00861D00" w:rsidP="00861D00">
      <w:pPr>
        <w:ind w:firstLine="709"/>
        <w:jc w:val="both"/>
        <w:rPr>
          <w:highlight w:val="yellow"/>
        </w:rPr>
      </w:pPr>
    </w:p>
    <w:p w:rsidR="00877DC2" w:rsidRPr="008E33EC" w:rsidRDefault="00877DC2" w:rsidP="00877DC2">
      <w:pPr>
        <w:ind w:firstLine="709"/>
        <w:jc w:val="both"/>
        <w:rPr>
          <w:bCs/>
        </w:rPr>
      </w:pPr>
      <w:r w:rsidRPr="008E33EC">
        <w:rPr>
          <w:b/>
          <w:bCs/>
        </w:rPr>
        <w:t xml:space="preserve">Вывод: </w:t>
      </w:r>
      <w:r w:rsidRPr="008E33EC">
        <w:rPr>
          <w:bCs/>
        </w:rPr>
        <w:t xml:space="preserve">Представленный проект решения Евпаторийского городского совета </w:t>
      </w:r>
      <w:r w:rsidR="006A718E" w:rsidRPr="008E33EC">
        <w:rPr>
          <w:bCs/>
        </w:rPr>
        <w:t xml:space="preserve">Республики Крым </w:t>
      </w:r>
      <w:r w:rsidR="007E16A9" w:rsidRPr="008E33EC">
        <w:rPr>
          <w:bCs/>
        </w:rPr>
        <w:t xml:space="preserve">«О внесении изменений в решение Евпаторийского городского совета Республики Крым </w:t>
      </w:r>
      <w:r w:rsidR="00D7380F" w:rsidRPr="00D7380F">
        <w:rPr>
          <w:bCs/>
        </w:rPr>
        <w:t>от 15.12.2023 №2-76/1 «О бюджете муниципального образования городской округ Евпатория Республики Крым на 2024 год и на плановый период 2025 и 2026 годов</w:t>
      </w:r>
      <w:r w:rsidR="007E16A9" w:rsidRPr="008E33EC">
        <w:rPr>
          <w:bCs/>
        </w:rPr>
        <w:t xml:space="preserve">» </w:t>
      </w:r>
      <w:r w:rsidRPr="008E33EC">
        <w:rPr>
          <w:bCs/>
        </w:rPr>
        <w:t>может быть рассмотрен с учетом вышеуказанных замечаний.</w:t>
      </w:r>
    </w:p>
    <w:p w:rsidR="00EF6EF0" w:rsidRPr="008E33EC" w:rsidRDefault="004F598A" w:rsidP="003E1B08">
      <w:pPr>
        <w:ind w:left="426"/>
        <w:jc w:val="both"/>
      </w:pPr>
      <w:r w:rsidRPr="008E33EC">
        <w:t>Заключение носит рекомендательный характер.</w:t>
      </w:r>
    </w:p>
    <w:p w:rsidR="009F7299" w:rsidRPr="008E33EC" w:rsidRDefault="009F7299" w:rsidP="003E1B08">
      <w:pPr>
        <w:ind w:left="426"/>
        <w:jc w:val="both"/>
        <w:rPr>
          <w:b/>
        </w:rPr>
      </w:pPr>
    </w:p>
    <w:p w:rsidR="00B44315" w:rsidRPr="008E33EC" w:rsidRDefault="00AB41A0" w:rsidP="00EF6EF0">
      <w:pPr>
        <w:jc w:val="both"/>
        <w:rPr>
          <w:b/>
        </w:rPr>
      </w:pPr>
      <w:r>
        <w:rPr>
          <w:b/>
        </w:rPr>
        <w:t>Заместитель</w:t>
      </w:r>
      <w:r w:rsidR="00B44315" w:rsidRPr="008E33EC">
        <w:rPr>
          <w:b/>
        </w:rPr>
        <w:t xml:space="preserve"> председателя</w:t>
      </w:r>
    </w:p>
    <w:p w:rsidR="006C6B6C" w:rsidRPr="008E33EC" w:rsidRDefault="006C6B6C" w:rsidP="00EF6EF0">
      <w:pPr>
        <w:jc w:val="both"/>
        <w:rPr>
          <w:bCs/>
        </w:rPr>
      </w:pPr>
      <w:r w:rsidRPr="008E33EC">
        <w:rPr>
          <w:b/>
        </w:rPr>
        <w:t xml:space="preserve">КСП ГО Евпатория РК  </w:t>
      </w:r>
      <w:r w:rsidRPr="008E33EC">
        <w:rPr>
          <w:b/>
        </w:rPr>
        <w:tab/>
      </w:r>
      <w:r w:rsidRPr="008E33EC">
        <w:rPr>
          <w:b/>
        </w:rPr>
        <w:tab/>
      </w:r>
      <w:r w:rsidRPr="008E33EC">
        <w:rPr>
          <w:b/>
        </w:rPr>
        <w:tab/>
      </w:r>
      <w:r w:rsidRPr="008E33EC">
        <w:rPr>
          <w:b/>
        </w:rPr>
        <w:tab/>
      </w:r>
      <w:r w:rsidR="00EF6EF0" w:rsidRPr="008E33EC">
        <w:rPr>
          <w:b/>
        </w:rPr>
        <w:t xml:space="preserve">             </w:t>
      </w:r>
      <w:r w:rsidR="003E1B08" w:rsidRPr="008E33EC">
        <w:rPr>
          <w:b/>
        </w:rPr>
        <w:t xml:space="preserve">              </w:t>
      </w:r>
      <w:r w:rsidR="00B44315" w:rsidRPr="008E33EC">
        <w:rPr>
          <w:b/>
        </w:rPr>
        <w:t xml:space="preserve">                   </w:t>
      </w:r>
      <w:r w:rsidR="00AB41A0">
        <w:rPr>
          <w:b/>
        </w:rPr>
        <w:t>А.Ю. Гатилова</w:t>
      </w:r>
    </w:p>
    <w:sectPr w:rsidR="006C6B6C" w:rsidRPr="008E33EC" w:rsidSect="008E33EC">
      <w:headerReference w:type="even" r:id="rId9"/>
      <w:headerReference w:type="default" r:id="rId10"/>
      <w:pgSz w:w="11906" w:h="16838"/>
      <w:pgMar w:top="567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E2" w:rsidRDefault="002B09E2" w:rsidP="00FB1E26">
      <w:r>
        <w:separator/>
      </w:r>
    </w:p>
  </w:endnote>
  <w:endnote w:type="continuationSeparator" w:id="0">
    <w:p w:rsidR="002B09E2" w:rsidRDefault="002B09E2" w:rsidP="00FB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gkok Cy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E2" w:rsidRDefault="002B09E2" w:rsidP="00FB1E26">
      <w:r>
        <w:separator/>
      </w:r>
    </w:p>
  </w:footnote>
  <w:footnote w:type="continuationSeparator" w:id="0">
    <w:p w:rsidR="002B09E2" w:rsidRDefault="002B09E2" w:rsidP="00FB1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17" w:rsidRDefault="00D34D17" w:rsidP="00926D5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4D17" w:rsidRDefault="00D34D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942033"/>
      <w:docPartObj>
        <w:docPartGallery w:val="Page Numbers (Top of Page)"/>
        <w:docPartUnique/>
      </w:docPartObj>
    </w:sdtPr>
    <w:sdtEndPr/>
    <w:sdtContent>
      <w:p w:rsidR="00D34D17" w:rsidRDefault="00D34D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5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4D17" w:rsidRDefault="00D34D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CC4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7C6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C66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FA5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18C9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8384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168B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722EB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3E8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3E5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E5533F"/>
    <w:multiLevelType w:val="multilevel"/>
    <w:tmpl w:val="ABF09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50267F"/>
    <w:multiLevelType w:val="hybridMultilevel"/>
    <w:tmpl w:val="D1125C76"/>
    <w:lvl w:ilvl="0" w:tplc="5AF867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68536E"/>
    <w:multiLevelType w:val="hybridMultilevel"/>
    <w:tmpl w:val="586C84B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0DE70F38"/>
    <w:multiLevelType w:val="hybridMultilevel"/>
    <w:tmpl w:val="4726D616"/>
    <w:lvl w:ilvl="0" w:tplc="BD1C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E75423"/>
    <w:multiLevelType w:val="hybridMultilevel"/>
    <w:tmpl w:val="693803E6"/>
    <w:lvl w:ilvl="0" w:tplc="FAE84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8EB2D83"/>
    <w:multiLevelType w:val="multilevel"/>
    <w:tmpl w:val="4DFC4FF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5966C7"/>
    <w:multiLevelType w:val="hybridMultilevel"/>
    <w:tmpl w:val="53322C3C"/>
    <w:lvl w:ilvl="0" w:tplc="57BAE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DF5980"/>
    <w:multiLevelType w:val="multilevel"/>
    <w:tmpl w:val="9704EB5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0C7EB5"/>
    <w:multiLevelType w:val="hybridMultilevel"/>
    <w:tmpl w:val="F4E8EF7A"/>
    <w:lvl w:ilvl="0" w:tplc="1C4AB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6372F8"/>
    <w:multiLevelType w:val="hybridMultilevel"/>
    <w:tmpl w:val="C2E4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E25D45"/>
    <w:multiLevelType w:val="hybridMultilevel"/>
    <w:tmpl w:val="C292E2AE"/>
    <w:lvl w:ilvl="0" w:tplc="FAE840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A857B97"/>
    <w:multiLevelType w:val="hybridMultilevel"/>
    <w:tmpl w:val="D19ABBF6"/>
    <w:lvl w:ilvl="0" w:tplc="E506D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EB06400"/>
    <w:multiLevelType w:val="hybridMultilevel"/>
    <w:tmpl w:val="1BB0AE4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327C0488"/>
    <w:multiLevelType w:val="hybridMultilevel"/>
    <w:tmpl w:val="017AF046"/>
    <w:lvl w:ilvl="0" w:tplc="7D4C7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85566C6"/>
    <w:multiLevelType w:val="hybridMultilevel"/>
    <w:tmpl w:val="8C6CB232"/>
    <w:lvl w:ilvl="0" w:tplc="F68055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1A69C3"/>
    <w:multiLevelType w:val="multilevel"/>
    <w:tmpl w:val="4808DC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FC2EDD"/>
    <w:multiLevelType w:val="hybridMultilevel"/>
    <w:tmpl w:val="26145B28"/>
    <w:lvl w:ilvl="0" w:tplc="8E6C6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1192EC3"/>
    <w:multiLevelType w:val="multilevel"/>
    <w:tmpl w:val="3FFAAA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477B0441"/>
    <w:multiLevelType w:val="hybridMultilevel"/>
    <w:tmpl w:val="6D42DCAA"/>
    <w:lvl w:ilvl="0" w:tplc="93522C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E4A39B7"/>
    <w:multiLevelType w:val="hybridMultilevel"/>
    <w:tmpl w:val="38C08F3E"/>
    <w:lvl w:ilvl="0" w:tplc="4568288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0">
    <w:nsid w:val="4E6E20A3"/>
    <w:multiLevelType w:val="hybridMultilevel"/>
    <w:tmpl w:val="21FA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836524"/>
    <w:multiLevelType w:val="hybridMultilevel"/>
    <w:tmpl w:val="16E240DC"/>
    <w:lvl w:ilvl="0" w:tplc="BCC8C3C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19F753C"/>
    <w:multiLevelType w:val="hybridMultilevel"/>
    <w:tmpl w:val="D61C950A"/>
    <w:lvl w:ilvl="0" w:tplc="D4C896F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3AF3020"/>
    <w:multiLevelType w:val="hybridMultilevel"/>
    <w:tmpl w:val="0100ACA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AC4681C"/>
    <w:multiLevelType w:val="hybridMultilevel"/>
    <w:tmpl w:val="38C08F3E"/>
    <w:lvl w:ilvl="0" w:tplc="4568288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5">
    <w:nsid w:val="5B1D29B9"/>
    <w:multiLevelType w:val="multilevel"/>
    <w:tmpl w:val="CEA40C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344C7E"/>
    <w:multiLevelType w:val="hybridMultilevel"/>
    <w:tmpl w:val="6DB2C12A"/>
    <w:lvl w:ilvl="0" w:tplc="773E1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F25FDC"/>
    <w:multiLevelType w:val="hybridMultilevel"/>
    <w:tmpl w:val="9CFAD18C"/>
    <w:lvl w:ilvl="0" w:tplc="F818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9E71DD1"/>
    <w:multiLevelType w:val="hybridMultilevel"/>
    <w:tmpl w:val="49F47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C525E7D"/>
    <w:multiLevelType w:val="hybridMultilevel"/>
    <w:tmpl w:val="CD66444A"/>
    <w:lvl w:ilvl="0" w:tplc="7E6448A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7F5D14"/>
    <w:multiLevelType w:val="hybridMultilevel"/>
    <w:tmpl w:val="FF900326"/>
    <w:lvl w:ilvl="0" w:tplc="9698BE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05376FC"/>
    <w:multiLevelType w:val="hybridMultilevel"/>
    <w:tmpl w:val="D132E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703D1C"/>
    <w:multiLevelType w:val="hybridMultilevel"/>
    <w:tmpl w:val="29E6C1AA"/>
    <w:lvl w:ilvl="0" w:tplc="C39844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43D0A97"/>
    <w:multiLevelType w:val="hybridMultilevel"/>
    <w:tmpl w:val="EC123510"/>
    <w:lvl w:ilvl="0" w:tplc="60ECB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462F75"/>
    <w:multiLevelType w:val="hybridMultilevel"/>
    <w:tmpl w:val="447EEE2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>
    <w:nsid w:val="7DE62545"/>
    <w:multiLevelType w:val="hybridMultilevel"/>
    <w:tmpl w:val="250E09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20"/>
  </w:num>
  <w:num w:numId="7">
    <w:abstractNumId w:val="11"/>
  </w:num>
  <w:num w:numId="8">
    <w:abstractNumId w:val="16"/>
  </w:num>
  <w:num w:numId="9">
    <w:abstractNumId w:val="4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32"/>
  </w:num>
  <w:num w:numId="22">
    <w:abstractNumId w:val="15"/>
  </w:num>
  <w:num w:numId="23">
    <w:abstractNumId w:val="26"/>
  </w:num>
  <w:num w:numId="24">
    <w:abstractNumId w:val="29"/>
  </w:num>
  <w:num w:numId="25">
    <w:abstractNumId w:val="34"/>
  </w:num>
  <w:num w:numId="26">
    <w:abstractNumId w:val="21"/>
  </w:num>
  <w:num w:numId="27">
    <w:abstractNumId w:val="31"/>
  </w:num>
  <w:num w:numId="28">
    <w:abstractNumId w:val="39"/>
  </w:num>
  <w:num w:numId="29">
    <w:abstractNumId w:val="35"/>
  </w:num>
  <w:num w:numId="30">
    <w:abstractNumId w:val="25"/>
  </w:num>
  <w:num w:numId="31">
    <w:abstractNumId w:val="17"/>
  </w:num>
  <w:num w:numId="32">
    <w:abstractNumId w:val="40"/>
  </w:num>
  <w:num w:numId="33">
    <w:abstractNumId w:val="27"/>
  </w:num>
  <w:num w:numId="34">
    <w:abstractNumId w:val="37"/>
  </w:num>
  <w:num w:numId="35">
    <w:abstractNumId w:val="33"/>
  </w:num>
  <w:num w:numId="36">
    <w:abstractNumId w:val="38"/>
  </w:num>
  <w:num w:numId="37">
    <w:abstractNumId w:val="12"/>
  </w:num>
  <w:num w:numId="38">
    <w:abstractNumId w:val="43"/>
  </w:num>
  <w:num w:numId="39">
    <w:abstractNumId w:val="19"/>
  </w:num>
  <w:num w:numId="40">
    <w:abstractNumId w:val="44"/>
  </w:num>
  <w:num w:numId="41">
    <w:abstractNumId w:val="36"/>
  </w:num>
  <w:num w:numId="42">
    <w:abstractNumId w:val="24"/>
  </w:num>
  <w:num w:numId="43">
    <w:abstractNumId w:val="22"/>
  </w:num>
  <w:num w:numId="44">
    <w:abstractNumId w:val="45"/>
  </w:num>
  <w:num w:numId="45">
    <w:abstractNumId w:val="10"/>
  </w:num>
  <w:num w:numId="46">
    <w:abstractNumId w:val="4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C4"/>
    <w:rsid w:val="00000E68"/>
    <w:rsid w:val="000037D7"/>
    <w:rsid w:val="00003CA7"/>
    <w:rsid w:val="00003EE9"/>
    <w:rsid w:val="0000506C"/>
    <w:rsid w:val="000051FA"/>
    <w:rsid w:val="000055B1"/>
    <w:rsid w:val="000074CA"/>
    <w:rsid w:val="00007838"/>
    <w:rsid w:val="00010732"/>
    <w:rsid w:val="0001089D"/>
    <w:rsid w:val="0001114F"/>
    <w:rsid w:val="0001185D"/>
    <w:rsid w:val="0001218E"/>
    <w:rsid w:val="000134F5"/>
    <w:rsid w:val="0001359F"/>
    <w:rsid w:val="00013C4D"/>
    <w:rsid w:val="0001580A"/>
    <w:rsid w:val="00015FD3"/>
    <w:rsid w:val="00016068"/>
    <w:rsid w:val="000160C4"/>
    <w:rsid w:val="000161E0"/>
    <w:rsid w:val="0001670E"/>
    <w:rsid w:val="00017321"/>
    <w:rsid w:val="000174C8"/>
    <w:rsid w:val="000202F4"/>
    <w:rsid w:val="000208A9"/>
    <w:rsid w:val="00020A42"/>
    <w:rsid w:val="00021057"/>
    <w:rsid w:val="00022CD1"/>
    <w:rsid w:val="00022EA0"/>
    <w:rsid w:val="00023024"/>
    <w:rsid w:val="00023CC0"/>
    <w:rsid w:val="000248C9"/>
    <w:rsid w:val="00024EB2"/>
    <w:rsid w:val="00025D07"/>
    <w:rsid w:val="000302EB"/>
    <w:rsid w:val="00030833"/>
    <w:rsid w:val="00031114"/>
    <w:rsid w:val="00031259"/>
    <w:rsid w:val="00031A44"/>
    <w:rsid w:val="00032313"/>
    <w:rsid w:val="0003249D"/>
    <w:rsid w:val="00032A14"/>
    <w:rsid w:val="00033038"/>
    <w:rsid w:val="0003326B"/>
    <w:rsid w:val="00033814"/>
    <w:rsid w:val="00034A8F"/>
    <w:rsid w:val="00035372"/>
    <w:rsid w:val="00036680"/>
    <w:rsid w:val="00036AFB"/>
    <w:rsid w:val="000374C9"/>
    <w:rsid w:val="000379FB"/>
    <w:rsid w:val="000400DA"/>
    <w:rsid w:val="0004096C"/>
    <w:rsid w:val="00040A7F"/>
    <w:rsid w:val="00040B68"/>
    <w:rsid w:val="000410C3"/>
    <w:rsid w:val="000411DB"/>
    <w:rsid w:val="0004143E"/>
    <w:rsid w:val="00043077"/>
    <w:rsid w:val="00043B8D"/>
    <w:rsid w:val="00043EC9"/>
    <w:rsid w:val="000448A9"/>
    <w:rsid w:val="00044B39"/>
    <w:rsid w:val="00045668"/>
    <w:rsid w:val="00045A74"/>
    <w:rsid w:val="0004651D"/>
    <w:rsid w:val="000469B9"/>
    <w:rsid w:val="00047095"/>
    <w:rsid w:val="0004721C"/>
    <w:rsid w:val="000472F4"/>
    <w:rsid w:val="000477A1"/>
    <w:rsid w:val="00050291"/>
    <w:rsid w:val="000505FD"/>
    <w:rsid w:val="00051033"/>
    <w:rsid w:val="00052A10"/>
    <w:rsid w:val="00053023"/>
    <w:rsid w:val="0005328D"/>
    <w:rsid w:val="00053379"/>
    <w:rsid w:val="000534C4"/>
    <w:rsid w:val="00053AAD"/>
    <w:rsid w:val="00053C92"/>
    <w:rsid w:val="00055A9C"/>
    <w:rsid w:val="00055DCA"/>
    <w:rsid w:val="000566CC"/>
    <w:rsid w:val="000573C6"/>
    <w:rsid w:val="00057B2B"/>
    <w:rsid w:val="0006023F"/>
    <w:rsid w:val="0006095B"/>
    <w:rsid w:val="00060AFB"/>
    <w:rsid w:val="000613A1"/>
    <w:rsid w:val="000627D8"/>
    <w:rsid w:val="000630E3"/>
    <w:rsid w:val="00063B53"/>
    <w:rsid w:val="000640E7"/>
    <w:rsid w:val="0006421D"/>
    <w:rsid w:val="000645C3"/>
    <w:rsid w:val="00064D08"/>
    <w:rsid w:val="0006551F"/>
    <w:rsid w:val="00065EF7"/>
    <w:rsid w:val="00066696"/>
    <w:rsid w:val="00066D2B"/>
    <w:rsid w:val="0006781C"/>
    <w:rsid w:val="00070703"/>
    <w:rsid w:val="00070FBA"/>
    <w:rsid w:val="00071405"/>
    <w:rsid w:val="000716C3"/>
    <w:rsid w:val="00073648"/>
    <w:rsid w:val="000736A8"/>
    <w:rsid w:val="00073AAF"/>
    <w:rsid w:val="00073D0A"/>
    <w:rsid w:val="0007431F"/>
    <w:rsid w:val="00074911"/>
    <w:rsid w:val="00074DD8"/>
    <w:rsid w:val="00075F38"/>
    <w:rsid w:val="00077E27"/>
    <w:rsid w:val="00080057"/>
    <w:rsid w:val="00081546"/>
    <w:rsid w:val="000821E3"/>
    <w:rsid w:val="00082211"/>
    <w:rsid w:val="00084261"/>
    <w:rsid w:val="00084B52"/>
    <w:rsid w:val="000852C2"/>
    <w:rsid w:val="00085498"/>
    <w:rsid w:val="00085E19"/>
    <w:rsid w:val="00086431"/>
    <w:rsid w:val="00090C59"/>
    <w:rsid w:val="00090DEA"/>
    <w:rsid w:val="0009266B"/>
    <w:rsid w:val="00093AE5"/>
    <w:rsid w:val="000944FB"/>
    <w:rsid w:val="000948A5"/>
    <w:rsid w:val="00097681"/>
    <w:rsid w:val="00097A3E"/>
    <w:rsid w:val="000A050D"/>
    <w:rsid w:val="000A0FF3"/>
    <w:rsid w:val="000A1593"/>
    <w:rsid w:val="000A1A18"/>
    <w:rsid w:val="000A1D75"/>
    <w:rsid w:val="000A3597"/>
    <w:rsid w:val="000A364A"/>
    <w:rsid w:val="000A41A7"/>
    <w:rsid w:val="000A4A64"/>
    <w:rsid w:val="000A4A7A"/>
    <w:rsid w:val="000A5095"/>
    <w:rsid w:val="000A675F"/>
    <w:rsid w:val="000A6973"/>
    <w:rsid w:val="000A6D0A"/>
    <w:rsid w:val="000A6F69"/>
    <w:rsid w:val="000A7082"/>
    <w:rsid w:val="000B03AC"/>
    <w:rsid w:val="000B1169"/>
    <w:rsid w:val="000B219C"/>
    <w:rsid w:val="000B2AC8"/>
    <w:rsid w:val="000B485B"/>
    <w:rsid w:val="000B4FF2"/>
    <w:rsid w:val="000B628B"/>
    <w:rsid w:val="000B6E43"/>
    <w:rsid w:val="000B713E"/>
    <w:rsid w:val="000B7D9A"/>
    <w:rsid w:val="000C02A9"/>
    <w:rsid w:val="000C10FA"/>
    <w:rsid w:val="000C1354"/>
    <w:rsid w:val="000C13DF"/>
    <w:rsid w:val="000C1CE8"/>
    <w:rsid w:val="000C3B3E"/>
    <w:rsid w:val="000C3E1A"/>
    <w:rsid w:val="000C40D8"/>
    <w:rsid w:val="000C4544"/>
    <w:rsid w:val="000C5B68"/>
    <w:rsid w:val="000C778A"/>
    <w:rsid w:val="000D01A4"/>
    <w:rsid w:val="000D0B5C"/>
    <w:rsid w:val="000D1B84"/>
    <w:rsid w:val="000D1D12"/>
    <w:rsid w:val="000D2078"/>
    <w:rsid w:val="000D2AE4"/>
    <w:rsid w:val="000D3032"/>
    <w:rsid w:val="000D41A6"/>
    <w:rsid w:val="000D439B"/>
    <w:rsid w:val="000D43CC"/>
    <w:rsid w:val="000D4F52"/>
    <w:rsid w:val="000D56A8"/>
    <w:rsid w:val="000D57CC"/>
    <w:rsid w:val="000D5EEF"/>
    <w:rsid w:val="000D6A08"/>
    <w:rsid w:val="000D6AA9"/>
    <w:rsid w:val="000E000C"/>
    <w:rsid w:val="000E04CC"/>
    <w:rsid w:val="000E0542"/>
    <w:rsid w:val="000E071D"/>
    <w:rsid w:val="000E0832"/>
    <w:rsid w:val="000E23B0"/>
    <w:rsid w:val="000E30A7"/>
    <w:rsid w:val="000E3266"/>
    <w:rsid w:val="000E4225"/>
    <w:rsid w:val="000E43E2"/>
    <w:rsid w:val="000E4CBF"/>
    <w:rsid w:val="000E55DB"/>
    <w:rsid w:val="000E5714"/>
    <w:rsid w:val="000E5E17"/>
    <w:rsid w:val="000E6BE6"/>
    <w:rsid w:val="000E732D"/>
    <w:rsid w:val="000E76D1"/>
    <w:rsid w:val="000E7719"/>
    <w:rsid w:val="000F151D"/>
    <w:rsid w:val="000F1A10"/>
    <w:rsid w:val="000F3899"/>
    <w:rsid w:val="000F4C87"/>
    <w:rsid w:val="000F4D25"/>
    <w:rsid w:val="000F4F60"/>
    <w:rsid w:val="000F5273"/>
    <w:rsid w:val="000F541A"/>
    <w:rsid w:val="000F557E"/>
    <w:rsid w:val="000F5DE2"/>
    <w:rsid w:val="000F5E52"/>
    <w:rsid w:val="000F6468"/>
    <w:rsid w:val="000F67C0"/>
    <w:rsid w:val="000F6A7A"/>
    <w:rsid w:val="000F7A72"/>
    <w:rsid w:val="0010090B"/>
    <w:rsid w:val="00101727"/>
    <w:rsid w:val="0010172D"/>
    <w:rsid w:val="00101A72"/>
    <w:rsid w:val="00101D05"/>
    <w:rsid w:val="00101FEB"/>
    <w:rsid w:val="00102A34"/>
    <w:rsid w:val="0010380F"/>
    <w:rsid w:val="0010476A"/>
    <w:rsid w:val="00104CCB"/>
    <w:rsid w:val="00104E88"/>
    <w:rsid w:val="00106C56"/>
    <w:rsid w:val="00110193"/>
    <w:rsid w:val="00110889"/>
    <w:rsid w:val="00110E27"/>
    <w:rsid w:val="00111368"/>
    <w:rsid w:val="00111680"/>
    <w:rsid w:val="001118E7"/>
    <w:rsid w:val="0011192A"/>
    <w:rsid w:val="00111993"/>
    <w:rsid w:val="00112BBE"/>
    <w:rsid w:val="00113395"/>
    <w:rsid w:val="0011446D"/>
    <w:rsid w:val="00114792"/>
    <w:rsid w:val="001148AB"/>
    <w:rsid w:val="00115DE3"/>
    <w:rsid w:val="00116641"/>
    <w:rsid w:val="00116E6E"/>
    <w:rsid w:val="00117316"/>
    <w:rsid w:val="0012048E"/>
    <w:rsid w:val="00120695"/>
    <w:rsid w:val="00120F4A"/>
    <w:rsid w:val="001211BC"/>
    <w:rsid w:val="0012157E"/>
    <w:rsid w:val="0012160C"/>
    <w:rsid w:val="001228F1"/>
    <w:rsid w:val="00122BA8"/>
    <w:rsid w:val="0012403E"/>
    <w:rsid w:val="00124241"/>
    <w:rsid w:val="00124974"/>
    <w:rsid w:val="00125A31"/>
    <w:rsid w:val="001271C0"/>
    <w:rsid w:val="00127726"/>
    <w:rsid w:val="00127950"/>
    <w:rsid w:val="00127D7F"/>
    <w:rsid w:val="0013025A"/>
    <w:rsid w:val="0013076F"/>
    <w:rsid w:val="0013107F"/>
    <w:rsid w:val="001314CE"/>
    <w:rsid w:val="00132871"/>
    <w:rsid w:val="00132F39"/>
    <w:rsid w:val="00132F78"/>
    <w:rsid w:val="00133630"/>
    <w:rsid w:val="00133657"/>
    <w:rsid w:val="001337D5"/>
    <w:rsid w:val="00133B96"/>
    <w:rsid w:val="001348AD"/>
    <w:rsid w:val="00134E26"/>
    <w:rsid w:val="00135412"/>
    <w:rsid w:val="00135B7A"/>
    <w:rsid w:val="00136DB4"/>
    <w:rsid w:val="00137298"/>
    <w:rsid w:val="00137FC8"/>
    <w:rsid w:val="00140311"/>
    <w:rsid w:val="00140888"/>
    <w:rsid w:val="001411CB"/>
    <w:rsid w:val="00142C20"/>
    <w:rsid w:val="001435E4"/>
    <w:rsid w:val="0014369C"/>
    <w:rsid w:val="00143840"/>
    <w:rsid w:val="00143968"/>
    <w:rsid w:val="00145C5D"/>
    <w:rsid w:val="001468F6"/>
    <w:rsid w:val="00147760"/>
    <w:rsid w:val="00147927"/>
    <w:rsid w:val="00147ED9"/>
    <w:rsid w:val="0015005A"/>
    <w:rsid w:val="001504E8"/>
    <w:rsid w:val="001507FC"/>
    <w:rsid w:val="00151639"/>
    <w:rsid w:val="0015175E"/>
    <w:rsid w:val="001519A3"/>
    <w:rsid w:val="00151BC6"/>
    <w:rsid w:val="001524A9"/>
    <w:rsid w:val="001527E0"/>
    <w:rsid w:val="001536FB"/>
    <w:rsid w:val="00153E8C"/>
    <w:rsid w:val="00153FF1"/>
    <w:rsid w:val="00154E3B"/>
    <w:rsid w:val="001557E3"/>
    <w:rsid w:val="00155EB3"/>
    <w:rsid w:val="001560D2"/>
    <w:rsid w:val="00156F25"/>
    <w:rsid w:val="00157BA9"/>
    <w:rsid w:val="00160898"/>
    <w:rsid w:val="0016174C"/>
    <w:rsid w:val="00161D0D"/>
    <w:rsid w:val="00161D99"/>
    <w:rsid w:val="00162199"/>
    <w:rsid w:val="00162881"/>
    <w:rsid w:val="001638ED"/>
    <w:rsid w:val="001649BC"/>
    <w:rsid w:val="00164B23"/>
    <w:rsid w:val="00164EED"/>
    <w:rsid w:val="00165248"/>
    <w:rsid w:val="00165C6F"/>
    <w:rsid w:val="00166F9E"/>
    <w:rsid w:val="00167032"/>
    <w:rsid w:val="00167C62"/>
    <w:rsid w:val="0017028E"/>
    <w:rsid w:val="001724F9"/>
    <w:rsid w:val="0017277B"/>
    <w:rsid w:val="00172862"/>
    <w:rsid w:val="00173FA3"/>
    <w:rsid w:val="0017495B"/>
    <w:rsid w:val="0017514A"/>
    <w:rsid w:val="00175A28"/>
    <w:rsid w:val="00176034"/>
    <w:rsid w:val="00176B1F"/>
    <w:rsid w:val="001771B8"/>
    <w:rsid w:val="001818D2"/>
    <w:rsid w:val="00181B1C"/>
    <w:rsid w:val="00181B4D"/>
    <w:rsid w:val="0018262B"/>
    <w:rsid w:val="00183293"/>
    <w:rsid w:val="0018346C"/>
    <w:rsid w:val="00184276"/>
    <w:rsid w:val="001844E0"/>
    <w:rsid w:val="00184958"/>
    <w:rsid w:val="00184A76"/>
    <w:rsid w:val="00185BAA"/>
    <w:rsid w:val="00185C63"/>
    <w:rsid w:val="00185E8F"/>
    <w:rsid w:val="00185FA8"/>
    <w:rsid w:val="00187F61"/>
    <w:rsid w:val="001901E4"/>
    <w:rsid w:val="0019151C"/>
    <w:rsid w:val="00191DA8"/>
    <w:rsid w:val="001921F8"/>
    <w:rsid w:val="0019265E"/>
    <w:rsid w:val="00194489"/>
    <w:rsid w:val="0019591D"/>
    <w:rsid w:val="00195B28"/>
    <w:rsid w:val="00195D42"/>
    <w:rsid w:val="0019637B"/>
    <w:rsid w:val="00196AE1"/>
    <w:rsid w:val="00197A62"/>
    <w:rsid w:val="001A045A"/>
    <w:rsid w:val="001A04E3"/>
    <w:rsid w:val="001A0AB2"/>
    <w:rsid w:val="001A0C7E"/>
    <w:rsid w:val="001A133A"/>
    <w:rsid w:val="001A1D4B"/>
    <w:rsid w:val="001A1DA5"/>
    <w:rsid w:val="001A258C"/>
    <w:rsid w:val="001A2A7A"/>
    <w:rsid w:val="001A3475"/>
    <w:rsid w:val="001A35DF"/>
    <w:rsid w:val="001A393C"/>
    <w:rsid w:val="001A3F6A"/>
    <w:rsid w:val="001A4865"/>
    <w:rsid w:val="001A4CB0"/>
    <w:rsid w:val="001A4E67"/>
    <w:rsid w:val="001A500A"/>
    <w:rsid w:val="001A705B"/>
    <w:rsid w:val="001A7848"/>
    <w:rsid w:val="001A7EE1"/>
    <w:rsid w:val="001B0257"/>
    <w:rsid w:val="001B09B7"/>
    <w:rsid w:val="001B162E"/>
    <w:rsid w:val="001B2DBE"/>
    <w:rsid w:val="001B4139"/>
    <w:rsid w:val="001B4A30"/>
    <w:rsid w:val="001B4E49"/>
    <w:rsid w:val="001B530C"/>
    <w:rsid w:val="001B5655"/>
    <w:rsid w:val="001B6289"/>
    <w:rsid w:val="001B637F"/>
    <w:rsid w:val="001B6EA4"/>
    <w:rsid w:val="001C2277"/>
    <w:rsid w:val="001C2358"/>
    <w:rsid w:val="001C2D6A"/>
    <w:rsid w:val="001C3220"/>
    <w:rsid w:val="001C3EAB"/>
    <w:rsid w:val="001C4367"/>
    <w:rsid w:val="001C4B2C"/>
    <w:rsid w:val="001C5027"/>
    <w:rsid w:val="001C51BE"/>
    <w:rsid w:val="001C5543"/>
    <w:rsid w:val="001C5E0D"/>
    <w:rsid w:val="001C5E7E"/>
    <w:rsid w:val="001C6732"/>
    <w:rsid w:val="001C737C"/>
    <w:rsid w:val="001D0140"/>
    <w:rsid w:val="001D08E7"/>
    <w:rsid w:val="001D1EDB"/>
    <w:rsid w:val="001D2A49"/>
    <w:rsid w:val="001D2DC9"/>
    <w:rsid w:val="001D3262"/>
    <w:rsid w:val="001D3969"/>
    <w:rsid w:val="001D3DFD"/>
    <w:rsid w:val="001D3ECB"/>
    <w:rsid w:val="001D429C"/>
    <w:rsid w:val="001D4E9A"/>
    <w:rsid w:val="001D6033"/>
    <w:rsid w:val="001D6BF3"/>
    <w:rsid w:val="001D71C1"/>
    <w:rsid w:val="001D77C8"/>
    <w:rsid w:val="001D7B12"/>
    <w:rsid w:val="001D7B7E"/>
    <w:rsid w:val="001E0800"/>
    <w:rsid w:val="001E084D"/>
    <w:rsid w:val="001E0A60"/>
    <w:rsid w:val="001E0FC5"/>
    <w:rsid w:val="001E0FCC"/>
    <w:rsid w:val="001E1A2B"/>
    <w:rsid w:val="001E2A60"/>
    <w:rsid w:val="001E384D"/>
    <w:rsid w:val="001E4CD6"/>
    <w:rsid w:val="001E5B75"/>
    <w:rsid w:val="001E6B1A"/>
    <w:rsid w:val="001E7AF7"/>
    <w:rsid w:val="001F0412"/>
    <w:rsid w:val="001F0590"/>
    <w:rsid w:val="001F0842"/>
    <w:rsid w:val="001F1940"/>
    <w:rsid w:val="001F19C1"/>
    <w:rsid w:val="001F1BBA"/>
    <w:rsid w:val="001F3089"/>
    <w:rsid w:val="001F33B5"/>
    <w:rsid w:val="001F413E"/>
    <w:rsid w:val="001F44D1"/>
    <w:rsid w:val="001F511C"/>
    <w:rsid w:val="001F53C7"/>
    <w:rsid w:val="001F53F3"/>
    <w:rsid w:val="001F622B"/>
    <w:rsid w:val="001F622F"/>
    <w:rsid w:val="001F66F5"/>
    <w:rsid w:val="001F6E43"/>
    <w:rsid w:val="001F6E60"/>
    <w:rsid w:val="001F70D2"/>
    <w:rsid w:val="001F729D"/>
    <w:rsid w:val="001F7DF0"/>
    <w:rsid w:val="00200211"/>
    <w:rsid w:val="002009D4"/>
    <w:rsid w:val="00201DD9"/>
    <w:rsid w:val="00202549"/>
    <w:rsid w:val="00202B7E"/>
    <w:rsid w:val="002033D0"/>
    <w:rsid w:val="00203603"/>
    <w:rsid w:val="00204F29"/>
    <w:rsid w:val="002054D8"/>
    <w:rsid w:val="0020574A"/>
    <w:rsid w:val="00205E6B"/>
    <w:rsid w:val="00206134"/>
    <w:rsid w:val="00206408"/>
    <w:rsid w:val="002064CD"/>
    <w:rsid w:val="002067F0"/>
    <w:rsid w:val="0020682D"/>
    <w:rsid w:val="00206CBC"/>
    <w:rsid w:val="00207B66"/>
    <w:rsid w:val="00210B13"/>
    <w:rsid w:val="002110A9"/>
    <w:rsid w:val="00211283"/>
    <w:rsid w:val="00211C05"/>
    <w:rsid w:val="00211E04"/>
    <w:rsid w:val="002127C9"/>
    <w:rsid w:val="0021281C"/>
    <w:rsid w:val="002134DB"/>
    <w:rsid w:val="00213A0B"/>
    <w:rsid w:val="00214B79"/>
    <w:rsid w:val="00215141"/>
    <w:rsid w:val="002152B3"/>
    <w:rsid w:val="00215AC9"/>
    <w:rsid w:val="002166B3"/>
    <w:rsid w:val="00216D3E"/>
    <w:rsid w:val="00216E8D"/>
    <w:rsid w:val="00217ACE"/>
    <w:rsid w:val="00217F3D"/>
    <w:rsid w:val="002204C6"/>
    <w:rsid w:val="0022136E"/>
    <w:rsid w:val="00221572"/>
    <w:rsid w:val="00221656"/>
    <w:rsid w:val="002255C0"/>
    <w:rsid w:val="002259CD"/>
    <w:rsid w:val="00226D1B"/>
    <w:rsid w:val="002302B3"/>
    <w:rsid w:val="0023036B"/>
    <w:rsid w:val="0023087A"/>
    <w:rsid w:val="00230911"/>
    <w:rsid w:val="00231189"/>
    <w:rsid w:val="0023164B"/>
    <w:rsid w:val="00231690"/>
    <w:rsid w:val="002321D4"/>
    <w:rsid w:val="00232393"/>
    <w:rsid w:val="002323DD"/>
    <w:rsid w:val="00233105"/>
    <w:rsid w:val="00233591"/>
    <w:rsid w:val="00233805"/>
    <w:rsid w:val="00235A71"/>
    <w:rsid w:val="00235B73"/>
    <w:rsid w:val="00235F4D"/>
    <w:rsid w:val="00236189"/>
    <w:rsid w:val="00236835"/>
    <w:rsid w:val="00237316"/>
    <w:rsid w:val="00237D69"/>
    <w:rsid w:val="0024005F"/>
    <w:rsid w:val="0024025D"/>
    <w:rsid w:val="002407B2"/>
    <w:rsid w:val="00240D75"/>
    <w:rsid w:val="00241195"/>
    <w:rsid w:val="00241A04"/>
    <w:rsid w:val="00241BFD"/>
    <w:rsid w:val="00242077"/>
    <w:rsid w:val="00242976"/>
    <w:rsid w:val="0024351B"/>
    <w:rsid w:val="002440FF"/>
    <w:rsid w:val="002443D1"/>
    <w:rsid w:val="00244B27"/>
    <w:rsid w:val="00245A08"/>
    <w:rsid w:val="00245F21"/>
    <w:rsid w:val="002467B8"/>
    <w:rsid w:val="00246F47"/>
    <w:rsid w:val="002472C1"/>
    <w:rsid w:val="0024757B"/>
    <w:rsid w:val="0024771C"/>
    <w:rsid w:val="00247824"/>
    <w:rsid w:val="0025093D"/>
    <w:rsid w:val="00250A7E"/>
    <w:rsid w:val="00250F01"/>
    <w:rsid w:val="0025189D"/>
    <w:rsid w:val="0025297B"/>
    <w:rsid w:val="00252F6C"/>
    <w:rsid w:val="00254087"/>
    <w:rsid w:val="00255083"/>
    <w:rsid w:val="0025535A"/>
    <w:rsid w:val="0025607B"/>
    <w:rsid w:val="002563C6"/>
    <w:rsid w:val="00256728"/>
    <w:rsid w:val="0025705F"/>
    <w:rsid w:val="00260C73"/>
    <w:rsid w:val="00261545"/>
    <w:rsid w:val="0026172D"/>
    <w:rsid w:val="00261918"/>
    <w:rsid w:val="00261D3A"/>
    <w:rsid w:val="00261F9B"/>
    <w:rsid w:val="0026261F"/>
    <w:rsid w:val="00265690"/>
    <w:rsid w:val="002672C5"/>
    <w:rsid w:val="0026772B"/>
    <w:rsid w:val="002704BB"/>
    <w:rsid w:val="0027181C"/>
    <w:rsid w:val="00272B85"/>
    <w:rsid w:val="002730A0"/>
    <w:rsid w:val="002736D7"/>
    <w:rsid w:val="00273AE1"/>
    <w:rsid w:val="00273B1F"/>
    <w:rsid w:val="00273D41"/>
    <w:rsid w:val="00274072"/>
    <w:rsid w:val="002758B8"/>
    <w:rsid w:val="00275BF2"/>
    <w:rsid w:val="0027693D"/>
    <w:rsid w:val="00276F3A"/>
    <w:rsid w:val="002772F5"/>
    <w:rsid w:val="0028026F"/>
    <w:rsid w:val="002802F0"/>
    <w:rsid w:val="002812B5"/>
    <w:rsid w:val="002816E6"/>
    <w:rsid w:val="002819E1"/>
    <w:rsid w:val="00281C8B"/>
    <w:rsid w:val="00281E63"/>
    <w:rsid w:val="00282428"/>
    <w:rsid w:val="002824CE"/>
    <w:rsid w:val="00282DBD"/>
    <w:rsid w:val="00283329"/>
    <w:rsid w:val="00283D39"/>
    <w:rsid w:val="0028481F"/>
    <w:rsid w:val="00284934"/>
    <w:rsid w:val="00284939"/>
    <w:rsid w:val="00284F05"/>
    <w:rsid w:val="00285077"/>
    <w:rsid w:val="00285554"/>
    <w:rsid w:val="002855E2"/>
    <w:rsid w:val="00285AE2"/>
    <w:rsid w:val="00286643"/>
    <w:rsid w:val="002870AF"/>
    <w:rsid w:val="00287AD1"/>
    <w:rsid w:val="0029046B"/>
    <w:rsid w:val="002909CB"/>
    <w:rsid w:val="0029224B"/>
    <w:rsid w:val="00292A78"/>
    <w:rsid w:val="002932A7"/>
    <w:rsid w:val="0029386F"/>
    <w:rsid w:val="00295982"/>
    <w:rsid w:val="00296C96"/>
    <w:rsid w:val="002970A5"/>
    <w:rsid w:val="00297504"/>
    <w:rsid w:val="00297ADE"/>
    <w:rsid w:val="00297C69"/>
    <w:rsid w:val="00297CB2"/>
    <w:rsid w:val="00297E96"/>
    <w:rsid w:val="00297EC8"/>
    <w:rsid w:val="002A0DD6"/>
    <w:rsid w:val="002A11EB"/>
    <w:rsid w:val="002A11EE"/>
    <w:rsid w:val="002A2832"/>
    <w:rsid w:val="002A2BCB"/>
    <w:rsid w:val="002A2D10"/>
    <w:rsid w:val="002A2D86"/>
    <w:rsid w:val="002A32FD"/>
    <w:rsid w:val="002A3973"/>
    <w:rsid w:val="002A3D71"/>
    <w:rsid w:val="002A445A"/>
    <w:rsid w:val="002A5FD2"/>
    <w:rsid w:val="002A6E92"/>
    <w:rsid w:val="002A70A2"/>
    <w:rsid w:val="002A768A"/>
    <w:rsid w:val="002B0367"/>
    <w:rsid w:val="002B09E2"/>
    <w:rsid w:val="002B0A92"/>
    <w:rsid w:val="002B0FC3"/>
    <w:rsid w:val="002B1184"/>
    <w:rsid w:val="002B13C3"/>
    <w:rsid w:val="002B13EF"/>
    <w:rsid w:val="002B26B4"/>
    <w:rsid w:val="002B2B59"/>
    <w:rsid w:val="002B45E1"/>
    <w:rsid w:val="002B4BCD"/>
    <w:rsid w:val="002B5081"/>
    <w:rsid w:val="002B54EA"/>
    <w:rsid w:val="002B5DCE"/>
    <w:rsid w:val="002B5E2D"/>
    <w:rsid w:val="002B6545"/>
    <w:rsid w:val="002B6E6A"/>
    <w:rsid w:val="002B7113"/>
    <w:rsid w:val="002B7503"/>
    <w:rsid w:val="002C0B42"/>
    <w:rsid w:val="002C11D0"/>
    <w:rsid w:val="002C1273"/>
    <w:rsid w:val="002C1419"/>
    <w:rsid w:val="002C26A4"/>
    <w:rsid w:val="002C3D2E"/>
    <w:rsid w:val="002C449E"/>
    <w:rsid w:val="002C6348"/>
    <w:rsid w:val="002C7614"/>
    <w:rsid w:val="002C7675"/>
    <w:rsid w:val="002C7F64"/>
    <w:rsid w:val="002D0056"/>
    <w:rsid w:val="002D01ED"/>
    <w:rsid w:val="002D07D8"/>
    <w:rsid w:val="002D0D40"/>
    <w:rsid w:val="002D2024"/>
    <w:rsid w:val="002D28A9"/>
    <w:rsid w:val="002D2E1D"/>
    <w:rsid w:val="002D345A"/>
    <w:rsid w:val="002D3A91"/>
    <w:rsid w:val="002D3B85"/>
    <w:rsid w:val="002D3E96"/>
    <w:rsid w:val="002D49DA"/>
    <w:rsid w:val="002D4F10"/>
    <w:rsid w:val="002D7055"/>
    <w:rsid w:val="002D73F6"/>
    <w:rsid w:val="002D7416"/>
    <w:rsid w:val="002D7980"/>
    <w:rsid w:val="002E0E01"/>
    <w:rsid w:val="002E17DA"/>
    <w:rsid w:val="002E1ADA"/>
    <w:rsid w:val="002E241D"/>
    <w:rsid w:val="002E2D43"/>
    <w:rsid w:val="002E3B05"/>
    <w:rsid w:val="002E43CD"/>
    <w:rsid w:val="002E44FC"/>
    <w:rsid w:val="002E46F1"/>
    <w:rsid w:val="002E5AF9"/>
    <w:rsid w:val="002E71B6"/>
    <w:rsid w:val="002E71EE"/>
    <w:rsid w:val="002E7802"/>
    <w:rsid w:val="002E7F5F"/>
    <w:rsid w:val="002F0445"/>
    <w:rsid w:val="002F089C"/>
    <w:rsid w:val="002F15F5"/>
    <w:rsid w:val="002F1620"/>
    <w:rsid w:val="002F2F23"/>
    <w:rsid w:val="002F325A"/>
    <w:rsid w:val="002F4114"/>
    <w:rsid w:val="002F4244"/>
    <w:rsid w:val="002F4717"/>
    <w:rsid w:val="002F5A7C"/>
    <w:rsid w:val="002F5ABF"/>
    <w:rsid w:val="002F5B8E"/>
    <w:rsid w:val="002F5BE6"/>
    <w:rsid w:val="002F5EAC"/>
    <w:rsid w:val="002F6768"/>
    <w:rsid w:val="002F6867"/>
    <w:rsid w:val="002F6944"/>
    <w:rsid w:val="002F6C11"/>
    <w:rsid w:val="002F6D3D"/>
    <w:rsid w:val="002F6D5C"/>
    <w:rsid w:val="002F74C5"/>
    <w:rsid w:val="002F7728"/>
    <w:rsid w:val="002F7B6A"/>
    <w:rsid w:val="002F7EAF"/>
    <w:rsid w:val="00300511"/>
    <w:rsid w:val="00301267"/>
    <w:rsid w:val="00301C28"/>
    <w:rsid w:val="003024AA"/>
    <w:rsid w:val="00303257"/>
    <w:rsid w:val="00303320"/>
    <w:rsid w:val="00303601"/>
    <w:rsid w:val="00303892"/>
    <w:rsid w:val="00303DE5"/>
    <w:rsid w:val="003049AA"/>
    <w:rsid w:val="00304B63"/>
    <w:rsid w:val="00304F30"/>
    <w:rsid w:val="00305454"/>
    <w:rsid w:val="00305DFD"/>
    <w:rsid w:val="00306823"/>
    <w:rsid w:val="00306D9F"/>
    <w:rsid w:val="00310D40"/>
    <w:rsid w:val="00313281"/>
    <w:rsid w:val="00313AC8"/>
    <w:rsid w:val="0031404D"/>
    <w:rsid w:val="003145F7"/>
    <w:rsid w:val="0031486F"/>
    <w:rsid w:val="003148E8"/>
    <w:rsid w:val="00315685"/>
    <w:rsid w:val="00315E1A"/>
    <w:rsid w:val="00316B26"/>
    <w:rsid w:val="00317B27"/>
    <w:rsid w:val="00322A7F"/>
    <w:rsid w:val="00322FE2"/>
    <w:rsid w:val="00323188"/>
    <w:rsid w:val="00323777"/>
    <w:rsid w:val="00323902"/>
    <w:rsid w:val="003242F0"/>
    <w:rsid w:val="00326955"/>
    <w:rsid w:val="003275A3"/>
    <w:rsid w:val="00327CB3"/>
    <w:rsid w:val="003304FD"/>
    <w:rsid w:val="00330C1B"/>
    <w:rsid w:val="00331861"/>
    <w:rsid w:val="003334C1"/>
    <w:rsid w:val="003334D5"/>
    <w:rsid w:val="00333C0D"/>
    <w:rsid w:val="00333EEF"/>
    <w:rsid w:val="0033471E"/>
    <w:rsid w:val="00334B18"/>
    <w:rsid w:val="0033531B"/>
    <w:rsid w:val="003355CC"/>
    <w:rsid w:val="003363EE"/>
    <w:rsid w:val="0033665C"/>
    <w:rsid w:val="003374C8"/>
    <w:rsid w:val="00337672"/>
    <w:rsid w:val="00337C23"/>
    <w:rsid w:val="00337D93"/>
    <w:rsid w:val="00340068"/>
    <w:rsid w:val="00340706"/>
    <w:rsid w:val="003407F9"/>
    <w:rsid w:val="00340C7E"/>
    <w:rsid w:val="00340E98"/>
    <w:rsid w:val="00340EE1"/>
    <w:rsid w:val="00340F3B"/>
    <w:rsid w:val="0034134D"/>
    <w:rsid w:val="00341715"/>
    <w:rsid w:val="003427C3"/>
    <w:rsid w:val="003433EF"/>
    <w:rsid w:val="00343916"/>
    <w:rsid w:val="00343ED0"/>
    <w:rsid w:val="00344CB6"/>
    <w:rsid w:val="00344D46"/>
    <w:rsid w:val="00345265"/>
    <w:rsid w:val="003455B7"/>
    <w:rsid w:val="00345A11"/>
    <w:rsid w:val="003467ED"/>
    <w:rsid w:val="003469B0"/>
    <w:rsid w:val="00346B27"/>
    <w:rsid w:val="003474BC"/>
    <w:rsid w:val="003474DC"/>
    <w:rsid w:val="00347556"/>
    <w:rsid w:val="003478D8"/>
    <w:rsid w:val="00347A86"/>
    <w:rsid w:val="00350FB6"/>
    <w:rsid w:val="00350FC7"/>
    <w:rsid w:val="00351239"/>
    <w:rsid w:val="00351B16"/>
    <w:rsid w:val="00351F3A"/>
    <w:rsid w:val="00352041"/>
    <w:rsid w:val="00352CD2"/>
    <w:rsid w:val="003533A8"/>
    <w:rsid w:val="00353A67"/>
    <w:rsid w:val="00354528"/>
    <w:rsid w:val="0035458A"/>
    <w:rsid w:val="00354C63"/>
    <w:rsid w:val="003552DE"/>
    <w:rsid w:val="00355A55"/>
    <w:rsid w:val="00355D95"/>
    <w:rsid w:val="00356068"/>
    <w:rsid w:val="00356B7D"/>
    <w:rsid w:val="00360E6B"/>
    <w:rsid w:val="00361AC7"/>
    <w:rsid w:val="003620EA"/>
    <w:rsid w:val="00362C33"/>
    <w:rsid w:val="003638A6"/>
    <w:rsid w:val="00364B94"/>
    <w:rsid w:val="00367052"/>
    <w:rsid w:val="0036710A"/>
    <w:rsid w:val="00370037"/>
    <w:rsid w:val="003709A8"/>
    <w:rsid w:val="00370B64"/>
    <w:rsid w:val="00370EE9"/>
    <w:rsid w:val="00371EB9"/>
    <w:rsid w:val="00371F6E"/>
    <w:rsid w:val="00372125"/>
    <w:rsid w:val="00373368"/>
    <w:rsid w:val="0037342C"/>
    <w:rsid w:val="0037400B"/>
    <w:rsid w:val="00374225"/>
    <w:rsid w:val="0037470C"/>
    <w:rsid w:val="00375708"/>
    <w:rsid w:val="003758A3"/>
    <w:rsid w:val="00375B65"/>
    <w:rsid w:val="00375D64"/>
    <w:rsid w:val="00376050"/>
    <w:rsid w:val="0037664F"/>
    <w:rsid w:val="00376FDF"/>
    <w:rsid w:val="00377F01"/>
    <w:rsid w:val="003807D1"/>
    <w:rsid w:val="00380E2B"/>
    <w:rsid w:val="00381CDA"/>
    <w:rsid w:val="00381EFD"/>
    <w:rsid w:val="003826F0"/>
    <w:rsid w:val="00382DE4"/>
    <w:rsid w:val="003831AC"/>
    <w:rsid w:val="00383BFE"/>
    <w:rsid w:val="00383F74"/>
    <w:rsid w:val="00384199"/>
    <w:rsid w:val="00384310"/>
    <w:rsid w:val="00384DA2"/>
    <w:rsid w:val="00384FF7"/>
    <w:rsid w:val="003851AC"/>
    <w:rsid w:val="00386A0E"/>
    <w:rsid w:val="00390643"/>
    <w:rsid w:val="003907D0"/>
    <w:rsid w:val="00390831"/>
    <w:rsid w:val="0039160A"/>
    <w:rsid w:val="00392DCF"/>
    <w:rsid w:val="00394114"/>
    <w:rsid w:val="00394283"/>
    <w:rsid w:val="0039492F"/>
    <w:rsid w:val="00394AC0"/>
    <w:rsid w:val="003957FC"/>
    <w:rsid w:val="00395D66"/>
    <w:rsid w:val="003968BF"/>
    <w:rsid w:val="00396AB2"/>
    <w:rsid w:val="00396CE1"/>
    <w:rsid w:val="00396D4C"/>
    <w:rsid w:val="0039787C"/>
    <w:rsid w:val="003978F3"/>
    <w:rsid w:val="003A2D50"/>
    <w:rsid w:val="003A2F73"/>
    <w:rsid w:val="003A32DC"/>
    <w:rsid w:val="003A3884"/>
    <w:rsid w:val="003A51BE"/>
    <w:rsid w:val="003A73B8"/>
    <w:rsid w:val="003A74FF"/>
    <w:rsid w:val="003A7DEF"/>
    <w:rsid w:val="003B0115"/>
    <w:rsid w:val="003B0570"/>
    <w:rsid w:val="003B0847"/>
    <w:rsid w:val="003B13B1"/>
    <w:rsid w:val="003B2BA7"/>
    <w:rsid w:val="003B2C6A"/>
    <w:rsid w:val="003B2D92"/>
    <w:rsid w:val="003B5024"/>
    <w:rsid w:val="003B5313"/>
    <w:rsid w:val="003B6105"/>
    <w:rsid w:val="003B724B"/>
    <w:rsid w:val="003B72C8"/>
    <w:rsid w:val="003B7448"/>
    <w:rsid w:val="003B761B"/>
    <w:rsid w:val="003B7858"/>
    <w:rsid w:val="003B7872"/>
    <w:rsid w:val="003C09AD"/>
    <w:rsid w:val="003C0DA8"/>
    <w:rsid w:val="003C10BF"/>
    <w:rsid w:val="003C11E9"/>
    <w:rsid w:val="003C1638"/>
    <w:rsid w:val="003C213B"/>
    <w:rsid w:val="003C2438"/>
    <w:rsid w:val="003C31E4"/>
    <w:rsid w:val="003C31E7"/>
    <w:rsid w:val="003C3B8B"/>
    <w:rsid w:val="003C404F"/>
    <w:rsid w:val="003C4C12"/>
    <w:rsid w:val="003C4E4F"/>
    <w:rsid w:val="003C5296"/>
    <w:rsid w:val="003C580A"/>
    <w:rsid w:val="003C5967"/>
    <w:rsid w:val="003C5AB3"/>
    <w:rsid w:val="003C5B3F"/>
    <w:rsid w:val="003C7209"/>
    <w:rsid w:val="003C79DA"/>
    <w:rsid w:val="003D0213"/>
    <w:rsid w:val="003D03A4"/>
    <w:rsid w:val="003D0DBA"/>
    <w:rsid w:val="003D1424"/>
    <w:rsid w:val="003D1E5D"/>
    <w:rsid w:val="003D1F0B"/>
    <w:rsid w:val="003D2FFB"/>
    <w:rsid w:val="003D3A92"/>
    <w:rsid w:val="003D4127"/>
    <w:rsid w:val="003D46E6"/>
    <w:rsid w:val="003D723B"/>
    <w:rsid w:val="003E04C2"/>
    <w:rsid w:val="003E0977"/>
    <w:rsid w:val="003E113C"/>
    <w:rsid w:val="003E16F2"/>
    <w:rsid w:val="003E1B08"/>
    <w:rsid w:val="003E1F21"/>
    <w:rsid w:val="003E2B1A"/>
    <w:rsid w:val="003E33B6"/>
    <w:rsid w:val="003E34FF"/>
    <w:rsid w:val="003E3D48"/>
    <w:rsid w:val="003E5062"/>
    <w:rsid w:val="003E530B"/>
    <w:rsid w:val="003E5CA7"/>
    <w:rsid w:val="003E699C"/>
    <w:rsid w:val="003E6A25"/>
    <w:rsid w:val="003E6F77"/>
    <w:rsid w:val="003F01B2"/>
    <w:rsid w:val="003F01C4"/>
    <w:rsid w:val="003F06D5"/>
    <w:rsid w:val="003F09A9"/>
    <w:rsid w:val="003F1A8D"/>
    <w:rsid w:val="003F1C01"/>
    <w:rsid w:val="003F21CE"/>
    <w:rsid w:val="003F33CB"/>
    <w:rsid w:val="003F41A8"/>
    <w:rsid w:val="003F4B6F"/>
    <w:rsid w:val="003F5043"/>
    <w:rsid w:val="003F56E5"/>
    <w:rsid w:val="003F5B9A"/>
    <w:rsid w:val="003F62C7"/>
    <w:rsid w:val="003F66BF"/>
    <w:rsid w:val="003F74C1"/>
    <w:rsid w:val="00400688"/>
    <w:rsid w:val="004011B9"/>
    <w:rsid w:val="004014C0"/>
    <w:rsid w:val="00402321"/>
    <w:rsid w:val="004025A7"/>
    <w:rsid w:val="00403178"/>
    <w:rsid w:val="0040323C"/>
    <w:rsid w:val="004038B9"/>
    <w:rsid w:val="00403D2A"/>
    <w:rsid w:val="004045F8"/>
    <w:rsid w:val="00406E0A"/>
    <w:rsid w:val="0040707A"/>
    <w:rsid w:val="00407C61"/>
    <w:rsid w:val="00407C91"/>
    <w:rsid w:val="004103B4"/>
    <w:rsid w:val="00410B14"/>
    <w:rsid w:val="004120E6"/>
    <w:rsid w:val="00412E92"/>
    <w:rsid w:val="004149BF"/>
    <w:rsid w:val="004151E1"/>
    <w:rsid w:val="004160E4"/>
    <w:rsid w:val="004172B7"/>
    <w:rsid w:val="00417AAA"/>
    <w:rsid w:val="00417CEC"/>
    <w:rsid w:val="0042028D"/>
    <w:rsid w:val="0042094B"/>
    <w:rsid w:val="00420A39"/>
    <w:rsid w:val="004229D6"/>
    <w:rsid w:val="00422B4F"/>
    <w:rsid w:val="00424015"/>
    <w:rsid w:val="00424264"/>
    <w:rsid w:val="0042613C"/>
    <w:rsid w:val="00426777"/>
    <w:rsid w:val="00426F5D"/>
    <w:rsid w:val="00427E21"/>
    <w:rsid w:val="004306C1"/>
    <w:rsid w:val="00430A82"/>
    <w:rsid w:val="0043125D"/>
    <w:rsid w:val="004322E2"/>
    <w:rsid w:val="00433407"/>
    <w:rsid w:val="004341C0"/>
    <w:rsid w:val="004356B2"/>
    <w:rsid w:val="004366F4"/>
    <w:rsid w:val="00436719"/>
    <w:rsid w:val="00436E8F"/>
    <w:rsid w:val="00437574"/>
    <w:rsid w:val="00437AC3"/>
    <w:rsid w:val="00437CF0"/>
    <w:rsid w:val="00440208"/>
    <w:rsid w:val="004403E4"/>
    <w:rsid w:val="004409D8"/>
    <w:rsid w:val="0044156E"/>
    <w:rsid w:val="00441D25"/>
    <w:rsid w:val="00441EE1"/>
    <w:rsid w:val="00442428"/>
    <w:rsid w:val="00442A68"/>
    <w:rsid w:val="00442B0B"/>
    <w:rsid w:val="004432AB"/>
    <w:rsid w:val="00443B23"/>
    <w:rsid w:val="00444735"/>
    <w:rsid w:val="00444EBD"/>
    <w:rsid w:val="004450CF"/>
    <w:rsid w:val="0044536C"/>
    <w:rsid w:val="00445C82"/>
    <w:rsid w:val="00445D6F"/>
    <w:rsid w:val="0044662E"/>
    <w:rsid w:val="0044686A"/>
    <w:rsid w:val="00446907"/>
    <w:rsid w:val="0044722B"/>
    <w:rsid w:val="00450351"/>
    <w:rsid w:val="0045190A"/>
    <w:rsid w:val="004522B5"/>
    <w:rsid w:val="004523B3"/>
    <w:rsid w:val="0045275D"/>
    <w:rsid w:val="00452D44"/>
    <w:rsid w:val="004534BD"/>
    <w:rsid w:val="00455233"/>
    <w:rsid w:val="004557DB"/>
    <w:rsid w:val="00455DF9"/>
    <w:rsid w:val="00455F52"/>
    <w:rsid w:val="00456833"/>
    <w:rsid w:val="004568B5"/>
    <w:rsid w:val="004569AD"/>
    <w:rsid w:val="004569E5"/>
    <w:rsid w:val="00456B7A"/>
    <w:rsid w:val="00457296"/>
    <w:rsid w:val="00460829"/>
    <w:rsid w:val="00460A57"/>
    <w:rsid w:val="00460B99"/>
    <w:rsid w:val="00460F64"/>
    <w:rsid w:val="00461416"/>
    <w:rsid w:val="004615F5"/>
    <w:rsid w:val="00461B49"/>
    <w:rsid w:val="00462FF5"/>
    <w:rsid w:val="004632F1"/>
    <w:rsid w:val="004636A8"/>
    <w:rsid w:val="004639FE"/>
    <w:rsid w:val="004642EC"/>
    <w:rsid w:val="00464FBC"/>
    <w:rsid w:val="0046573E"/>
    <w:rsid w:val="00465C46"/>
    <w:rsid w:val="0046702A"/>
    <w:rsid w:val="004679B5"/>
    <w:rsid w:val="00467B2E"/>
    <w:rsid w:val="00467DA3"/>
    <w:rsid w:val="00467DB1"/>
    <w:rsid w:val="0047003B"/>
    <w:rsid w:val="00470236"/>
    <w:rsid w:val="004702CB"/>
    <w:rsid w:val="0047062F"/>
    <w:rsid w:val="00470739"/>
    <w:rsid w:val="004708DE"/>
    <w:rsid w:val="00470C76"/>
    <w:rsid w:val="00470FE6"/>
    <w:rsid w:val="00471227"/>
    <w:rsid w:val="0047125E"/>
    <w:rsid w:val="004719AF"/>
    <w:rsid w:val="00472B29"/>
    <w:rsid w:val="004735F1"/>
    <w:rsid w:val="00473F95"/>
    <w:rsid w:val="00474BCB"/>
    <w:rsid w:val="00474D19"/>
    <w:rsid w:val="00475271"/>
    <w:rsid w:val="004755B1"/>
    <w:rsid w:val="00476296"/>
    <w:rsid w:val="00477B9E"/>
    <w:rsid w:val="00480589"/>
    <w:rsid w:val="00480877"/>
    <w:rsid w:val="00480D21"/>
    <w:rsid w:val="00483EAF"/>
    <w:rsid w:val="00484B67"/>
    <w:rsid w:val="00485D9B"/>
    <w:rsid w:val="0048630D"/>
    <w:rsid w:val="0048639D"/>
    <w:rsid w:val="004863EE"/>
    <w:rsid w:val="00486C5B"/>
    <w:rsid w:val="00487FA5"/>
    <w:rsid w:val="0049067D"/>
    <w:rsid w:val="00491F0D"/>
    <w:rsid w:val="00492791"/>
    <w:rsid w:val="004929C4"/>
    <w:rsid w:val="0049350C"/>
    <w:rsid w:val="00493957"/>
    <w:rsid w:val="0049445D"/>
    <w:rsid w:val="004956DB"/>
    <w:rsid w:val="00495EFB"/>
    <w:rsid w:val="00495FC5"/>
    <w:rsid w:val="004969C8"/>
    <w:rsid w:val="00497300"/>
    <w:rsid w:val="00497B0B"/>
    <w:rsid w:val="00497FB5"/>
    <w:rsid w:val="004A0D88"/>
    <w:rsid w:val="004A1842"/>
    <w:rsid w:val="004A18D9"/>
    <w:rsid w:val="004A2FEE"/>
    <w:rsid w:val="004A339B"/>
    <w:rsid w:val="004A34F1"/>
    <w:rsid w:val="004A63ED"/>
    <w:rsid w:val="004A6EDB"/>
    <w:rsid w:val="004A7B5B"/>
    <w:rsid w:val="004B0969"/>
    <w:rsid w:val="004B0D5D"/>
    <w:rsid w:val="004B1481"/>
    <w:rsid w:val="004B1F84"/>
    <w:rsid w:val="004B2339"/>
    <w:rsid w:val="004B2A1D"/>
    <w:rsid w:val="004B4A6C"/>
    <w:rsid w:val="004B5383"/>
    <w:rsid w:val="004B6773"/>
    <w:rsid w:val="004B6B23"/>
    <w:rsid w:val="004B6D93"/>
    <w:rsid w:val="004B7781"/>
    <w:rsid w:val="004B78C4"/>
    <w:rsid w:val="004C0C02"/>
    <w:rsid w:val="004C0D50"/>
    <w:rsid w:val="004C1A78"/>
    <w:rsid w:val="004C2DFE"/>
    <w:rsid w:val="004C37A5"/>
    <w:rsid w:val="004C3A9C"/>
    <w:rsid w:val="004C434B"/>
    <w:rsid w:val="004C4410"/>
    <w:rsid w:val="004C5DB3"/>
    <w:rsid w:val="004C6E32"/>
    <w:rsid w:val="004C78BC"/>
    <w:rsid w:val="004C7AE8"/>
    <w:rsid w:val="004D03BF"/>
    <w:rsid w:val="004D08F6"/>
    <w:rsid w:val="004D10B4"/>
    <w:rsid w:val="004D118E"/>
    <w:rsid w:val="004D22FF"/>
    <w:rsid w:val="004D2BDA"/>
    <w:rsid w:val="004D2E40"/>
    <w:rsid w:val="004D3508"/>
    <w:rsid w:val="004D399F"/>
    <w:rsid w:val="004D40BE"/>
    <w:rsid w:val="004D4584"/>
    <w:rsid w:val="004D5A3D"/>
    <w:rsid w:val="004D5ABD"/>
    <w:rsid w:val="004D626A"/>
    <w:rsid w:val="004D6B5D"/>
    <w:rsid w:val="004D6CD8"/>
    <w:rsid w:val="004D6D87"/>
    <w:rsid w:val="004D70E1"/>
    <w:rsid w:val="004D7B1D"/>
    <w:rsid w:val="004E0519"/>
    <w:rsid w:val="004E21D5"/>
    <w:rsid w:val="004E2508"/>
    <w:rsid w:val="004E28D3"/>
    <w:rsid w:val="004E2C79"/>
    <w:rsid w:val="004E329A"/>
    <w:rsid w:val="004E338E"/>
    <w:rsid w:val="004E36E4"/>
    <w:rsid w:val="004E3F5E"/>
    <w:rsid w:val="004E41A2"/>
    <w:rsid w:val="004E4367"/>
    <w:rsid w:val="004E4E25"/>
    <w:rsid w:val="004E5C8C"/>
    <w:rsid w:val="004E645B"/>
    <w:rsid w:val="004F0172"/>
    <w:rsid w:val="004F02A6"/>
    <w:rsid w:val="004F066F"/>
    <w:rsid w:val="004F0BC2"/>
    <w:rsid w:val="004F1A65"/>
    <w:rsid w:val="004F1C95"/>
    <w:rsid w:val="004F370E"/>
    <w:rsid w:val="004F4055"/>
    <w:rsid w:val="004F40A9"/>
    <w:rsid w:val="004F50E0"/>
    <w:rsid w:val="004F598A"/>
    <w:rsid w:val="004F5CEB"/>
    <w:rsid w:val="004F5E0B"/>
    <w:rsid w:val="004F601C"/>
    <w:rsid w:val="004F65DF"/>
    <w:rsid w:val="004F6B2E"/>
    <w:rsid w:val="004F6F39"/>
    <w:rsid w:val="004F6F78"/>
    <w:rsid w:val="004F7702"/>
    <w:rsid w:val="004F7761"/>
    <w:rsid w:val="004F7CE5"/>
    <w:rsid w:val="0050089B"/>
    <w:rsid w:val="00501DD0"/>
    <w:rsid w:val="00502093"/>
    <w:rsid w:val="00502167"/>
    <w:rsid w:val="00503696"/>
    <w:rsid w:val="00503768"/>
    <w:rsid w:val="00503C54"/>
    <w:rsid w:val="00504D29"/>
    <w:rsid w:val="00506D9F"/>
    <w:rsid w:val="00507620"/>
    <w:rsid w:val="00511024"/>
    <w:rsid w:val="00511B9D"/>
    <w:rsid w:val="00512068"/>
    <w:rsid w:val="005121C0"/>
    <w:rsid w:val="00512502"/>
    <w:rsid w:val="0051288F"/>
    <w:rsid w:val="00512BAF"/>
    <w:rsid w:val="00513376"/>
    <w:rsid w:val="00513DBA"/>
    <w:rsid w:val="005140E1"/>
    <w:rsid w:val="005163F1"/>
    <w:rsid w:val="00516BDA"/>
    <w:rsid w:val="005177DB"/>
    <w:rsid w:val="005204F6"/>
    <w:rsid w:val="0052064F"/>
    <w:rsid w:val="005208A1"/>
    <w:rsid w:val="00520AC2"/>
    <w:rsid w:val="005216FF"/>
    <w:rsid w:val="00521AB7"/>
    <w:rsid w:val="00522C06"/>
    <w:rsid w:val="00523170"/>
    <w:rsid w:val="0052339C"/>
    <w:rsid w:val="00523E04"/>
    <w:rsid w:val="00523F5B"/>
    <w:rsid w:val="00524010"/>
    <w:rsid w:val="00525355"/>
    <w:rsid w:val="00525CFF"/>
    <w:rsid w:val="00525FF2"/>
    <w:rsid w:val="00526783"/>
    <w:rsid w:val="00526872"/>
    <w:rsid w:val="00526A70"/>
    <w:rsid w:val="00526FFB"/>
    <w:rsid w:val="00527A02"/>
    <w:rsid w:val="00527E67"/>
    <w:rsid w:val="00530647"/>
    <w:rsid w:val="00530718"/>
    <w:rsid w:val="00530C88"/>
    <w:rsid w:val="00531D6B"/>
    <w:rsid w:val="00531EAB"/>
    <w:rsid w:val="00533441"/>
    <w:rsid w:val="00533CC3"/>
    <w:rsid w:val="00533EE3"/>
    <w:rsid w:val="00534597"/>
    <w:rsid w:val="00534C3F"/>
    <w:rsid w:val="0053553D"/>
    <w:rsid w:val="005357C1"/>
    <w:rsid w:val="0053588A"/>
    <w:rsid w:val="00535BD1"/>
    <w:rsid w:val="00536685"/>
    <w:rsid w:val="00537CD8"/>
    <w:rsid w:val="0054136B"/>
    <w:rsid w:val="005415F8"/>
    <w:rsid w:val="0054166A"/>
    <w:rsid w:val="00543015"/>
    <w:rsid w:val="005435FA"/>
    <w:rsid w:val="00543898"/>
    <w:rsid w:val="00543AFA"/>
    <w:rsid w:val="00545212"/>
    <w:rsid w:val="005463D2"/>
    <w:rsid w:val="00546582"/>
    <w:rsid w:val="005470DE"/>
    <w:rsid w:val="00547669"/>
    <w:rsid w:val="00550080"/>
    <w:rsid w:val="0055029F"/>
    <w:rsid w:val="0055035A"/>
    <w:rsid w:val="005508A6"/>
    <w:rsid w:val="00551F7C"/>
    <w:rsid w:val="00552CCE"/>
    <w:rsid w:val="0055315C"/>
    <w:rsid w:val="00553349"/>
    <w:rsid w:val="005535AB"/>
    <w:rsid w:val="00553AF0"/>
    <w:rsid w:val="00553EE1"/>
    <w:rsid w:val="005541E7"/>
    <w:rsid w:val="00555B7A"/>
    <w:rsid w:val="005573B9"/>
    <w:rsid w:val="00557524"/>
    <w:rsid w:val="00557FA8"/>
    <w:rsid w:val="00560E8F"/>
    <w:rsid w:val="00561F72"/>
    <w:rsid w:val="005629AB"/>
    <w:rsid w:val="00562D7F"/>
    <w:rsid w:val="0056346A"/>
    <w:rsid w:val="00564193"/>
    <w:rsid w:val="0056439E"/>
    <w:rsid w:val="00564EBF"/>
    <w:rsid w:val="0056507E"/>
    <w:rsid w:val="0056518A"/>
    <w:rsid w:val="005663AA"/>
    <w:rsid w:val="005667D4"/>
    <w:rsid w:val="0056683A"/>
    <w:rsid w:val="0056715C"/>
    <w:rsid w:val="005671A2"/>
    <w:rsid w:val="00567343"/>
    <w:rsid w:val="00570448"/>
    <w:rsid w:val="0057078E"/>
    <w:rsid w:val="00571597"/>
    <w:rsid w:val="00571974"/>
    <w:rsid w:val="00572065"/>
    <w:rsid w:val="00572C95"/>
    <w:rsid w:val="00573783"/>
    <w:rsid w:val="005742A8"/>
    <w:rsid w:val="0057500D"/>
    <w:rsid w:val="00575522"/>
    <w:rsid w:val="005771E2"/>
    <w:rsid w:val="005777F5"/>
    <w:rsid w:val="00577A2A"/>
    <w:rsid w:val="00577C68"/>
    <w:rsid w:val="005818AC"/>
    <w:rsid w:val="00581A35"/>
    <w:rsid w:val="00581E19"/>
    <w:rsid w:val="00582AD5"/>
    <w:rsid w:val="00582F67"/>
    <w:rsid w:val="00582FB5"/>
    <w:rsid w:val="0058329A"/>
    <w:rsid w:val="005837F0"/>
    <w:rsid w:val="00583B83"/>
    <w:rsid w:val="00586403"/>
    <w:rsid w:val="005879F1"/>
    <w:rsid w:val="00587FD0"/>
    <w:rsid w:val="005900D7"/>
    <w:rsid w:val="005909EB"/>
    <w:rsid w:val="0059118C"/>
    <w:rsid w:val="0059129E"/>
    <w:rsid w:val="00591BE3"/>
    <w:rsid w:val="005921FB"/>
    <w:rsid w:val="00592E6D"/>
    <w:rsid w:val="00593D54"/>
    <w:rsid w:val="00593FED"/>
    <w:rsid w:val="00594A31"/>
    <w:rsid w:val="005952C4"/>
    <w:rsid w:val="00595570"/>
    <w:rsid w:val="005956FE"/>
    <w:rsid w:val="00595C24"/>
    <w:rsid w:val="00596D83"/>
    <w:rsid w:val="00597197"/>
    <w:rsid w:val="00597289"/>
    <w:rsid w:val="005A06BC"/>
    <w:rsid w:val="005A0CA0"/>
    <w:rsid w:val="005A18D2"/>
    <w:rsid w:val="005A2499"/>
    <w:rsid w:val="005A2A95"/>
    <w:rsid w:val="005A353B"/>
    <w:rsid w:val="005A4A6D"/>
    <w:rsid w:val="005A4CB4"/>
    <w:rsid w:val="005A5A70"/>
    <w:rsid w:val="005A5BFC"/>
    <w:rsid w:val="005A7B03"/>
    <w:rsid w:val="005A7D59"/>
    <w:rsid w:val="005B15A6"/>
    <w:rsid w:val="005B15E3"/>
    <w:rsid w:val="005B203F"/>
    <w:rsid w:val="005B28E6"/>
    <w:rsid w:val="005B2BC1"/>
    <w:rsid w:val="005B41C1"/>
    <w:rsid w:val="005B6280"/>
    <w:rsid w:val="005B6E50"/>
    <w:rsid w:val="005C0017"/>
    <w:rsid w:val="005C0038"/>
    <w:rsid w:val="005C0458"/>
    <w:rsid w:val="005C08D0"/>
    <w:rsid w:val="005C0D18"/>
    <w:rsid w:val="005C1533"/>
    <w:rsid w:val="005C1758"/>
    <w:rsid w:val="005C3073"/>
    <w:rsid w:val="005C318F"/>
    <w:rsid w:val="005C3AC4"/>
    <w:rsid w:val="005C3BDF"/>
    <w:rsid w:val="005C3E49"/>
    <w:rsid w:val="005C446C"/>
    <w:rsid w:val="005C61A7"/>
    <w:rsid w:val="005C6C26"/>
    <w:rsid w:val="005C6EFD"/>
    <w:rsid w:val="005C71F6"/>
    <w:rsid w:val="005C7455"/>
    <w:rsid w:val="005C7752"/>
    <w:rsid w:val="005C7FD5"/>
    <w:rsid w:val="005D0C77"/>
    <w:rsid w:val="005D1A54"/>
    <w:rsid w:val="005D1CAA"/>
    <w:rsid w:val="005D1CC8"/>
    <w:rsid w:val="005D26C1"/>
    <w:rsid w:val="005D2783"/>
    <w:rsid w:val="005D2F0C"/>
    <w:rsid w:val="005D3D47"/>
    <w:rsid w:val="005D6902"/>
    <w:rsid w:val="005D6F5B"/>
    <w:rsid w:val="005D70D9"/>
    <w:rsid w:val="005E1957"/>
    <w:rsid w:val="005E1E5A"/>
    <w:rsid w:val="005E2339"/>
    <w:rsid w:val="005E2F19"/>
    <w:rsid w:val="005E3196"/>
    <w:rsid w:val="005E3593"/>
    <w:rsid w:val="005E399C"/>
    <w:rsid w:val="005E430A"/>
    <w:rsid w:val="005E5A3B"/>
    <w:rsid w:val="005E7AC7"/>
    <w:rsid w:val="005E7BBD"/>
    <w:rsid w:val="005F08B1"/>
    <w:rsid w:val="005F0E21"/>
    <w:rsid w:val="005F1547"/>
    <w:rsid w:val="005F2201"/>
    <w:rsid w:val="005F3262"/>
    <w:rsid w:val="005F50AA"/>
    <w:rsid w:val="005F6687"/>
    <w:rsid w:val="005F68DD"/>
    <w:rsid w:val="005F73F6"/>
    <w:rsid w:val="005F783A"/>
    <w:rsid w:val="005F7D4E"/>
    <w:rsid w:val="005F7DEB"/>
    <w:rsid w:val="006004D9"/>
    <w:rsid w:val="006008F1"/>
    <w:rsid w:val="00602232"/>
    <w:rsid w:val="00602807"/>
    <w:rsid w:val="00602FA4"/>
    <w:rsid w:val="00603844"/>
    <w:rsid w:val="006043DF"/>
    <w:rsid w:val="00605CB9"/>
    <w:rsid w:val="00605DFD"/>
    <w:rsid w:val="006073FC"/>
    <w:rsid w:val="006079CF"/>
    <w:rsid w:val="00611C2F"/>
    <w:rsid w:val="00611F3E"/>
    <w:rsid w:val="00612081"/>
    <w:rsid w:val="006120F5"/>
    <w:rsid w:val="00612107"/>
    <w:rsid w:val="006121CF"/>
    <w:rsid w:val="006134CB"/>
    <w:rsid w:val="00613D73"/>
    <w:rsid w:val="006143B0"/>
    <w:rsid w:val="00614FDA"/>
    <w:rsid w:val="006163AF"/>
    <w:rsid w:val="00616BA7"/>
    <w:rsid w:val="00616C28"/>
    <w:rsid w:val="00616D88"/>
    <w:rsid w:val="00617C83"/>
    <w:rsid w:val="00617D13"/>
    <w:rsid w:val="00620F0E"/>
    <w:rsid w:val="006240E2"/>
    <w:rsid w:val="0062446C"/>
    <w:rsid w:val="00624DF9"/>
    <w:rsid w:val="00624EC3"/>
    <w:rsid w:val="00625636"/>
    <w:rsid w:val="0062744D"/>
    <w:rsid w:val="006307E0"/>
    <w:rsid w:val="00632576"/>
    <w:rsid w:val="00632691"/>
    <w:rsid w:val="006333DF"/>
    <w:rsid w:val="006335E1"/>
    <w:rsid w:val="0063417B"/>
    <w:rsid w:val="006347A9"/>
    <w:rsid w:val="0063578A"/>
    <w:rsid w:val="00636054"/>
    <w:rsid w:val="00636F53"/>
    <w:rsid w:val="006401E8"/>
    <w:rsid w:val="00640A04"/>
    <w:rsid w:val="00642884"/>
    <w:rsid w:val="00642936"/>
    <w:rsid w:val="00643B0E"/>
    <w:rsid w:val="00643E5E"/>
    <w:rsid w:val="0064439A"/>
    <w:rsid w:val="006449EB"/>
    <w:rsid w:val="00646D34"/>
    <w:rsid w:val="00647914"/>
    <w:rsid w:val="0065037B"/>
    <w:rsid w:val="00650418"/>
    <w:rsid w:val="00650AEE"/>
    <w:rsid w:val="00651037"/>
    <w:rsid w:val="00651F52"/>
    <w:rsid w:val="0065214A"/>
    <w:rsid w:val="00652AC2"/>
    <w:rsid w:val="00654404"/>
    <w:rsid w:val="00655558"/>
    <w:rsid w:val="00655C96"/>
    <w:rsid w:val="00655F27"/>
    <w:rsid w:val="006566A5"/>
    <w:rsid w:val="00656A4F"/>
    <w:rsid w:val="00656EF5"/>
    <w:rsid w:val="006575BF"/>
    <w:rsid w:val="00660601"/>
    <w:rsid w:val="006606EC"/>
    <w:rsid w:val="00660942"/>
    <w:rsid w:val="00660ADF"/>
    <w:rsid w:val="0066113C"/>
    <w:rsid w:val="00661423"/>
    <w:rsid w:val="00661642"/>
    <w:rsid w:val="006616ED"/>
    <w:rsid w:val="00663CBF"/>
    <w:rsid w:val="006649EC"/>
    <w:rsid w:val="00665184"/>
    <w:rsid w:val="00666465"/>
    <w:rsid w:val="00667117"/>
    <w:rsid w:val="0066763A"/>
    <w:rsid w:val="00667728"/>
    <w:rsid w:val="00667A4F"/>
    <w:rsid w:val="00667B98"/>
    <w:rsid w:val="00667BB2"/>
    <w:rsid w:val="00670325"/>
    <w:rsid w:val="00670536"/>
    <w:rsid w:val="006707F4"/>
    <w:rsid w:val="006710CD"/>
    <w:rsid w:val="0067113F"/>
    <w:rsid w:val="006727F1"/>
    <w:rsid w:val="00672A12"/>
    <w:rsid w:val="00673172"/>
    <w:rsid w:val="00673486"/>
    <w:rsid w:val="00674196"/>
    <w:rsid w:val="00674C06"/>
    <w:rsid w:val="00675AE4"/>
    <w:rsid w:val="00675B68"/>
    <w:rsid w:val="0067616A"/>
    <w:rsid w:val="006762A5"/>
    <w:rsid w:val="006764EC"/>
    <w:rsid w:val="006768C6"/>
    <w:rsid w:val="00676BD9"/>
    <w:rsid w:val="0067737E"/>
    <w:rsid w:val="00680198"/>
    <w:rsid w:val="0068024A"/>
    <w:rsid w:val="00680889"/>
    <w:rsid w:val="00680F2B"/>
    <w:rsid w:val="006818E5"/>
    <w:rsid w:val="00681B6A"/>
    <w:rsid w:val="00681F55"/>
    <w:rsid w:val="0068206E"/>
    <w:rsid w:val="00683436"/>
    <w:rsid w:val="00683841"/>
    <w:rsid w:val="006847F6"/>
    <w:rsid w:val="00684E86"/>
    <w:rsid w:val="00685169"/>
    <w:rsid w:val="00686316"/>
    <w:rsid w:val="006868C0"/>
    <w:rsid w:val="006874A0"/>
    <w:rsid w:val="0069107D"/>
    <w:rsid w:val="0069110B"/>
    <w:rsid w:val="00691AFE"/>
    <w:rsid w:val="006923F3"/>
    <w:rsid w:val="006928F6"/>
    <w:rsid w:val="00693709"/>
    <w:rsid w:val="00694032"/>
    <w:rsid w:val="00694615"/>
    <w:rsid w:val="006948A3"/>
    <w:rsid w:val="00694A00"/>
    <w:rsid w:val="00695840"/>
    <w:rsid w:val="00695F31"/>
    <w:rsid w:val="00696229"/>
    <w:rsid w:val="006962FF"/>
    <w:rsid w:val="006968CC"/>
    <w:rsid w:val="006969AB"/>
    <w:rsid w:val="00697836"/>
    <w:rsid w:val="00697DE3"/>
    <w:rsid w:val="006A1E89"/>
    <w:rsid w:val="006A2CB7"/>
    <w:rsid w:val="006A3B6C"/>
    <w:rsid w:val="006A4849"/>
    <w:rsid w:val="006A4864"/>
    <w:rsid w:val="006A4A48"/>
    <w:rsid w:val="006A50B7"/>
    <w:rsid w:val="006A609F"/>
    <w:rsid w:val="006A6729"/>
    <w:rsid w:val="006A69C1"/>
    <w:rsid w:val="006A70A5"/>
    <w:rsid w:val="006A718E"/>
    <w:rsid w:val="006A7D41"/>
    <w:rsid w:val="006A7D53"/>
    <w:rsid w:val="006B00AF"/>
    <w:rsid w:val="006B0445"/>
    <w:rsid w:val="006B1820"/>
    <w:rsid w:val="006B1D4F"/>
    <w:rsid w:val="006B212F"/>
    <w:rsid w:val="006B2473"/>
    <w:rsid w:val="006B28D2"/>
    <w:rsid w:val="006B2A42"/>
    <w:rsid w:val="006B368B"/>
    <w:rsid w:val="006B3920"/>
    <w:rsid w:val="006B50DF"/>
    <w:rsid w:val="006B5383"/>
    <w:rsid w:val="006B7620"/>
    <w:rsid w:val="006B794C"/>
    <w:rsid w:val="006B7E5E"/>
    <w:rsid w:val="006C1216"/>
    <w:rsid w:val="006C14CA"/>
    <w:rsid w:val="006C2250"/>
    <w:rsid w:val="006C263A"/>
    <w:rsid w:val="006C32FD"/>
    <w:rsid w:val="006C3A5D"/>
    <w:rsid w:val="006C466C"/>
    <w:rsid w:val="006C48EF"/>
    <w:rsid w:val="006C525E"/>
    <w:rsid w:val="006C5F88"/>
    <w:rsid w:val="006C64CA"/>
    <w:rsid w:val="006C6B6C"/>
    <w:rsid w:val="006C6D3C"/>
    <w:rsid w:val="006C7DB1"/>
    <w:rsid w:val="006D0A88"/>
    <w:rsid w:val="006D1605"/>
    <w:rsid w:val="006D181E"/>
    <w:rsid w:val="006D23ED"/>
    <w:rsid w:val="006D23F1"/>
    <w:rsid w:val="006D2FD1"/>
    <w:rsid w:val="006D365D"/>
    <w:rsid w:val="006D3A49"/>
    <w:rsid w:val="006D3E68"/>
    <w:rsid w:val="006D43C8"/>
    <w:rsid w:val="006D4805"/>
    <w:rsid w:val="006D5223"/>
    <w:rsid w:val="006D5396"/>
    <w:rsid w:val="006D5F96"/>
    <w:rsid w:val="006E06E6"/>
    <w:rsid w:val="006E13F1"/>
    <w:rsid w:val="006E1C15"/>
    <w:rsid w:val="006E35ED"/>
    <w:rsid w:val="006E3954"/>
    <w:rsid w:val="006E4523"/>
    <w:rsid w:val="006E509F"/>
    <w:rsid w:val="006E5181"/>
    <w:rsid w:val="006E5C49"/>
    <w:rsid w:val="006E62C8"/>
    <w:rsid w:val="006E7CBE"/>
    <w:rsid w:val="006E7D5E"/>
    <w:rsid w:val="006F05A9"/>
    <w:rsid w:val="006F0F03"/>
    <w:rsid w:val="006F1205"/>
    <w:rsid w:val="006F23CF"/>
    <w:rsid w:val="006F2558"/>
    <w:rsid w:val="006F36F6"/>
    <w:rsid w:val="006F3950"/>
    <w:rsid w:val="006F3D33"/>
    <w:rsid w:val="006F41C3"/>
    <w:rsid w:val="006F4592"/>
    <w:rsid w:val="006F4824"/>
    <w:rsid w:val="006F4FE9"/>
    <w:rsid w:val="006F5EB5"/>
    <w:rsid w:val="006F72D6"/>
    <w:rsid w:val="006F7C89"/>
    <w:rsid w:val="0070076B"/>
    <w:rsid w:val="00700DDB"/>
    <w:rsid w:val="00702607"/>
    <w:rsid w:val="0070295F"/>
    <w:rsid w:val="00702C84"/>
    <w:rsid w:val="007030B8"/>
    <w:rsid w:val="00703347"/>
    <w:rsid w:val="007041FC"/>
    <w:rsid w:val="00704ED0"/>
    <w:rsid w:val="00705265"/>
    <w:rsid w:val="0070554E"/>
    <w:rsid w:val="00705C1C"/>
    <w:rsid w:val="00705D2A"/>
    <w:rsid w:val="00705F9D"/>
    <w:rsid w:val="00706470"/>
    <w:rsid w:val="007069CF"/>
    <w:rsid w:val="007111CD"/>
    <w:rsid w:val="00712D44"/>
    <w:rsid w:val="00712DBD"/>
    <w:rsid w:val="0071398A"/>
    <w:rsid w:val="007139EE"/>
    <w:rsid w:val="0071411C"/>
    <w:rsid w:val="0071432E"/>
    <w:rsid w:val="00714609"/>
    <w:rsid w:val="00714CD3"/>
    <w:rsid w:val="00714D75"/>
    <w:rsid w:val="00715B87"/>
    <w:rsid w:val="00716733"/>
    <w:rsid w:val="00716BED"/>
    <w:rsid w:val="00716F28"/>
    <w:rsid w:val="007176F6"/>
    <w:rsid w:val="007178C4"/>
    <w:rsid w:val="00720F4B"/>
    <w:rsid w:val="00720F80"/>
    <w:rsid w:val="007218D9"/>
    <w:rsid w:val="00721E73"/>
    <w:rsid w:val="00722BCE"/>
    <w:rsid w:val="007233EC"/>
    <w:rsid w:val="0072362C"/>
    <w:rsid w:val="00724836"/>
    <w:rsid w:val="007253DF"/>
    <w:rsid w:val="0072540F"/>
    <w:rsid w:val="0072783C"/>
    <w:rsid w:val="00727ADE"/>
    <w:rsid w:val="00727C66"/>
    <w:rsid w:val="00730B93"/>
    <w:rsid w:val="007310C9"/>
    <w:rsid w:val="00731BEF"/>
    <w:rsid w:val="007346D3"/>
    <w:rsid w:val="00734A42"/>
    <w:rsid w:val="00734D5B"/>
    <w:rsid w:val="0073570E"/>
    <w:rsid w:val="00735AE1"/>
    <w:rsid w:val="00735E8A"/>
    <w:rsid w:val="00736A0B"/>
    <w:rsid w:val="00736A1D"/>
    <w:rsid w:val="0074137E"/>
    <w:rsid w:val="007414DF"/>
    <w:rsid w:val="0074192C"/>
    <w:rsid w:val="00741ABA"/>
    <w:rsid w:val="00742ED9"/>
    <w:rsid w:val="00743B41"/>
    <w:rsid w:val="00743E58"/>
    <w:rsid w:val="00743F33"/>
    <w:rsid w:val="0074491F"/>
    <w:rsid w:val="007452FB"/>
    <w:rsid w:val="00745C94"/>
    <w:rsid w:val="00745E3F"/>
    <w:rsid w:val="00746498"/>
    <w:rsid w:val="00746AC9"/>
    <w:rsid w:val="0074717B"/>
    <w:rsid w:val="00747895"/>
    <w:rsid w:val="00750066"/>
    <w:rsid w:val="007500E0"/>
    <w:rsid w:val="00750309"/>
    <w:rsid w:val="0075085F"/>
    <w:rsid w:val="007517E7"/>
    <w:rsid w:val="0075333B"/>
    <w:rsid w:val="00753581"/>
    <w:rsid w:val="00753C22"/>
    <w:rsid w:val="00753D5A"/>
    <w:rsid w:val="00753DA7"/>
    <w:rsid w:val="00754442"/>
    <w:rsid w:val="00754905"/>
    <w:rsid w:val="0075606B"/>
    <w:rsid w:val="007562AD"/>
    <w:rsid w:val="007571A7"/>
    <w:rsid w:val="0075783B"/>
    <w:rsid w:val="00757E44"/>
    <w:rsid w:val="00760047"/>
    <w:rsid w:val="0076057D"/>
    <w:rsid w:val="007615CB"/>
    <w:rsid w:val="00761B9A"/>
    <w:rsid w:val="007622BD"/>
    <w:rsid w:val="0076383F"/>
    <w:rsid w:val="00763A3A"/>
    <w:rsid w:val="007643E0"/>
    <w:rsid w:val="0076493C"/>
    <w:rsid w:val="00764F57"/>
    <w:rsid w:val="0076509A"/>
    <w:rsid w:val="00765CA1"/>
    <w:rsid w:val="0076600C"/>
    <w:rsid w:val="007660D6"/>
    <w:rsid w:val="00766B8F"/>
    <w:rsid w:val="00766D1E"/>
    <w:rsid w:val="00767C5D"/>
    <w:rsid w:val="007700FA"/>
    <w:rsid w:val="00770820"/>
    <w:rsid w:val="0077127E"/>
    <w:rsid w:val="007737FE"/>
    <w:rsid w:val="0077390D"/>
    <w:rsid w:val="00773F61"/>
    <w:rsid w:val="007745C3"/>
    <w:rsid w:val="007746A9"/>
    <w:rsid w:val="0077490C"/>
    <w:rsid w:val="00774D7A"/>
    <w:rsid w:val="007750BB"/>
    <w:rsid w:val="00775743"/>
    <w:rsid w:val="00775ABF"/>
    <w:rsid w:val="0077670B"/>
    <w:rsid w:val="00776CD0"/>
    <w:rsid w:val="007773DB"/>
    <w:rsid w:val="00777751"/>
    <w:rsid w:val="00777A5C"/>
    <w:rsid w:val="00777AC1"/>
    <w:rsid w:val="0078047D"/>
    <w:rsid w:val="00780FED"/>
    <w:rsid w:val="0078178C"/>
    <w:rsid w:val="00783591"/>
    <w:rsid w:val="00783F8B"/>
    <w:rsid w:val="00784530"/>
    <w:rsid w:val="007848A9"/>
    <w:rsid w:val="00784BD0"/>
    <w:rsid w:val="00785420"/>
    <w:rsid w:val="0078554D"/>
    <w:rsid w:val="00785DD8"/>
    <w:rsid w:val="007860BF"/>
    <w:rsid w:val="00786901"/>
    <w:rsid w:val="00790915"/>
    <w:rsid w:val="0079271C"/>
    <w:rsid w:val="00792A6C"/>
    <w:rsid w:val="0079392D"/>
    <w:rsid w:val="00794569"/>
    <w:rsid w:val="0079498F"/>
    <w:rsid w:val="00795307"/>
    <w:rsid w:val="0079738A"/>
    <w:rsid w:val="00797D54"/>
    <w:rsid w:val="007A02AE"/>
    <w:rsid w:val="007A0AB7"/>
    <w:rsid w:val="007A0CA4"/>
    <w:rsid w:val="007A1B2B"/>
    <w:rsid w:val="007A1B68"/>
    <w:rsid w:val="007A239B"/>
    <w:rsid w:val="007A2CB7"/>
    <w:rsid w:val="007A553E"/>
    <w:rsid w:val="007A56B6"/>
    <w:rsid w:val="007A5E08"/>
    <w:rsid w:val="007A6321"/>
    <w:rsid w:val="007A69D4"/>
    <w:rsid w:val="007A6D87"/>
    <w:rsid w:val="007B1072"/>
    <w:rsid w:val="007B18DD"/>
    <w:rsid w:val="007B2403"/>
    <w:rsid w:val="007B3495"/>
    <w:rsid w:val="007B4C6B"/>
    <w:rsid w:val="007B5257"/>
    <w:rsid w:val="007B5E33"/>
    <w:rsid w:val="007B62DD"/>
    <w:rsid w:val="007B6D84"/>
    <w:rsid w:val="007B6DF7"/>
    <w:rsid w:val="007B717A"/>
    <w:rsid w:val="007B74EA"/>
    <w:rsid w:val="007B784E"/>
    <w:rsid w:val="007C0469"/>
    <w:rsid w:val="007C086A"/>
    <w:rsid w:val="007C0B38"/>
    <w:rsid w:val="007C12E1"/>
    <w:rsid w:val="007C22CB"/>
    <w:rsid w:val="007C35F7"/>
    <w:rsid w:val="007C4987"/>
    <w:rsid w:val="007C5324"/>
    <w:rsid w:val="007C5BB1"/>
    <w:rsid w:val="007C634C"/>
    <w:rsid w:val="007C645D"/>
    <w:rsid w:val="007C75D8"/>
    <w:rsid w:val="007D071D"/>
    <w:rsid w:val="007D0FCB"/>
    <w:rsid w:val="007D195F"/>
    <w:rsid w:val="007D1CEC"/>
    <w:rsid w:val="007D25FA"/>
    <w:rsid w:val="007D30F0"/>
    <w:rsid w:val="007D34A2"/>
    <w:rsid w:val="007D40FC"/>
    <w:rsid w:val="007D4DC5"/>
    <w:rsid w:val="007D4F83"/>
    <w:rsid w:val="007D5068"/>
    <w:rsid w:val="007D58FE"/>
    <w:rsid w:val="007D5959"/>
    <w:rsid w:val="007D60F6"/>
    <w:rsid w:val="007D64D1"/>
    <w:rsid w:val="007D7432"/>
    <w:rsid w:val="007D7601"/>
    <w:rsid w:val="007E0448"/>
    <w:rsid w:val="007E1519"/>
    <w:rsid w:val="007E16A9"/>
    <w:rsid w:val="007E1A6D"/>
    <w:rsid w:val="007E22A9"/>
    <w:rsid w:val="007E245D"/>
    <w:rsid w:val="007E35C1"/>
    <w:rsid w:val="007E3ADF"/>
    <w:rsid w:val="007E3BDB"/>
    <w:rsid w:val="007E3DEC"/>
    <w:rsid w:val="007E46EF"/>
    <w:rsid w:val="007E48F0"/>
    <w:rsid w:val="007E4D5D"/>
    <w:rsid w:val="007E565A"/>
    <w:rsid w:val="007E57CC"/>
    <w:rsid w:val="007E5DC1"/>
    <w:rsid w:val="007E5F33"/>
    <w:rsid w:val="007E62D7"/>
    <w:rsid w:val="007E6DE2"/>
    <w:rsid w:val="007F0114"/>
    <w:rsid w:val="007F0468"/>
    <w:rsid w:val="007F269D"/>
    <w:rsid w:val="007F2A48"/>
    <w:rsid w:val="007F319E"/>
    <w:rsid w:val="007F31F3"/>
    <w:rsid w:val="007F4433"/>
    <w:rsid w:val="007F4B6A"/>
    <w:rsid w:val="007F4FAE"/>
    <w:rsid w:val="007F5A09"/>
    <w:rsid w:val="007F70D5"/>
    <w:rsid w:val="007F7A34"/>
    <w:rsid w:val="007F7E77"/>
    <w:rsid w:val="00800761"/>
    <w:rsid w:val="00801537"/>
    <w:rsid w:val="00802B79"/>
    <w:rsid w:val="00802D62"/>
    <w:rsid w:val="008033A2"/>
    <w:rsid w:val="0080352C"/>
    <w:rsid w:val="008043DE"/>
    <w:rsid w:val="00805569"/>
    <w:rsid w:val="008060C7"/>
    <w:rsid w:val="00807311"/>
    <w:rsid w:val="0080768A"/>
    <w:rsid w:val="00807A29"/>
    <w:rsid w:val="00807D6A"/>
    <w:rsid w:val="00810009"/>
    <w:rsid w:val="00810C76"/>
    <w:rsid w:val="00811ED5"/>
    <w:rsid w:val="00812CBB"/>
    <w:rsid w:val="008135C8"/>
    <w:rsid w:val="00813D21"/>
    <w:rsid w:val="00814010"/>
    <w:rsid w:val="00814C39"/>
    <w:rsid w:val="0081577F"/>
    <w:rsid w:val="00815906"/>
    <w:rsid w:val="0081600B"/>
    <w:rsid w:val="008202EE"/>
    <w:rsid w:val="008215C6"/>
    <w:rsid w:val="00822A08"/>
    <w:rsid w:val="00823046"/>
    <w:rsid w:val="00823F19"/>
    <w:rsid w:val="008241BE"/>
    <w:rsid w:val="0082469E"/>
    <w:rsid w:val="008247F5"/>
    <w:rsid w:val="008264BF"/>
    <w:rsid w:val="0082660E"/>
    <w:rsid w:val="00826C83"/>
    <w:rsid w:val="00826FD4"/>
    <w:rsid w:val="00827EF1"/>
    <w:rsid w:val="00830802"/>
    <w:rsid w:val="00830DF0"/>
    <w:rsid w:val="00830F96"/>
    <w:rsid w:val="008310EC"/>
    <w:rsid w:val="00831461"/>
    <w:rsid w:val="00831AE5"/>
    <w:rsid w:val="00831E70"/>
    <w:rsid w:val="00831EA6"/>
    <w:rsid w:val="00831F3D"/>
    <w:rsid w:val="0083259D"/>
    <w:rsid w:val="008327DB"/>
    <w:rsid w:val="008338B6"/>
    <w:rsid w:val="00834836"/>
    <w:rsid w:val="008349C0"/>
    <w:rsid w:val="00835C4B"/>
    <w:rsid w:val="008364E2"/>
    <w:rsid w:val="00836662"/>
    <w:rsid w:val="008369C6"/>
    <w:rsid w:val="00836FB9"/>
    <w:rsid w:val="00840854"/>
    <w:rsid w:val="00841E4C"/>
    <w:rsid w:val="00842E34"/>
    <w:rsid w:val="00844AE4"/>
    <w:rsid w:val="00844D88"/>
    <w:rsid w:val="00844F4C"/>
    <w:rsid w:val="00845539"/>
    <w:rsid w:val="00845996"/>
    <w:rsid w:val="008508BA"/>
    <w:rsid w:val="00850D9D"/>
    <w:rsid w:val="00850E4F"/>
    <w:rsid w:val="0085167A"/>
    <w:rsid w:val="0085190A"/>
    <w:rsid w:val="00851EA4"/>
    <w:rsid w:val="00852AD3"/>
    <w:rsid w:val="008543A4"/>
    <w:rsid w:val="0085461A"/>
    <w:rsid w:val="00854752"/>
    <w:rsid w:val="00854B5B"/>
    <w:rsid w:val="00855B1B"/>
    <w:rsid w:val="00856CD9"/>
    <w:rsid w:val="00860814"/>
    <w:rsid w:val="00861D00"/>
    <w:rsid w:val="00861F72"/>
    <w:rsid w:val="00862087"/>
    <w:rsid w:val="008624C6"/>
    <w:rsid w:val="008626B8"/>
    <w:rsid w:val="008631E6"/>
    <w:rsid w:val="00863B84"/>
    <w:rsid w:val="00863FAD"/>
    <w:rsid w:val="00867090"/>
    <w:rsid w:val="00867238"/>
    <w:rsid w:val="0086781B"/>
    <w:rsid w:val="00871C6C"/>
    <w:rsid w:val="00871D33"/>
    <w:rsid w:val="008720CA"/>
    <w:rsid w:val="00872B47"/>
    <w:rsid w:val="0087358A"/>
    <w:rsid w:val="0087384B"/>
    <w:rsid w:val="00874342"/>
    <w:rsid w:val="008743C8"/>
    <w:rsid w:val="00874904"/>
    <w:rsid w:val="00874AD2"/>
    <w:rsid w:val="00875544"/>
    <w:rsid w:val="00875A5B"/>
    <w:rsid w:val="00875B82"/>
    <w:rsid w:val="00876384"/>
    <w:rsid w:val="0087729F"/>
    <w:rsid w:val="0087740B"/>
    <w:rsid w:val="00877DC2"/>
    <w:rsid w:val="00880101"/>
    <w:rsid w:val="00880A66"/>
    <w:rsid w:val="00882251"/>
    <w:rsid w:val="00883632"/>
    <w:rsid w:val="00883D48"/>
    <w:rsid w:val="008842E5"/>
    <w:rsid w:val="00886182"/>
    <w:rsid w:val="00886657"/>
    <w:rsid w:val="00886837"/>
    <w:rsid w:val="00886ECD"/>
    <w:rsid w:val="00887456"/>
    <w:rsid w:val="00887A78"/>
    <w:rsid w:val="0089005E"/>
    <w:rsid w:val="008907CA"/>
    <w:rsid w:val="008924FE"/>
    <w:rsid w:val="00892654"/>
    <w:rsid w:val="008928A1"/>
    <w:rsid w:val="00892C52"/>
    <w:rsid w:val="00893BE6"/>
    <w:rsid w:val="00893D6C"/>
    <w:rsid w:val="0089408F"/>
    <w:rsid w:val="008940FB"/>
    <w:rsid w:val="00894F54"/>
    <w:rsid w:val="00896EA5"/>
    <w:rsid w:val="0089771C"/>
    <w:rsid w:val="008A07A0"/>
    <w:rsid w:val="008A0B6D"/>
    <w:rsid w:val="008A155E"/>
    <w:rsid w:val="008A36BF"/>
    <w:rsid w:val="008A3A46"/>
    <w:rsid w:val="008A6783"/>
    <w:rsid w:val="008A6A3A"/>
    <w:rsid w:val="008A7701"/>
    <w:rsid w:val="008A7A19"/>
    <w:rsid w:val="008B1137"/>
    <w:rsid w:val="008B199A"/>
    <w:rsid w:val="008B1ED8"/>
    <w:rsid w:val="008B398C"/>
    <w:rsid w:val="008B467C"/>
    <w:rsid w:val="008B4A4A"/>
    <w:rsid w:val="008B4D7B"/>
    <w:rsid w:val="008B5657"/>
    <w:rsid w:val="008C1040"/>
    <w:rsid w:val="008C1223"/>
    <w:rsid w:val="008C1EE6"/>
    <w:rsid w:val="008C2811"/>
    <w:rsid w:val="008C2A7F"/>
    <w:rsid w:val="008C317C"/>
    <w:rsid w:val="008C33B0"/>
    <w:rsid w:val="008C3786"/>
    <w:rsid w:val="008C43BC"/>
    <w:rsid w:val="008C4535"/>
    <w:rsid w:val="008C49EC"/>
    <w:rsid w:val="008C5A1E"/>
    <w:rsid w:val="008C6160"/>
    <w:rsid w:val="008C623B"/>
    <w:rsid w:val="008C71E4"/>
    <w:rsid w:val="008C73E1"/>
    <w:rsid w:val="008C77CB"/>
    <w:rsid w:val="008C7F43"/>
    <w:rsid w:val="008D08B3"/>
    <w:rsid w:val="008D4533"/>
    <w:rsid w:val="008D472F"/>
    <w:rsid w:val="008D56F0"/>
    <w:rsid w:val="008D656D"/>
    <w:rsid w:val="008D70DF"/>
    <w:rsid w:val="008D71CE"/>
    <w:rsid w:val="008E0F2A"/>
    <w:rsid w:val="008E11E5"/>
    <w:rsid w:val="008E2223"/>
    <w:rsid w:val="008E3238"/>
    <w:rsid w:val="008E33EC"/>
    <w:rsid w:val="008E44E1"/>
    <w:rsid w:val="008E4BB2"/>
    <w:rsid w:val="008E5CEF"/>
    <w:rsid w:val="008E5FE9"/>
    <w:rsid w:val="008E69AA"/>
    <w:rsid w:val="008E6F9C"/>
    <w:rsid w:val="008E6FC0"/>
    <w:rsid w:val="008E7548"/>
    <w:rsid w:val="008E77F7"/>
    <w:rsid w:val="008F066E"/>
    <w:rsid w:val="008F1091"/>
    <w:rsid w:val="008F12BD"/>
    <w:rsid w:val="008F1E4F"/>
    <w:rsid w:val="008F276E"/>
    <w:rsid w:val="008F333A"/>
    <w:rsid w:val="008F3617"/>
    <w:rsid w:val="008F39F8"/>
    <w:rsid w:val="008F3DA5"/>
    <w:rsid w:val="008F3E3F"/>
    <w:rsid w:val="008F3F7E"/>
    <w:rsid w:val="008F4DCA"/>
    <w:rsid w:val="008F542E"/>
    <w:rsid w:val="008F59C0"/>
    <w:rsid w:val="008F5B9E"/>
    <w:rsid w:val="008F5D36"/>
    <w:rsid w:val="008F698C"/>
    <w:rsid w:val="008F6D3B"/>
    <w:rsid w:val="008F6F5C"/>
    <w:rsid w:val="008F761A"/>
    <w:rsid w:val="008F7AF2"/>
    <w:rsid w:val="008F7BD2"/>
    <w:rsid w:val="009009A5"/>
    <w:rsid w:val="00901199"/>
    <w:rsid w:val="0090250F"/>
    <w:rsid w:val="009028C2"/>
    <w:rsid w:val="00902971"/>
    <w:rsid w:val="00903113"/>
    <w:rsid w:val="0090311C"/>
    <w:rsid w:val="00903200"/>
    <w:rsid w:val="0090436E"/>
    <w:rsid w:val="00904BAC"/>
    <w:rsid w:val="00905C5D"/>
    <w:rsid w:val="00905E5F"/>
    <w:rsid w:val="0090657B"/>
    <w:rsid w:val="00906A8E"/>
    <w:rsid w:val="00906EF8"/>
    <w:rsid w:val="00907020"/>
    <w:rsid w:val="00907A23"/>
    <w:rsid w:val="00907B5F"/>
    <w:rsid w:val="00907E12"/>
    <w:rsid w:val="009107EF"/>
    <w:rsid w:val="00911362"/>
    <w:rsid w:val="00911407"/>
    <w:rsid w:val="00912250"/>
    <w:rsid w:val="00912C7C"/>
    <w:rsid w:val="00912DDF"/>
    <w:rsid w:val="00913FB7"/>
    <w:rsid w:val="009146A9"/>
    <w:rsid w:val="009150AB"/>
    <w:rsid w:val="009157D8"/>
    <w:rsid w:val="00916C2E"/>
    <w:rsid w:val="00917099"/>
    <w:rsid w:val="00917B66"/>
    <w:rsid w:val="00917CC6"/>
    <w:rsid w:val="009201A6"/>
    <w:rsid w:val="0092029B"/>
    <w:rsid w:val="00921B5B"/>
    <w:rsid w:val="00923346"/>
    <w:rsid w:val="0092552A"/>
    <w:rsid w:val="00925742"/>
    <w:rsid w:val="00925746"/>
    <w:rsid w:val="00926CB3"/>
    <w:rsid w:val="00926D5E"/>
    <w:rsid w:val="0092755B"/>
    <w:rsid w:val="00930EF6"/>
    <w:rsid w:val="009311A0"/>
    <w:rsid w:val="0093184A"/>
    <w:rsid w:val="00931B04"/>
    <w:rsid w:val="00931DC8"/>
    <w:rsid w:val="00932AF8"/>
    <w:rsid w:val="00932B3E"/>
    <w:rsid w:val="00933717"/>
    <w:rsid w:val="00933ADE"/>
    <w:rsid w:val="009340C2"/>
    <w:rsid w:val="00934641"/>
    <w:rsid w:val="009348F4"/>
    <w:rsid w:val="0093648A"/>
    <w:rsid w:val="00936784"/>
    <w:rsid w:val="0093688B"/>
    <w:rsid w:val="009369C2"/>
    <w:rsid w:val="00936B7D"/>
    <w:rsid w:val="00936DBC"/>
    <w:rsid w:val="009376BB"/>
    <w:rsid w:val="00937E95"/>
    <w:rsid w:val="00940B19"/>
    <w:rsid w:val="00940B51"/>
    <w:rsid w:val="00941429"/>
    <w:rsid w:val="00941F94"/>
    <w:rsid w:val="0094239B"/>
    <w:rsid w:val="00942D52"/>
    <w:rsid w:val="00943409"/>
    <w:rsid w:val="00943810"/>
    <w:rsid w:val="00944AA9"/>
    <w:rsid w:val="00944C00"/>
    <w:rsid w:val="00947BAF"/>
    <w:rsid w:val="00950736"/>
    <w:rsid w:val="009513AD"/>
    <w:rsid w:val="00951C84"/>
    <w:rsid w:val="00951ECF"/>
    <w:rsid w:val="00952732"/>
    <w:rsid w:val="00952E68"/>
    <w:rsid w:val="0095305D"/>
    <w:rsid w:val="00953172"/>
    <w:rsid w:val="00953689"/>
    <w:rsid w:val="00953D28"/>
    <w:rsid w:val="00954186"/>
    <w:rsid w:val="009556F2"/>
    <w:rsid w:val="009567AA"/>
    <w:rsid w:val="00956944"/>
    <w:rsid w:val="00956F04"/>
    <w:rsid w:val="00957409"/>
    <w:rsid w:val="00957ACC"/>
    <w:rsid w:val="00957B8F"/>
    <w:rsid w:val="00960631"/>
    <w:rsid w:val="0096108A"/>
    <w:rsid w:val="00961EF4"/>
    <w:rsid w:val="00963144"/>
    <w:rsid w:val="00963344"/>
    <w:rsid w:val="0096348A"/>
    <w:rsid w:val="009634AF"/>
    <w:rsid w:val="00963F1B"/>
    <w:rsid w:val="00963FCF"/>
    <w:rsid w:val="00964BD9"/>
    <w:rsid w:val="009662D9"/>
    <w:rsid w:val="00972489"/>
    <w:rsid w:val="00972661"/>
    <w:rsid w:val="00973124"/>
    <w:rsid w:val="009732F6"/>
    <w:rsid w:val="0097333D"/>
    <w:rsid w:val="009735BD"/>
    <w:rsid w:val="00974E70"/>
    <w:rsid w:val="009753D0"/>
    <w:rsid w:val="009764D6"/>
    <w:rsid w:val="009768DB"/>
    <w:rsid w:val="0097712B"/>
    <w:rsid w:val="00981556"/>
    <w:rsid w:val="00981934"/>
    <w:rsid w:val="009822F8"/>
    <w:rsid w:val="00984206"/>
    <w:rsid w:val="00984849"/>
    <w:rsid w:val="00984A67"/>
    <w:rsid w:val="00985537"/>
    <w:rsid w:val="0098595B"/>
    <w:rsid w:val="009860CA"/>
    <w:rsid w:val="009867C5"/>
    <w:rsid w:val="009902C9"/>
    <w:rsid w:val="009904B4"/>
    <w:rsid w:val="00990863"/>
    <w:rsid w:val="00990CAD"/>
    <w:rsid w:val="00991A0D"/>
    <w:rsid w:val="00991B4C"/>
    <w:rsid w:val="00991B81"/>
    <w:rsid w:val="00991E2C"/>
    <w:rsid w:val="00992027"/>
    <w:rsid w:val="00993043"/>
    <w:rsid w:val="009931C5"/>
    <w:rsid w:val="00993CDE"/>
    <w:rsid w:val="00993F0C"/>
    <w:rsid w:val="0099438B"/>
    <w:rsid w:val="00995940"/>
    <w:rsid w:val="00996FA4"/>
    <w:rsid w:val="009971E6"/>
    <w:rsid w:val="009A0283"/>
    <w:rsid w:val="009A039D"/>
    <w:rsid w:val="009A0EBC"/>
    <w:rsid w:val="009A14DC"/>
    <w:rsid w:val="009A2118"/>
    <w:rsid w:val="009A29E3"/>
    <w:rsid w:val="009A420B"/>
    <w:rsid w:val="009A5EB1"/>
    <w:rsid w:val="009A6363"/>
    <w:rsid w:val="009A6971"/>
    <w:rsid w:val="009A69E4"/>
    <w:rsid w:val="009A7719"/>
    <w:rsid w:val="009B37C4"/>
    <w:rsid w:val="009B38A2"/>
    <w:rsid w:val="009B40EE"/>
    <w:rsid w:val="009B4339"/>
    <w:rsid w:val="009B4CF4"/>
    <w:rsid w:val="009B553F"/>
    <w:rsid w:val="009B564A"/>
    <w:rsid w:val="009B5E96"/>
    <w:rsid w:val="009B68B9"/>
    <w:rsid w:val="009B6938"/>
    <w:rsid w:val="009B6B84"/>
    <w:rsid w:val="009B7822"/>
    <w:rsid w:val="009C0E2D"/>
    <w:rsid w:val="009C31E9"/>
    <w:rsid w:val="009C3303"/>
    <w:rsid w:val="009C3B2F"/>
    <w:rsid w:val="009C47CA"/>
    <w:rsid w:val="009C497F"/>
    <w:rsid w:val="009C64D4"/>
    <w:rsid w:val="009C65C9"/>
    <w:rsid w:val="009C693A"/>
    <w:rsid w:val="009C74A5"/>
    <w:rsid w:val="009D014D"/>
    <w:rsid w:val="009D05DD"/>
    <w:rsid w:val="009D0684"/>
    <w:rsid w:val="009D13E1"/>
    <w:rsid w:val="009D2B8E"/>
    <w:rsid w:val="009D34C7"/>
    <w:rsid w:val="009D3548"/>
    <w:rsid w:val="009D394F"/>
    <w:rsid w:val="009D3A38"/>
    <w:rsid w:val="009D3C39"/>
    <w:rsid w:val="009D3FDE"/>
    <w:rsid w:val="009D428E"/>
    <w:rsid w:val="009D5B16"/>
    <w:rsid w:val="009D7371"/>
    <w:rsid w:val="009D7577"/>
    <w:rsid w:val="009D7866"/>
    <w:rsid w:val="009E0084"/>
    <w:rsid w:val="009E0918"/>
    <w:rsid w:val="009E0B52"/>
    <w:rsid w:val="009E0FEC"/>
    <w:rsid w:val="009E12C2"/>
    <w:rsid w:val="009E157E"/>
    <w:rsid w:val="009E1DA1"/>
    <w:rsid w:val="009E2293"/>
    <w:rsid w:val="009E247A"/>
    <w:rsid w:val="009E2787"/>
    <w:rsid w:val="009E27F3"/>
    <w:rsid w:val="009E28B5"/>
    <w:rsid w:val="009E2C2D"/>
    <w:rsid w:val="009E3105"/>
    <w:rsid w:val="009E31CC"/>
    <w:rsid w:val="009E3640"/>
    <w:rsid w:val="009E4254"/>
    <w:rsid w:val="009E44F6"/>
    <w:rsid w:val="009E4926"/>
    <w:rsid w:val="009E6043"/>
    <w:rsid w:val="009E6B92"/>
    <w:rsid w:val="009E718D"/>
    <w:rsid w:val="009E728E"/>
    <w:rsid w:val="009E7370"/>
    <w:rsid w:val="009E754A"/>
    <w:rsid w:val="009E79C5"/>
    <w:rsid w:val="009E7BD7"/>
    <w:rsid w:val="009F07A7"/>
    <w:rsid w:val="009F0B29"/>
    <w:rsid w:val="009F13AE"/>
    <w:rsid w:val="009F13D7"/>
    <w:rsid w:val="009F1C34"/>
    <w:rsid w:val="009F5223"/>
    <w:rsid w:val="009F6710"/>
    <w:rsid w:val="009F7299"/>
    <w:rsid w:val="009F73EE"/>
    <w:rsid w:val="009F7CC7"/>
    <w:rsid w:val="00A01A80"/>
    <w:rsid w:val="00A01CA2"/>
    <w:rsid w:val="00A02BCA"/>
    <w:rsid w:val="00A033F5"/>
    <w:rsid w:val="00A03AB7"/>
    <w:rsid w:val="00A046DE"/>
    <w:rsid w:val="00A05115"/>
    <w:rsid w:val="00A05AE3"/>
    <w:rsid w:val="00A05C66"/>
    <w:rsid w:val="00A1103C"/>
    <w:rsid w:val="00A118D1"/>
    <w:rsid w:val="00A1231A"/>
    <w:rsid w:val="00A12A61"/>
    <w:rsid w:val="00A12AAC"/>
    <w:rsid w:val="00A12E8E"/>
    <w:rsid w:val="00A13E6E"/>
    <w:rsid w:val="00A141E8"/>
    <w:rsid w:val="00A14206"/>
    <w:rsid w:val="00A14585"/>
    <w:rsid w:val="00A1487F"/>
    <w:rsid w:val="00A1545D"/>
    <w:rsid w:val="00A15A1C"/>
    <w:rsid w:val="00A15B39"/>
    <w:rsid w:val="00A15BA0"/>
    <w:rsid w:val="00A20FA0"/>
    <w:rsid w:val="00A2117A"/>
    <w:rsid w:val="00A21485"/>
    <w:rsid w:val="00A216BB"/>
    <w:rsid w:val="00A22E40"/>
    <w:rsid w:val="00A23655"/>
    <w:rsid w:val="00A23898"/>
    <w:rsid w:val="00A2426F"/>
    <w:rsid w:val="00A2453C"/>
    <w:rsid w:val="00A248D8"/>
    <w:rsid w:val="00A2494C"/>
    <w:rsid w:val="00A259CD"/>
    <w:rsid w:val="00A26230"/>
    <w:rsid w:val="00A2641F"/>
    <w:rsid w:val="00A27280"/>
    <w:rsid w:val="00A27A3A"/>
    <w:rsid w:val="00A301DC"/>
    <w:rsid w:val="00A307D8"/>
    <w:rsid w:val="00A30D87"/>
    <w:rsid w:val="00A3108B"/>
    <w:rsid w:val="00A3123C"/>
    <w:rsid w:val="00A3129B"/>
    <w:rsid w:val="00A31D7C"/>
    <w:rsid w:val="00A32A97"/>
    <w:rsid w:val="00A32C56"/>
    <w:rsid w:val="00A32EC4"/>
    <w:rsid w:val="00A342E3"/>
    <w:rsid w:val="00A349AB"/>
    <w:rsid w:val="00A35497"/>
    <w:rsid w:val="00A36EFE"/>
    <w:rsid w:val="00A374EB"/>
    <w:rsid w:val="00A37DB7"/>
    <w:rsid w:val="00A37DC3"/>
    <w:rsid w:val="00A40205"/>
    <w:rsid w:val="00A40366"/>
    <w:rsid w:val="00A40A5F"/>
    <w:rsid w:val="00A411FC"/>
    <w:rsid w:val="00A414FA"/>
    <w:rsid w:val="00A419F8"/>
    <w:rsid w:val="00A42330"/>
    <w:rsid w:val="00A428AB"/>
    <w:rsid w:val="00A42E95"/>
    <w:rsid w:val="00A42F63"/>
    <w:rsid w:val="00A43085"/>
    <w:rsid w:val="00A4458F"/>
    <w:rsid w:val="00A44E67"/>
    <w:rsid w:val="00A455EB"/>
    <w:rsid w:val="00A45870"/>
    <w:rsid w:val="00A45E70"/>
    <w:rsid w:val="00A465C2"/>
    <w:rsid w:val="00A46B0B"/>
    <w:rsid w:val="00A47594"/>
    <w:rsid w:val="00A50135"/>
    <w:rsid w:val="00A50D3B"/>
    <w:rsid w:val="00A50E8A"/>
    <w:rsid w:val="00A51E98"/>
    <w:rsid w:val="00A52126"/>
    <w:rsid w:val="00A52241"/>
    <w:rsid w:val="00A52559"/>
    <w:rsid w:val="00A52A61"/>
    <w:rsid w:val="00A53616"/>
    <w:rsid w:val="00A539F1"/>
    <w:rsid w:val="00A53D7B"/>
    <w:rsid w:val="00A555D6"/>
    <w:rsid w:val="00A557DD"/>
    <w:rsid w:val="00A56242"/>
    <w:rsid w:val="00A56F40"/>
    <w:rsid w:val="00A5773F"/>
    <w:rsid w:val="00A57CEF"/>
    <w:rsid w:val="00A60066"/>
    <w:rsid w:val="00A615BD"/>
    <w:rsid w:val="00A631AE"/>
    <w:rsid w:val="00A631E6"/>
    <w:rsid w:val="00A6337D"/>
    <w:rsid w:val="00A63AA9"/>
    <w:rsid w:val="00A65DE6"/>
    <w:rsid w:val="00A67414"/>
    <w:rsid w:val="00A6748A"/>
    <w:rsid w:val="00A7085A"/>
    <w:rsid w:val="00A70BE4"/>
    <w:rsid w:val="00A7112C"/>
    <w:rsid w:val="00A73486"/>
    <w:rsid w:val="00A73DA6"/>
    <w:rsid w:val="00A746D7"/>
    <w:rsid w:val="00A74712"/>
    <w:rsid w:val="00A759EE"/>
    <w:rsid w:val="00A75D43"/>
    <w:rsid w:val="00A75DD5"/>
    <w:rsid w:val="00A76446"/>
    <w:rsid w:val="00A813BA"/>
    <w:rsid w:val="00A81F0F"/>
    <w:rsid w:val="00A82D0C"/>
    <w:rsid w:val="00A82E1E"/>
    <w:rsid w:val="00A82EC1"/>
    <w:rsid w:val="00A834E3"/>
    <w:rsid w:val="00A83B73"/>
    <w:rsid w:val="00A83D61"/>
    <w:rsid w:val="00A83EE5"/>
    <w:rsid w:val="00A8412B"/>
    <w:rsid w:val="00A8536A"/>
    <w:rsid w:val="00A8697D"/>
    <w:rsid w:val="00A86B29"/>
    <w:rsid w:val="00A86E7F"/>
    <w:rsid w:val="00A879EF"/>
    <w:rsid w:val="00A87F1D"/>
    <w:rsid w:val="00A90450"/>
    <w:rsid w:val="00A90E01"/>
    <w:rsid w:val="00A91601"/>
    <w:rsid w:val="00A91966"/>
    <w:rsid w:val="00A92BEF"/>
    <w:rsid w:val="00A93B75"/>
    <w:rsid w:val="00A95660"/>
    <w:rsid w:val="00A965DB"/>
    <w:rsid w:val="00A96A15"/>
    <w:rsid w:val="00A977A5"/>
    <w:rsid w:val="00A97A5C"/>
    <w:rsid w:val="00AA08C8"/>
    <w:rsid w:val="00AA0F78"/>
    <w:rsid w:val="00AA1384"/>
    <w:rsid w:val="00AA1469"/>
    <w:rsid w:val="00AA199D"/>
    <w:rsid w:val="00AA19A4"/>
    <w:rsid w:val="00AA1BE0"/>
    <w:rsid w:val="00AA24BC"/>
    <w:rsid w:val="00AA2942"/>
    <w:rsid w:val="00AA2BE5"/>
    <w:rsid w:val="00AA2C53"/>
    <w:rsid w:val="00AA33CE"/>
    <w:rsid w:val="00AA6BE1"/>
    <w:rsid w:val="00AA6E8E"/>
    <w:rsid w:val="00AA7794"/>
    <w:rsid w:val="00AA788D"/>
    <w:rsid w:val="00AA7FF9"/>
    <w:rsid w:val="00AB031F"/>
    <w:rsid w:val="00AB04E4"/>
    <w:rsid w:val="00AB0F55"/>
    <w:rsid w:val="00AB0F6F"/>
    <w:rsid w:val="00AB2696"/>
    <w:rsid w:val="00AB2776"/>
    <w:rsid w:val="00AB3AFD"/>
    <w:rsid w:val="00AB3EB1"/>
    <w:rsid w:val="00AB41A0"/>
    <w:rsid w:val="00AB4D3A"/>
    <w:rsid w:val="00AB529E"/>
    <w:rsid w:val="00AB572F"/>
    <w:rsid w:val="00AB624E"/>
    <w:rsid w:val="00AB68A2"/>
    <w:rsid w:val="00AB7087"/>
    <w:rsid w:val="00AB73E6"/>
    <w:rsid w:val="00AB7B0F"/>
    <w:rsid w:val="00AC0125"/>
    <w:rsid w:val="00AC06E0"/>
    <w:rsid w:val="00AC13D2"/>
    <w:rsid w:val="00AC1900"/>
    <w:rsid w:val="00AC2369"/>
    <w:rsid w:val="00AC2745"/>
    <w:rsid w:val="00AC2A69"/>
    <w:rsid w:val="00AC33AD"/>
    <w:rsid w:val="00AC4027"/>
    <w:rsid w:val="00AC4578"/>
    <w:rsid w:val="00AC4CB2"/>
    <w:rsid w:val="00AC5637"/>
    <w:rsid w:val="00AC5C5B"/>
    <w:rsid w:val="00AC5CE1"/>
    <w:rsid w:val="00AC674E"/>
    <w:rsid w:val="00AD029A"/>
    <w:rsid w:val="00AD05FC"/>
    <w:rsid w:val="00AD0633"/>
    <w:rsid w:val="00AD1503"/>
    <w:rsid w:val="00AD1A79"/>
    <w:rsid w:val="00AD2EA8"/>
    <w:rsid w:val="00AD3BAF"/>
    <w:rsid w:val="00AD3CFC"/>
    <w:rsid w:val="00AD4795"/>
    <w:rsid w:val="00AD505A"/>
    <w:rsid w:val="00AD5457"/>
    <w:rsid w:val="00AD6AFE"/>
    <w:rsid w:val="00AD73D3"/>
    <w:rsid w:val="00AE01F0"/>
    <w:rsid w:val="00AE087A"/>
    <w:rsid w:val="00AE0B68"/>
    <w:rsid w:val="00AE125D"/>
    <w:rsid w:val="00AE14D6"/>
    <w:rsid w:val="00AE2E67"/>
    <w:rsid w:val="00AE33DD"/>
    <w:rsid w:val="00AE4619"/>
    <w:rsid w:val="00AE4836"/>
    <w:rsid w:val="00AE6105"/>
    <w:rsid w:val="00AE642F"/>
    <w:rsid w:val="00AE6CD0"/>
    <w:rsid w:val="00AE775D"/>
    <w:rsid w:val="00AE799A"/>
    <w:rsid w:val="00AE7B86"/>
    <w:rsid w:val="00AE7C1E"/>
    <w:rsid w:val="00AF02DB"/>
    <w:rsid w:val="00AF0832"/>
    <w:rsid w:val="00AF0CCC"/>
    <w:rsid w:val="00AF1418"/>
    <w:rsid w:val="00AF160A"/>
    <w:rsid w:val="00AF19AD"/>
    <w:rsid w:val="00AF1E93"/>
    <w:rsid w:val="00AF2DCF"/>
    <w:rsid w:val="00AF5771"/>
    <w:rsid w:val="00AF5EAD"/>
    <w:rsid w:val="00AF6179"/>
    <w:rsid w:val="00AF76C6"/>
    <w:rsid w:val="00AF77E5"/>
    <w:rsid w:val="00AF7D1A"/>
    <w:rsid w:val="00B003D2"/>
    <w:rsid w:val="00B00A0E"/>
    <w:rsid w:val="00B01ABE"/>
    <w:rsid w:val="00B02A5C"/>
    <w:rsid w:val="00B036ED"/>
    <w:rsid w:val="00B03C07"/>
    <w:rsid w:val="00B04536"/>
    <w:rsid w:val="00B04644"/>
    <w:rsid w:val="00B073AF"/>
    <w:rsid w:val="00B077FC"/>
    <w:rsid w:val="00B07BFC"/>
    <w:rsid w:val="00B07C31"/>
    <w:rsid w:val="00B07ED0"/>
    <w:rsid w:val="00B103B7"/>
    <w:rsid w:val="00B10512"/>
    <w:rsid w:val="00B10862"/>
    <w:rsid w:val="00B108D9"/>
    <w:rsid w:val="00B10DD3"/>
    <w:rsid w:val="00B10F3D"/>
    <w:rsid w:val="00B1160F"/>
    <w:rsid w:val="00B11688"/>
    <w:rsid w:val="00B12DC1"/>
    <w:rsid w:val="00B131F8"/>
    <w:rsid w:val="00B13ABF"/>
    <w:rsid w:val="00B14356"/>
    <w:rsid w:val="00B14E72"/>
    <w:rsid w:val="00B15AE0"/>
    <w:rsid w:val="00B1603A"/>
    <w:rsid w:val="00B178C8"/>
    <w:rsid w:val="00B17DA7"/>
    <w:rsid w:val="00B210A7"/>
    <w:rsid w:val="00B2150C"/>
    <w:rsid w:val="00B21882"/>
    <w:rsid w:val="00B21FA6"/>
    <w:rsid w:val="00B22034"/>
    <w:rsid w:val="00B2216F"/>
    <w:rsid w:val="00B226EA"/>
    <w:rsid w:val="00B22FAB"/>
    <w:rsid w:val="00B230A9"/>
    <w:rsid w:val="00B232B4"/>
    <w:rsid w:val="00B233E3"/>
    <w:rsid w:val="00B24DEB"/>
    <w:rsid w:val="00B25115"/>
    <w:rsid w:val="00B25263"/>
    <w:rsid w:val="00B25F62"/>
    <w:rsid w:val="00B25FE7"/>
    <w:rsid w:val="00B26964"/>
    <w:rsid w:val="00B26B90"/>
    <w:rsid w:val="00B26D32"/>
    <w:rsid w:val="00B27A83"/>
    <w:rsid w:val="00B316EE"/>
    <w:rsid w:val="00B3171E"/>
    <w:rsid w:val="00B31EE0"/>
    <w:rsid w:val="00B323D7"/>
    <w:rsid w:val="00B3368F"/>
    <w:rsid w:val="00B3404C"/>
    <w:rsid w:val="00B34589"/>
    <w:rsid w:val="00B35219"/>
    <w:rsid w:val="00B35616"/>
    <w:rsid w:val="00B356FA"/>
    <w:rsid w:val="00B35AEA"/>
    <w:rsid w:val="00B35BA3"/>
    <w:rsid w:val="00B35FFF"/>
    <w:rsid w:val="00B36A6E"/>
    <w:rsid w:val="00B36D5F"/>
    <w:rsid w:val="00B378AE"/>
    <w:rsid w:val="00B37E1F"/>
    <w:rsid w:val="00B401D2"/>
    <w:rsid w:val="00B406D4"/>
    <w:rsid w:val="00B40FDA"/>
    <w:rsid w:val="00B4112D"/>
    <w:rsid w:val="00B411EE"/>
    <w:rsid w:val="00B41A4A"/>
    <w:rsid w:val="00B4269E"/>
    <w:rsid w:val="00B42C2A"/>
    <w:rsid w:val="00B43D92"/>
    <w:rsid w:val="00B44315"/>
    <w:rsid w:val="00B44587"/>
    <w:rsid w:val="00B44C60"/>
    <w:rsid w:val="00B452BD"/>
    <w:rsid w:val="00B45B93"/>
    <w:rsid w:val="00B46DED"/>
    <w:rsid w:val="00B47733"/>
    <w:rsid w:val="00B47D84"/>
    <w:rsid w:val="00B47EC1"/>
    <w:rsid w:val="00B50031"/>
    <w:rsid w:val="00B5010A"/>
    <w:rsid w:val="00B505A2"/>
    <w:rsid w:val="00B52BFF"/>
    <w:rsid w:val="00B54B46"/>
    <w:rsid w:val="00B54EEC"/>
    <w:rsid w:val="00B55839"/>
    <w:rsid w:val="00B55D7A"/>
    <w:rsid w:val="00B56185"/>
    <w:rsid w:val="00B568B9"/>
    <w:rsid w:val="00B56CC1"/>
    <w:rsid w:val="00B56EF4"/>
    <w:rsid w:val="00B57BDA"/>
    <w:rsid w:val="00B61038"/>
    <w:rsid w:val="00B61FBB"/>
    <w:rsid w:val="00B62056"/>
    <w:rsid w:val="00B64286"/>
    <w:rsid w:val="00B64334"/>
    <w:rsid w:val="00B64380"/>
    <w:rsid w:val="00B64E25"/>
    <w:rsid w:val="00B65024"/>
    <w:rsid w:val="00B6508F"/>
    <w:rsid w:val="00B66310"/>
    <w:rsid w:val="00B66828"/>
    <w:rsid w:val="00B66AEE"/>
    <w:rsid w:val="00B675DD"/>
    <w:rsid w:val="00B67B57"/>
    <w:rsid w:val="00B67F32"/>
    <w:rsid w:val="00B70CC3"/>
    <w:rsid w:val="00B7178D"/>
    <w:rsid w:val="00B71D7C"/>
    <w:rsid w:val="00B71F00"/>
    <w:rsid w:val="00B72828"/>
    <w:rsid w:val="00B73076"/>
    <w:rsid w:val="00B73977"/>
    <w:rsid w:val="00B7413D"/>
    <w:rsid w:val="00B7426F"/>
    <w:rsid w:val="00B758C6"/>
    <w:rsid w:val="00B76117"/>
    <w:rsid w:val="00B778B8"/>
    <w:rsid w:val="00B77C28"/>
    <w:rsid w:val="00B77DD6"/>
    <w:rsid w:val="00B80890"/>
    <w:rsid w:val="00B811BD"/>
    <w:rsid w:val="00B816B5"/>
    <w:rsid w:val="00B83D0E"/>
    <w:rsid w:val="00B83FCD"/>
    <w:rsid w:val="00B849B8"/>
    <w:rsid w:val="00B85D5B"/>
    <w:rsid w:val="00B86EA1"/>
    <w:rsid w:val="00B86FEB"/>
    <w:rsid w:val="00B87625"/>
    <w:rsid w:val="00B8764F"/>
    <w:rsid w:val="00B8788E"/>
    <w:rsid w:val="00B87B73"/>
    <w:rsid w:val="00B87FCC"/>
    <w:rsid w:val="00B90121"/>
    <w:rsid w:val="00B9060D"/>
    <w:rsid w:val="00B907C2"/>
    <w:rsid w:val="00B91930"/>
    <w:rsid w:val="00B91C77"/>
    <w:rsid w:val="00B928DA"/>
    <w:rsid w:val="00B92BAF"/>
    <w:rsid w:val="00B93B34"/>
    <w:rsid w:val="00B94EEF"/>
    <w:rsid w:val="00B9504C"/>
    <w:rsid w:val="00B9632E"/>
    <w:rsid w:val="00B97381"/>
    <w:rsid w:val="00BA0749"/>
    <w:rsid w:val="00BA07C0"/>
    <w:rsid w:val="00BA18BD"/>
    <w:rsid w:val="00BA2DED"/>
    <w:rsid w:val="00BA30C9"/>
    <w:rsid w:val="00BA37FB"/>
    <w:rsid w:val="00BA3A1A"/>
    <w:rsid w:val="00BA4293"/>
    <w:rsid w:val="00BA48A5"/>
    <w:rsid w:val="00BA4BCB"/>
    <w:rsid w:val="00BA52A4"/>
    <w:rsid w:val="00BA6DDE"/>
    <w:rsid w:val="00BA6F71"/>
    <w:rsid w:val="00BA70D4"/>
    <w:rsid w:val="00BA7369"/>
    <w:rsid w:val="00BA76CC"/>
    <w:rsid w:val="00BA7BEC"/>
    <w:rsid w:val="00BB0B15"/>
    <w:rsid w:val="00BB1395"/>
    <w:rsid w:val="00BB148D"/>
    <w:rsid w:val="00BB1B67"/>
    <w:rsid w:val="00BB2083"/>
    <w:rsid w:val="00BB4B0B"/>
    <w:rsid w:val="00BB4CCC"/>
    <w:rsid w:val="00BB5448"/>
    <w:rsid w:val="00BB5EB0"/>
    <w:rsid w:val="00BB6693"/>
    <w:rsid w:val="00BB6EB2"/>
    <w:rsid w:val="00BB6F4F"/>
    <w:rsid w:val="00BB72E5"/>
    <w:rsid w:val="00BC1432"/>
    <w:rsid w:val="00BC17F0"/>
    <w:rsid w:val="00BC4222"/>
    <w:rsid w:val="00BC4722"/>
    <w:rsid w:val="00BC4DC3"/>
    <w:rsid w:val="00BC5B39"/>
    <w:rsid w:val="00BC6998"/>
    <w:rsid w:val="00BC6F5A"/>
    <w:rsid w:val="00BC7168"/>
    <w:rsid w:val="00BD0E49"/>
    <w:rsid w:val="00BD1508"/>
    <w:rsid w:val="00BD17FA"/>
    <w:rsid w:val="00BD229D"/>
    <w:rsid w:val="00BD3187"/>
    <w:rsid w:val="00BD4F51"/>
    <w:rsid w:val="00BD546D"/>
    <w:rsid w:val="00BD5F4A"/>
    <w:rsid w:val="00BD6359"/>
    <w:rsid w:val="00BD655D"/>
    <w:rsid w:val="00BD6FA3"/>
    <w:rsid w:val="00BD72E1"/>
    <w:rsid w:val="00BD733C"/>
    <w:rsid w:val="00BD7448"/>
    <w:rsid w:val="00BD7D7F"/>
    <w:rsid w:val="00BD7E7F"/>
    <w:rsid w:val="00BE09C9"/>
    <w:rsid w:val="00BE1720"/>
    <w:rsid w:val="00BE1F0D"/>
    <w:rsid w:val="00BE1F2C"/>
    <w:rsid w:val="00BE2410"/>
    <w:rsid w:val="00BE3BB6"/>
    <w:rsid w:val="00BE3CA1"/>
    <w:rsid w:val="00BE4965"/>
    <w:rsid w:val="00BE4B0E"/>
    <w:rsid w:val="00BE4B86"/>
    <w:rsid w:val="00BE52E9"/>
    <w:rsid w:val="00BE53BA"/>
    <w:rsid w:val="00BE575A"/>
    <w:rsid w:val="00BE64E3"/>
    <w:rsid w:val="00BE7508"/>
    <w:rsid w:val="00BE7E9C"/>
    <w:rsid w:val="00BF1BB4"/>
    <w:rsid w:val="00BF1FE6"/>
    <w:rsid w:val="00BF26FB"/>
    <w:rsid w:val="00BF3ACB"/>
    <w:rsid w:val="00BF3C79"/>
    <w:rsid w:val="00BF3DD9"/>
    <w:rsid w:val="00BF461F"/>
    <w:rsid w:val="00BF62AA"/>
    <w:rsid w:val="00BF6635"/>
    <w:rsid w:val="00BF7374"/>
    <w:rsid w:val="00BF7387"/>
    <w:rsid w:val="00BF75A7"/>
    <w:rsid w:val="00BF7F4A"/>
    <w:rsid w:val="00C000F8"/>
    <w:rsid w:val="00C004CC"/>
    <w:rsid w:val="00C0059A"/>
    <w:rsid w:val="00C00837"/>
    <w:rsid w:val="00C0147B"/>
    <w:rsid w:val="00C018D0"/>
    <w:rsid w:val="00C021EC"/>
    <w:rsid w:val="00C025FC"/>
    <w:rsid w:val="00C02DF7"/>
    <w:rsid w:val="00C03620"/>
    <w:rsid w:val="00C03653"/>
    <w:rsid w:val="00C03824"/>
    <w:rsid w:val="00C03A48"/>
    <w:rsid w:val="00C03CEE"/>
    <w:rsid w:val="00C03F03"/>
    <w:rsid w:val="00C03F07"/>
    <w:rsid w:val="00C04ADA"/>
    <w:rsid w:val="00C04BD2"/>
    <w:rsid w:val="00C06688"/>
    <w:rsid w:val="00C06729"/>
    <w:rsid w:val="00C06FA3"/>
    <w:rsid w:val="00C07905"/>
    <w:rsid w:val="00C07EC7"/>
    <w:rsid w:val="00C10671"/>
    <w:rsid w:val="00C10894"/>
    <w:rsid w:val="00C109B9"/>
    <w:rsid w:val="00C1118C"/>
    <w:rsid w:val="00C13262"/>
    <w:rsid w:val="00C1596B"/>
    <w:rsid w:val="00C166DF"/>
    <w:rsid w:val="00C2097C"/>
    <w:rsid w:val="00C209C6"/>
    <w:rsid w:val="00C20E27"/>
    <w:rsid w:val="00C2161D"/>
    <w:rsid w:val="00C21DA3"/>
    <w:rsid w:val="00C22412"/>
    <w:rsid w:val="00C23480"/>
    <w:rsid w:val="00C236BA"/>
    <w:rsid w:val="00C23E27"/>
    <w:rsid w:val="00C24D8B"/>
    <w:rsid w:val="00C257FB"/>
    <w:rsid w:val="00C25CFB"/>
    <w:rsid w:val="00C277BA"/>
    <w:rsid w:val="00C27C46"/>
    <w:rsid w:val="00C27E07"/>
    <w:rsid w:val="00C3006F"/>
    <w:rsid w:val="00C30ACC"/>
    <w:rsid w:val="00C32F2A"/>
    <w:rsid w:val="00C33F52"/>
    <w:rsid w:val="00C34353"/>
    <w:rsid w:val="00C344AF"/>
    <w:rsid w:val="00C347AA"/>
    <w:rsid w:val="00C3515E"/>
    <w:rsid w:val="00C36488"/>
    <w:rsid w:val="00C36EE6"/>
    <w:rsid w:val="00C41210"/>
    <w:rsid w:val="00C41B3F"/>
    <w:rsid w:val="00C42353"/>
    <w:rsid w:val="00C42DC7"/>
    <w:rsid w:val="00C438F2"/>
    <w:rsid w:val="00C4469B"/>
    <w:rsid w:val="00C45F06"/>
    <w:rsid w:val="00C46167"/>
    <w:rsid w:val="00C46C2A"/>
    <w:rsid w:val="00C47EAD"/>
    <w:rsid w:val="00C50D20"/>
    <w:rsid w:val="00C51C52"/>
    <w:rsid w:val="00C52665"/>
    <w:rsid w:val="00C5410E"/>
    <w:rsid w:val="00C5574A"/>
    <w:rsid w:val="00C55A33"/>
    <w:rsid w:val="00C5614E"/>
    <w:rsid w:val="00C5724E"/>
    <w:rsid w:val="00C601EC"/>
    <w:rsid w:val="00C6021A"/>
    <w:rsid w:val="00C60407"/>
    <w:rsid w:val="00C60795"/>
    <w:rsid w:val="00C6159C"/>
    <w:rsid w:val="00C6283D"/>
    <w:rsid w:val="00C635E9"/>
    <w:rsid w:val="00C63D65"/>
    <w:rsid w:val="00C642C8"/>
    <w:rsid w:val="00C6486F"/>
    <w:rsid w:val="00C65EE8"/>
    <w:rsid w:val="00C664B0"/>
    <w:rsid w:val="00C67727"/>
    <w:rsid w:val="00C70D8B"/>
    <w:rsid w:val="00C70EAA"/>
    <w:rsid w:val="00C7100E"/>
    <w:rsid w:val="00C7227A"/>
    <w:rsid w:val="00C728CC"/>
    <w:rsid w:val="00C72AC8"/>
    <w:rsid w:val="00C7349A"/>
    <w:rsid w:val="00C7410A"/>
    <w:rsid w:val="00C74AB1"/>
    <w:rsid w:val="00C75E7C"/>
    <w:rsid w:val="00C77C87"/>
    <w:rsid w:val="00C77E02"/>
    <w:rsid w:val="00C80425"/>
    <w:rsid w:val="00C81D42"/>
    <w:rsid w:val="00C82BF4"/>
    <w:rsid w:val="00C82FA4"/>
    <w:rsid w:val="00C83721"/>
    <w:rsid w:val="00C84E13"/>
    <w:rsid w:val="00C84ED7"/>
    <w:rsid w:val="00C8519F"/>
    <w:rsid w:val="00C85577"/>
    <w:rsid w:val="00C86104"/>
    <w:rsid w:val="00C86319"/>
    <w:rsid w:val="00C86363"/>
    <w:rsid w:val="00C86573"/>
    <w:rsid w:val="00C86A3A"/>
    <w:rsid w:val="00C86BA3"/>
    <w:rsid w:val="00C8752E"/>
    <w:rsid w:val="00C87772"/>
    <w:rsid w:val="00C87E2C"/>
    <w:rsid w:val="00C902B0"/>
    <w:rsid w:val="00C9137B"/>
    <w:rsid w:val="00C91D75"/>
    <w:rsid w:val="00C92374"/>
    <w:rsid w:val="00C92858"/>
    <w:rsid w:val="00C9365D"/>
    <w:rsid w:val="00C93883"/>
    <w:rsid w:val="00C94455"/>
    <w:rsid w:val="00C945D9"/>
    <w:rsid w:val="00C94630"/>
    <w:rsid w:val="00C94704"/>
    <w:rsid w:val="00C9570C"/>
    <w:rsid w:val="00C95762"/>
    <w:rsid w:val="00C95B6F"/>
    <w:rsid w:val="00C960F1"/>
    <w:rsid w:val="00C971C8"/>
    <w:rsid w:val="00C97366"/>
    <w:rsid w:val="00CA1F76"/>
    <w:rsid w:val="00CA2169"/>
    <w:rsid w:val="00CA23E2"/>
    <w:rsid w:val="00CA4F7F"/>
    <w:rsid w:val="00CA5EC3"/>
    <w:rsid w:val="00CA6224"/>
    <w:rsid w:val="00CA6759"/>
    <w:rsid w:val="00CA7E2A"/>
    <w:rsid w:val="00CB009F"/>
    <w:rsid w:val="00CB0220"/>
    <w:rsid w:val="00CB0619"/>
    <w:rsid w:val="00CB0821"/>
    <w:rsid w:val="00CB18C8"/>
    <w:rsid w:val="00CB1980"/>
    <w:rsid w:val="00CB1A1B"/>
    <w:rsid w:val="00CB1A47"/>
    <w:rsid w:val="00CB29CA"/>
    <w:rsid w:val="00CB3076"/>
    <w:rsid w:val="00CB35BC"/>
    <w:rsid w:val="00CB43FB"/>
    <w:rsid w:val="00CB4C83"/>
    <w:rsid w:val="00CB4F5E"/>
    <w:rsid w:val="00CB59F0"/>
    <w:rsid w:val="00CB5DE0"/>
    <w:rsid w:val="00CB60D6"/>
    <w:rsid w:val="00CB64B9"/>
    <w:rsid w:val="00CB69FB"/>
    <w:rsid w:val="00CB7825"/>
    <w:rsid w:val="00CC07B9"/>
    <w:rsid w:val="00CC1461"/>
    <w:rsid w:val="00CC18F4"/>
    <w:rsid w:val="00CC1C3F"/>
    <w:rsid w:val="00CC1C58"/>
    <w:rsid w:val="00CC1FC8"/>
    <w:rsid w:val="00CC276D"/>
    <w:rsid w:val="00CC28BC"/>
    <w:rsid w:val="00CC2B8D"/>
    <w:rsid w:val="00CC2DB6"/>
    <w:rsid w:val="00CC31A0"/>
    <w:rsid w:val="00CC31E8"/>
    <w:rsid w:val="00CC3412"/>
    <w:rsid w:val="00CC39C7"/>
    <w:rsid w:val="00CC406F"/>
    <w:rsid w:val="00CC5073"/>
    <w:rsid w:val="00CC56A9"/>
    <w:rsid w:val="00CC5B68"/>
    <w:rsid w:val="00CD08FA"/>
    <w:rsid w:val="00CD1088"/>
    <w:rsid w:val="00CD15A8"/>
    <w:rsid w:val="00CD2876"/>
    <w:rsid w:val="00CD2A32"/>
    <w:rsid w:val="00CD41B8"/>
    <w:rsid w:val="00CD455B"/>
    <w:rsid w:val="00CD468A"/>
    <w:rsid w:val="00CD47AF"/>
    <w:rsid w:val="00CD47CF"/>
    <w:rsid w:val="00CD4B7E"/>
    <w:rsid w:val="00CD539C"/>
    <w:rsid w:val="00CD5404"/>
    <w:rsid w:val="00CD5625"/>
    <w:rsid w:val="00CD584D"/>
    <w:rsid w:val="00CD5F0A"/>
    <w:rsid w:val="00CD5F5A"/>
    <w:rsid w:val="00CD652B"/>
    <w:rsid w:val="00CE06E3"/>
    <w:rsid w:val="00CE0856"/>
    <w:rsid w:val="00CE0975"/>
    <w:rsid w:val="00CE0D4A"/>
    <w:rsid w:val="00CE108D"/>
    <w:rsid w:val="00CE2E88"/>
    <w:rsid w:val="00CE3E7D"/>
    <w:rsid w:val="00CE50EA"/>
    <w:rsid w:val="00CE5490"/>
    <w:rsid w:val="00CE5499"/>
    <w:rsid w:val="00CE578B"/>
    <w:rsid w:val="00CE5842"/>
    <w:rsid w:val="00CE5B73"/>
    <w:rsid w:val="00CE6325"/>
    <w:rsid w:val="00CE6373"/>
    <w:rsid w:val="00CE63E4"/>
    <w:rsid w:val="00CE6FF6"/>
    <w:rsid w:val="00CE7184"/>
    <w:rsid w:val="00CF0A45"/>
    <w:rsid w:val="00CF0BD1"/>
    <w:rsid w:val="00CF12CA"/>
    <w:rsid w:val="00CF1727"/>
    <w:rsid w:val="00CF2604"/>
    <w:rsid w:val="00CF407D"/>
    <w:rsid w:val="00CF44E8"/>
    <w:rsid w:val="00CF4972"/>
    <w:rsid w:val="00CF4AA2"/>
    <w:rsid w:val="00CF4B3C"/>
    <w:rsid w:val="00CF5897"/>
    <w:rsid w:val="00CF7C02"/>
    <w:rsid w:val="00CF7D11"/>
    <w:rsid w:val="00D009AF"/>
    <w:rsid w:val="00D010DE"/>
    <w:rsid w:val="00D01A81"/>
    <w:rsid w:val="00D02C5F"/>
    <w:rsid w:val="00D034BA"/>
    <w:rsid w:val="00D06128"/>
    <w:rsid w:val="00D061B2"/>
    <w:rsid w:val="00D06831"/>
    <w:rsid w:val="00D0764C"/>
    <w:rsid w:val="00D104CE"/>
    <w:rsid w:val="00D104E9"/>
    <w:rsid w:val="00D115DF"/>
    <w:rsid w:val="00D12C30"/>
    <w:rsid w:val="00D13F0E"/>
    <w:rsid w:val="00D1463E"/>
    <w:rsid w:val="00D14858"/>
    <w:rsid w:val="00D14986"/>
    <w:rsid w:val="00D15CA7"/>
    <w:rsid w:val="00D1663A"/>
    <w:rsid w:val="00D17031"/>
    <w:rsid w:val="00D17E25"/>
    <w:rsid w:val="00D17EC7"/>
    <w:rsid w:val="00D17F74"/>
    <w:rsid w:val="00D204DF"/>
    <w:rsid w:val="00D20CFD"/>
    <w:rsid w:val="00D20EFA"/>
    <w:rsid w:val="00D21398"/>
    <w:rsid w:val="00D2154D"/>
    <w:rsid w:val="00D2260A"/>
    <w:rsid w:val="00D22B70"/>
    <w:rsid w:val="00D22EC2"/>
    <w:rsid w:val="00D23220"/>
    <w:rsid w:val="00D246F4"/>
    <w:rsid w:val="00D24727"/>
    <w:rsid w:val="00D24E61"/>
    <w:rsid w:val="00D253AA"/>
    <w:rsid w:val="00D25C83"/>
    <w:rsid w:val="00D27026"/>
    <w:rsid w:val="00D27150"/>
    <w:rsid w:val="00D275C4"/>
    <w:rsid w:val="00D27C3C"/>
    <w:rsid w:val="00D3034B"/>
    <w:rsid w:val="00D30DC5"/>
    <w:rsid w:val="00D30FF5"/>
    <w:rsid w:val="00D310A8"/>
    <w:rsid w:val="00D32027"/>
    <w:rsid w:val="00D3235E"/>
    <w:rsid w:val="00D324E9"/>
    <w:rsid w:val="00D3326E"/>
    <w:rsid w:val="00D332E4"/>
    <w:rsid w:val="00D333D4"/>
    <w:rsid w:val="00D34D17"/>
    <w:rsid w:val="00D3552D"/>
    <w:rsid w:val="00D35D34"/>
    <w:rsid w:val="00D363F2"/>
    <w:rsid w:val="00D3718E"/>
    <w:rsid w:val="00D37E54"/>
    <w:rsid w:val="00D403AE"/>
    <w:rsid w:val="00D416A7"/>
    <w:rsid w:val="00D42295"/>
    <w:rsid w:val="00D42C20"/>
    <w:rsid w:val="00D43F9C"/>
    <w:rsid w:val="00D45472"/>
    <w:rsid w:val="00D454F8"/>
    <w:rsid w:val="00D45713"/>
    <w:rsid w:val="00D462E1"/>
    <w:rsid w:val="00D476F6"/>
    <w:rsid w:val="00D51FDE"/>
    <w:rsid w:val="00D53CED"/>
    <w:rsid w:val="00D542E8"/>
    <w:rsid w:val="00D54B06"/>
    <w:rsid w:val="00D55F74"/>
    <w:rsid w:val="00D56274"/>
    <w:rsid w:val="00D56983"/>
    <w:rsid w:val="00D56B06"/>
    <w:rsid w:val="00D56E66"/>
    <w:rsid w:val="00D5727E"/>
    <w:rsid w:val="00D578D5"/>
    <w:rsid w:val="00D57F65"/>
    <w:rsid w:val="00D61A3C"/>
    <w:rsid w:val="00D62A4E"/>
    <w:rsid w:val="00D64CE1"/>
    <w:rsid w:val="00D65085"/>
    <w:rsid w:val="00D65BC0"/>
    <w:rsid w:val="00D65D21"/>
    <w:rsid w:val="00D66E30"/>
    <w:rsid w:val="00D675E2"/>
    <w:rsid w:val="00D6784E"/>
    <w:rsid w:val="00D67C7D"/>
    <w:rsid w:val="00D7150D"/>
    <w:rsid w:val="00D72382"/>
    <w:rsid w:val="00D723BE"/>
    <w:rsid w:val="00D73522"/>
    <w:rsid w:val="00D7380F"/>
    <w:rsid w:val="00D7465A"/>
    <w:rsid w:val="00D7551D"/>
    <w:rsid w:val="00D75A7F"/>
    <w:rsid w:val="00D765A7"/>
    <w:rsid w:val="00D7670A"/>
    <w:rsid w:val="00D76F8F"/>
    <w:rsid w:val="00D773C9"/>
    <w:rsid w:val="00D777AE"/>
    <w:rsid w:val="00D77BFA"/>
    <w:rsid w:val="00D81BC9"/>
    <w:rsid w:val="00D827DB"/>
    <w:rsid w:val="00D82E3C"/>
    <w:rsid w:val="00D842F0"/>
    <w:rsid w:val="00D84541"/>
    <w:rsid w:val="00D84DAB"/>
    <w:rsid w:val="00D85E45"/>
    <w:rsid w:val="00D8627C"/>
    <w:rsid w:val="00D8672C"/>
    <w:rsid w:val="00D86A65"/>
    <w:rsid w:val="00D86DE5"/>
    <w:rsid w:val="00D87011"/>
    <w:rsid w:val="00D870BD"/>
    <w:rsid w:val="00D8719E"/>
    <w:rsid w:val="00D873B2"/>
    <w:rsid w:val="00D8764F"/>
    <w:rsid w:val="00D9198B"/>
    <w:rsid w:val="00D934AC"/>
    <w:rsid w:val="00D937C9"/>
    <w:rsid w:val="00D93980"/>
    <w:rsid w:val="00D93DFA"/>
    <w:rsid w:val="00D94594"/>
    <w:rsid w:val="00D94B4B"/>
    <w:rsid w:val="00D94C11"/>
    <w:rsid w:val="00D94D42"/>
    <w:rsid w:val="00D955A9"/>
    <w:rsid w:val="00D9562C"/>
    <w:rsid w:val="00D962BC"/>
    <w:rsid w:val="00D9722B"/>
    <w:rsid w:val="00D973F4"/>
    <w:rsid w:val="00D97563"/>
    <w:rsid w:val="00D97FD6"/>
    <w:rsid w:val="00DA0244"/>
    <w:rsid w:val="00DA1699"/>
    <w:rsid w:val="00DA1816"/>
    <w:rsid w:val="00DA2834"/>
    <w:rsid w:val="00DA2DE1"/>
    <w:rsid w:val="00DA30E9"/>
    <w:rsid w:val="00DA3478"/>
    <w:rsid w:val="00DA36BC"/>
    <w:rsid w:val="00DA39B5"/>
    <w:rsid w:val="00DA546F"/>
    <w:rsid w:val="00DA573B"/>
    <w:rsid w:val="00DA7E3B"/>
    <w:rsid w:val="00DA7F26"/>
    <w:rsid w:val="00DB045C"/>
    <w:rsid w:val="00DB1DB3"/>
    <w:rsid w:val="00DB2A57"/>
    <w:rsid w:val="00DB3B76"/>
    <w:rsid w:val="00DB3C5D"/>
    <w:rsid w:val="00DB44E7"/>
    <w:rsid w:val="00DB4644"/>
    <w:rsid w:val="00DB496C"/>
    <w:rsid w:val="00DB4BA1"/>
    <w:rsid w:val="00DB4EBC"/>
    <w:rsid w:val="00DB5480"/>
    <w:rsid w:val="00DB55C4"/>
    <w:rsid w:val="00DB563F"/>
    <w:rsid w:val="00DB5725"/>
    <w:rsid w:val="00DB5939"/>
    <w:rsid w:val="00DB5973"/>
    <w:rsid w:val="00DB5C4C"/>
    <w:rsid w:val="00DB6001"/>
    <w:rsid w:val="00DB6B43"/>
    <w:rsid w:val="00DB7689"/>
    <w:rsid w:val="00DC0BEF"/>
    <w:rsid w:val="00DC10C1"/>
    <w:rsid w:val="00DC15AC"/>
    <w:rsid w:val="00DC161B"/>
    <w:rsid w:val="00DC17D8"/>
    <w:rsid w:val="00DC1FC9"/>
    <w:rsid w:val="00DC22A8"/>
    <w:rsid w:val="00DC2860"/>
    <w:rsid w:val="00DC2C00"/>
    <w:rsid w:val="00DC4536"/>
    <w:rsid w:val="00DC4A8B"/>
    <w:rsid w:val="00DC4F48"/>
    <w:rsid w:val="00DC5403"/>
    <w:rsid w:val="00DC5591"/>
    <w:rsid w:val="00DC6E98"/>
    <w:rsid w:val="00DC7268"/>
    <w:rsid w:val="00DD0239"/>
    <w:rsid w:val="00DD032C"/>
    <w:rsid w:val="00DD12B5"/>
    <w:rsid w:val="00DD1484"/>
    <w:rsid w:val="00DD1CDE"/>
    <w:rsid w:val="00DD2062"/>
    <w:rsid w:val="00DD2599"/>
    <w:rsid w:val="00DD2800"/>
    <w:rsid w:val="00DD3703"/>
    <w:rsid w:val="00DE0474"/>
    <w:rsid w:val="00DE0AB4"/>
    <w:rsid w:val="00DE0D56"/>
    <w:rsid w:val="00DE28AD"/>
    <w:rsid w:val="00DE29CE"/>
    <w:rsid w:val="00DE4B7D"/>
    <w:rsid w:val="00DE4E5C"/>
    <w:rsid w:val="00DE4E5D"/>
    <w:rsid w:val="00DE5250"/>
    <w:rsid w:val="00DE5EB0"/>
    <w:rsid w:val="00DE638C"/>
    <w:rsid w:val="00DF0E6A"/>
    <w:rsid w:val="00DF1479"/>
    <w:rsid w:val="00DF1B53"/>
    <w:rsid w:val="00DF22D3"/>
    <w:rsid w:val="00DF2E9E"/>
    <w:rsid w:val="00DF306E"/>
    <w:rsid w:val="00DF3314"/>
    <w:rsid w:val="00DF3F40"/>
    <w:rsid w:val="00DF5002"/>
    <w:rsid w:val="00DF6770"/>
    <w:rsid w:val="00DF6C47"/>
    <w:rsid w:val="00E01596"/>
    <w:rsid w:val="00E0166A"/>
    <w:rsid w:val="00E02641"/>
    <w:rsid w:val="00E027FE"/>
    <w:rsid w:val="00E02E5E"/>
    <w:rsid w:val="00E035A6"/>
    <w:rsid w:val="00E040A8"/>
    <w:rsid w:val="00E041DE"/>
    <w:rsid w:val="00E049BF"/>
    <w:rsid w:val="00E04C4C"/>
    <w:rsid w:val="00E05046"/>
    <w:rsid w:val="00E06556"/>
    <w:rsid w:val="00E06DAA"/>
    <w:rsid w:val="00E074DD"/>
    <w:rsid w:val="00E11042"/>
    <w:rsid w:val="00E1131E"/>
    <w:rsid w:val="00E1135E"/>
    <w:rsid w:val="00E12DA6"/>
    <w:rsid w:val="00E12DC4"/>
    <w:rsid w:val="00E1434C"/>
    <w:rsid w:val="00E145F9"/>
    <w:rsid w:val="00E1479F"/>
    <w:rsid w:val="00E1499E"/>
    <w:rsid w:val="00E152B9"/>
    <w:rsid w:val="00E15C26"/>
    <w:rsid w:val="00E15D04"/>
    <w:rsid w:val="00E17D84"/>
    <w:rsid w:val="00E203D7"/>
    <w:rsid w:val="00E20774"/>
    <w:rsid w:val="00E20C9A"/>
    <w:rsid w:val="00E21104"/>
    <w:rsid w:val="00E21165"/>
    <w:rsid w:val="00E21AAB"/>
    <w:rsid w:val="00E2301F"/>
    <w:rsid w:val="00E23DD4"/>
    <w:rsid w:val="00E256F9"/>
    <w:rsid w:val="00E25912"/>
    <w:rsid w:val="00E25C0E"/>
    <w:rsid w:val="00E25CCC"/>
    <w:rsid w:val="00E30352"/>
    <w:rsid w:val="00E315CF"/>
    <w:rsid w:val="00E31FD4"/>
    <w:rsid w:val="00E3286F"/>
    <w:rsid w:val="00E32D4B"/>
    <w:rsid w:val="00E33907"/>
    <w:rsid w:val="00E33A12"/>
    <w:rsid w:val="00E342F1"/>
    <w:rsid w:val="00E34B1E"/>
    <w:rsid w:val="00E350A0"/>
    <w:rsid w:val="00E35B8F"/>
    <w:rsid w:val="00E36C03"/>
    <w:rsid w:val="00E36C90"/>
    <w:rsid w:val="00E372EF"/>
    <w:rsid w:val="00E41391"/>
    <w:rsid w:val="00E413EC"/>
    <w:rsid w:val="00E4218B"/>
    <w:rsid w:val="00E42649"/>
    <w:rsid w:val="00E427A9"/>
    <w:rsid w:val="00E42867"/>
    <w:rsid w:val="00E43AFE"/>
    <w:rsid w:val="00E43CC2"/>
    <w:rsid w:val="00E43EDB"/>
    <w:rsid w:val="00E45C7A"/>
    <w:rsid w:val="00E45F7A"/>
    <w:rsid w:val="00E46457"/>
    <w:rsid w:val="00E46E71"/>
    <w:rsid w:val="00E4727B"/>
    <w:rsid w:val="00E47894"/>
    <w:rsid w:val="00E50A79"/>
    <w:rsid w:val="00E51AC9"/>
    <w:rsid w:val="00E52895"/>
    <w:rsid w:val="00E52903"/>
    <w:rsid w:val="00E52A25"/>
    <w:rsid w:val="00E52FC7"/>
    <w:rsid w:val="00E540F9"/>
    <w:rsid w:val="00E54B55"/>
    <w:rsid w:val="00E5522C"/>
    <w:rsid w:val="00E55361"/>
    <w:rsid w:val="00E5556E"/>
    <w:rsid w:val="00E55599"/>
    <w:rsid w:val="00E564C6"/>
    <w:rsid w:val="00E5679B"/>
    <w:rsid w:val="00E56B07"/>
    <w:rsid w:val="00E56C28"/>
    <w:rsid w:val="00E5753B"/>
    <w:rsid w:val="00E57850"/>
    <w:rsid w:val="00E57D10"/>
    <w:rsid w:val="00E60F0C"/>
    <w:rsid w:val="00E61573"/>
    <w:rsid w:val="00E61B0D"/>
    <w:rsid w:val="00E61D94"/>
    <w:rsid w:val="00E638BB"/>
    <w:rsid w:val="00E63D63"/>
    <w:rsid w:val="00E63F65"/>
    <w:rsid w:val="00E642B3"/>
    <w:rsid w:val="00E64352"/>
    <w:rsid w:val="00E65810"/>
    <w:rsid w:val="00E6688D"/>
    <w:rsid w:val="00E66968"/>
    <w:rsid w:val="00E6787F"/>
    <w:rsid w:val="00E67C4F"/>
    <w:rsid w:val="00E7071A"/>
    <w:rsid w:val="00E70C7B"/>
    <w:rsid w:val="00E718C0"/>
    <w:rsid w:val="00E73383"/>
    <w:rsid w:val="00E7398C"/>
    <w:rsid w:val="00E73D38"/>
    <w:rsid w:val="00E73F44"/>
    <w:rsid w:val="00E740FF"/>
    <w:rsid w:val="00E74531"/>
    <w:rsid w:val="00E7491E"/>
    <w:rsid w:val="00E75A3B"/>
    <w:rsid w:val="00E75E3E"/>
    <w:rsid w:val="00E76507"/>
    <w:rsid w:val="00E766BA"/>
    <w:rsid w:val="00E76757"/>
    <w:rsid w:val="00E76CBC"/>
    <w:rsid w:val="00E77BC5"/>
    <w:rsid w:val="00E800C0"/>
    <w:rsid w:val="00E801D8"/>
    <w:rsid w:val="00E80D47"/>
    <w:rsid w:val="00E8143A"/>
    <w:rsid w:val="00E82A37"/>
    <w:rsid w:val="00E83D35"/>
    <w:rsid w:val="00E85314"/>
    <w:rsid w:val="00E86490"/>
    <w:rsid w:val="00E87A64"/>
    <w:rsid w:val="00E87F75"/>
    <w:rsid w:val="00E9028C"/>
    <w:rsid w:val="00E902A1"/>
    <w:rsid w:val="00E90B72"/>
    <w:rsid w:val="00E90E09"/>
    <w:rsid w:val="00E92F1B"/>
    <w:rsid w:val="00E93266"/>
    <w:rsid w:val="00E937AF"/>
    <w:rsid w:val="00E9434F"/>
    <w:rsid w:val="00E949D5"/>
    <w:rsid w:val="00E95A10"/>
    <w:rsid w:val="00E9699E"/>
    <w:rsid w:val="00E96B73"/>
    <w:rsid w:val="00E97202"/>
    <w:rsid w:val="00E977D9"/>
    <w:rsid w:val="00E97FE5"/>
    <w:rsid w:val="00EA0182"/>
    <w:rsid w:val="00EA08B7"/>
    <w:rsid w:val="00EA0D21"/>
    <w:rsid w:val="00EA1498"/>
    <w:rsid w:val="00EA15FC"/>
    <w:rsid w:val="00EA1896"/>
    <w:rsid w:val="00EA2785"/>
    <w:rsid w:val="00EA29CD"/>
    <w:rsid w:val="00EA3955"/>
    <w:rsid w:val="00EA3F8D"/>
    <w:rsid w:val="00EA4840"/>
    <w:rsid w:val="00EA5ABC"/>
    <w:rsid w:val="00EA5C11"/>
    <w:rsid w:val="00EA5D6D"/>
    <w:rsid w:val="00EA6772"/>
    <w:rsid w:val="00EB01A0"/>
    <w:rsid w:val="00EB01C2"/>
    <w:rsid w:val="00EB04BB"/>
    <w:rsid w:val="00EB0752"/>
    <w:rsid w:val="00EB07A3"/>
    <w:rsid w:val="00EB1A2D"/>
    <w:rsid w:val="00EB1BFD"/>
    <w:rsid w:val="00EB2A9B"/>
    <w:rsid w:val="00EB43C2"/>
    <w:rsid w:val="00EB4E37"/>
    <w:rsid w:val="00EB5F4C"/>
    <w:rsid w:val="00EB6F8D"/>
    <w:rsid w:val="00EB72DE"/>
    <w:rsid w:val="00EC05EC"/>
    <w:rsid w:val="00EC09E4"/>
    <w:rsid w:val="00EC0CB8"/>
    <w:rsid w:val="00EC1CEF"/>
    <w:rsid w:val="00EC2156"/>
    <w:rsid w:val="00EC2923"/>
    <w:rsid w:val="00EC2B0A"/>
    <w:rsid w:val="00EC3361"/>
    <w:rsid w:val="00EC3481"/>
    <w:rsid w:val="00EC34BD"/>
    <w:rsid w:val="00EC354E"/>
    <w:rsid w:val="00EC3B78"/>
    <w:rsid w:val="00EC4188"/>
    <w:rsid w:val="00EC499C"/>
    <w:rsid w:val="00EC533B"/>
    <w:rsid w:val="00EC540D"/>
    <w:rsid w:val="00EC626D"/>
    <w:rsid w:val="00EC6432"/>
    <w:rsid w:val="00EC6DF3"/>
    <w:rsid w:val="00ED0FF4"/>
    <w:rsid w:val="00ED1145"/>
    <w:rsid w:val="00ED1A1D"/>
    <w:rsid w:val="00ED1B6F"/>
    <w:rsid w:val="00ED2C03"/>
    <w:rsid w:val="00ED34D4"/>
    <w:rsid w:val="00ED54C7"/>
    <w:rsid w:val="00ED69E5"/>
    <w:rsid w:val="00ED6D3E"/>
    <w:rsid w:val="00ED7F1F"/>
    <w:rsid w:val="00EE0053"/>
    <w:rsid w:val="00EE020B"/>
    <w:rsid w:val="00EE099C"/>
    <w:rsid w:val="00EE16FF"/>
    <w:rsid w:val="00EE1FAA"/>
    <w:rsid w:val="00EE316B"/>
    <w:rsid w:val="00EE37B4"/>
    <w:rsid w:val="00EE37C0"/>
    <w:rsid w:val="00EE4E8F"/>
    <w:rsid w:val="00EE5424"/>
    <w:rsid w:val="00EE56BC"/>
    <w:rsid w:val="00EE59B6"/>
    <w:rsid w:val="00EE6416"/>
    <w:rsid w:val="00EE6DDC"/>
    <w:rsid w:val="00EE7408"/>
    <w:rsid w:val="00EE76C8"/>
    <w:rsid w:val="00EE796E"/>
    <w:rsid w:val="00EF0457"/>
    <w:rsid w:val="00EF0827"/>
    <w:rsid w:val="00EF0B14"/>
    <w:rsid w:val="00EF151B"/>
    <w:rsid w:val="00EF25AE"/>
    <w:rsid w:val="00EF2DAA"/>
    <w:rsid w:val="00EF3013"/>
    <w:rsid w:val="00EF441E"/>
    <w:rsid w:val="00EF518C"/>
    <w:rsid w:val="00EF60EC"/>
    <w:rsid w:val="00EF6EF0"/>
    <w:rsid w:val="00F00086"/>
    <w:rsid w:val="00F00413"/>
    <w:rsid w:val="00F0075A"/>
    <w:rsid w:val="00F01021"/>
    <w:rsid w:val="00F0194F"/>
    <w:rsid w:val="00F04302"/>
    <w:rsid w:val="00F05412"/>
    <w:rsid w:val="00F0550E"/>
    <w:rsid w:val="00F056B0"/>
    <w:rsid w:val="00F059EA"/>
    <w:rsid w:val="00F05F7A"/>
    <w:rsid w:val="00F067EC"/>
    <w:rsid w:val="00F06B0C"/>
    <w:rsid w:val="00F06F86"/>
    <w:rsid w:val="00F073E5"/>
    <w:rsid w:val="00F07436"/>
    <w:rsid w:val="00F07BC8"/>
    <w:rsid w:val="00F1057A"/>
    <w:rsid w:val="00F1203B"/>
    <w:rsid w:val="00F12D84"/>
    <w:rsid w:val="00F139EA"/>
    <w:rsid w:val="00F14005"/>
    <w:rsid w:val="00F16584"/>
    <w:rsid w:val="00F168E9"/>
    <w:rsid w:val="00F1747D"/>
    <w:rsid w:val="00F20247"/>
    <w:rsid w:val="00F205AF"/>
    <w:rsid w:val="00F20A1F"/>
    <w:rsid w:val="00F210E9"/>
    <w:rsid w:val="00F22D01"/>
    <w:rsid w:val="00F22E0A"/>
    <w:rsid w:val="00F22EC8"/>
    <w:rsid w:val="00F236A1"/>
    <w:rsid w:val="00F23A31"/>
    <w:rsid w:val="00F25A6E"/>
    <w:rsid w:val="00F25B1A"/>
    <w:rsid w:val="00F27623"/>
    <w:rsid w:val="00F31A55"/>
    <w:rsid w:val="00F32330"/>
    <w:rsid w:val="00F32823"/>
    <w:rsid w:val="00F32987"/>
    <w:rsid w:val="00F33A38"/>
    <w:rsid w:val="00F3403A"/>
    <w:rsid w:val="00F34DEE"/>
    <w:rsid w:val="00F35789"/>
    <w:rsid w:val="00F36C3F"/>
    <w:rsid w:val="00F37795"/>
    <w:rsid w:val="00F40909"/>
    <w:rsid w:val="00F41AD2"/>
    <w:rsid w:val="00F41FFF"/>
    <w:rsid w:val="00F42178"/>
    <w:rsid w:val="00F42B66"/>
    <w:rsid w:val="00F42C91"/>
    <w:rsid w:val="00F432A9"/>
    <w:rsid w:val="00F43DFB"/>
    <w:rsid w:val="00F45ACE"/>
    <w:rsid w:val="00F45CE0"/>
    <w:rsid w:val="00F45F9A"/>
    <w:rsid w:val="00F45FAC"/>
    <w:rsid w:val="00F46882"/>
    <w:rsid w:val="00F46DA8"/>
    <w:rsid w:val="00F46DB6"/>
    <w:rsid w:val="00F46E7C"/>
    <w:rsid w:val="00F47215"/>
    <w:rsid w:val="00F47E45"/>
    <w:rsid w:val="00F50F2D"/>
    <w:rsid w:val="00F52462"/>
    <w:rsid w:val="00F52B46"/>
    <w:rsid w:val="00F52BA1"/>
    <w:rsid w:val="00F52FFF"/>
    <w:rsid w:val="00F5307D"/>
    <w:rsid w:val="00F53244"/>
    <w:rsid w:val="00F532A5"/>
    <w:rsid w:val="00F53651"/>
    <w:rsid w:val="00F548B0"/>
    <w:rsid w:val="00F55054"/>
    <w:rsid w:val="00F55790"/>
    <w:rsid w:val="00F56166"/>
    <w:rsid w:val="00F561C4"/>
    <w:rsid w:val="00F5682E"/>
    <w:rsid w:val="00F569F4"/>
    <w:rsid w:val="00F57433"/>
    <w:rsid w:val="00F576FC"/>
    <w:rsid w:val="00F60B0F"/>
    <w:rsid w:val="00F60E43"/>
    <w:rsid w:val="00F616F2"/>
    <w:rsid w:val="00F618D6"/>
    <w:rsid w:val="00F629CD"/>
    <w:rsid w:val="00F62D3E"/>
    <w:rsid w:val="00F62EE5"/>
    <w:rsid w:val="00F62F2B"/>
    <w:rsid w:val="00F62F82"/>
    <w:rsid w:val="00F6323C"/>
    <w:rsid w:val="00F64E92"/>
    <w:rsid w:val="00F662A2"/>
    <w:rsid w:val="00F6733D"/>
    <w:rsid w:val="00F6755E"/>
    <w:rsid w:val="00F67E2B"/>
    <w:rsid w:val="00F70520"/>
    <w:rsid w:val="00F718BC"/>
    <w:rsid w:val="00F71980"/>
    <w:rsid w:val="00F71D02"/>
    <w:rsid w:val="00F72CE0"/>
    <w:rsid w:val="00F730CC"/>
    <w:rsid w:val="00F737A2"/>
    <w:rsid w:val="00F7391C"/>
    <w:rsid w:val="00F73B37"/>
    <w:rsid w:val="00F754B6"/>
    <w:rsid w:val="00F76DE1"/>
    <w:rsid w:val="00F80029"/>
    <w:rsid w:val="00F801B9"/>
    <w:rsid w:val="00F80E64"/>
    <w:rsid w:val="00F81711"/>
    <w:rsid w:val="00F82663"/>
    <w:rsid w:val="00F8352A"/>
    <w:rsid w:val="00F8404B"/>
    <w:rsid w:val="00F841DC"/>
    <w:rsid w:val="00F843BE"/>
    <w:rsid w:val="00F85BCE"/>
    <w:rsid w:val="00F87359"/>
    <w:rsid w:val="00F87C2E"/>
    <w:rsid w:val="00F91CE0"/>
    <w:rsid w:val="00F91E57"/>
    <w:rsid w:val="00F92587"/>
    <w:rsid w:val="00F925A6"/>
    <w:rsid w:val="00F93BDA"/>
    <w:rsid w:val="00F93D1A"/>
    <w:rsid w:val="00F93F03"/>
    <w:rsid w:val="00F941AE"/>
    <w:rsid w:val="00F94AAF"/>
    <w:rsid w:val="00F95104"/>
    <w:rsid w:val="00F95276"/>
    <w:rsid w:val="00F95C0D"/>
    <w:rsid w:val="00F95CB4"/>
    <w:rsid w:val="00F95D25"/>
    <w:rsid w:val="00F963B7"/>
    <w:rsid w:val="00F96682"/>
    <w:rsid w:val="00F96F2F"/>
    <w:rsid w:val="00F97158"/>
    <w:rsid w:val="00F97815"/>
    <w:rsid w:val="00F97D15"/>
    <w:rsid w:val="00FA1FA5"/>
    <w:rsid w:val="00FA282E"/>
    <w:rsid w:val="00FA328B"/>
    <w:rsid w:val="00FA349A"/>
    <w:rsid w:val="00FA3CAD"/>
    <w:rsid w:val="00FA455C"/>
    <w:rsid w:val="00FA5274"/>
    <w:rsid w:val="00FA539A"/>
    <w:rsid w:val="00FA5650"/>
    <w:rsid w:val="00FA69CF"/>
    <w:rsid w:val="00FA75BA"/>
    <w:rsid w:val="00FB032E"/>
    <w:rsid w:val="00FB0438"/>
    <w:rsid w:val="00FB0B6A"/>
    <w:rsid w:val="00FB0BF3"/>
    <w:rsid w:val="00FB0DFC"/>
    <w:rsid w:val="00FB1056"/>
    <w:rsid w:val="00FB1613"/>
    <w:rsid w:val="00FB187D"/>
    <w:rsid w:val="00FB1D3B"/>
    <w:rsid w:val="00FB1E26"/>
    <w:rsid w:val="00FB2173"/>
    <w:rsid w:val="00FB21A5"/>
    <w:rsid w:val="00FB21D3"/>
    <w:rsid w:val="00FB2FBA"/>
    <w:rsid w:val="00FB5E6E"/>
    <w:rsid w:val="00FB68F1"/>
    <w:rsid w:val="00FB696A"/>
    <w:rsid w:val="00FB7092"/>
    <w:rsid w:val="00FB7889"/>
    <w:rsid w:val="00FB79F8"/>
    <w:rsid w:val="00FC1389"/>
    <w:rsid w:val="00FC1A3F"/>
    <w:rsid w:val="00FC3365"/>
    <w:rsid w:val="00FC52A4"/>
    <w:rsid w:val="00FC5608"/>
    <w:rsid w:val="00FC6365"/>
    <w:rsid w:val="00FC6889"/>
    <w:rsid w:val="00FC6F22"/>
    <w:rsid w:val="00FD1754"/>
    <w:rsid w:val="00FD26E9"/>
    <w:rsid w:val="00FD2946"/>
    <w:rsid w:val="00FD30C9"/>
    <w:rsid w:val="00FD3B37"/>
    <w:rsid w:val="00FD41C4"/>
    <w:rsid w:val="00FD4D48"/>
    <w:rsid w:val="00FD5655"/>
    <w:rsid w:val="00FD57F7"/>
    <w:rsid w:val="00FD632B"/>
    <w:rsid w:val="00FD7514"/>
    <w:rsid w:val="00FD7A07"/>
    <w:rsid w:val="00FE0412"/>
    <w:rsid w:val="00FE0E64"/>
    <w:rsid w:val="00FE2463"/>
    <w:rsid w:val="00FE337E"/>
    <w:rsid w:val="00FE3919"/>
    <w:rsid w:val="00FE43EA"/>
    <w:rsid w:val="00FE44A9"/>
    <w:rsid w:val="00FE55BE"/>
    <w:rsid w:val="00FE5658"/>
    <w:rsid w:val="00FE5AB2"/>
    <w:rsid w:val="00FE5BCB"/>
    <w:rsid w:val="00FE6FDD"/>
    <w:rsid w:val="00FE74EB"/>
    <w:rsid w:val="00FF0E2C"/>
    <w:rsid w:val="00FF0F5E"/>
    <w:rsid w:val="00FF1991"/>
    <w:rsid w:val="00FF30B9"/>
    <w:rsid w:val="00FF375E"/>
    <w:rsid w:val="00FF3C8F"/>
    <w:rsid w:val="00FF45B1"/>
    <w:rsid w:val="00FF4F0F"/>
    <w:rsid w:val="00FF5F53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3BB3B5-FEBD-42AA-9E5C-92BF382E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60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97CB2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1"/>
    <w:uiPriority w:val="99"/>
    <w:rsid w:val="00010732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9"/>
    <w:rsid w:val="00010732"/>
    <w:pPr>
      <w:keepNext/>
      <w:jc w:val="center"/>
      <w:outlineLvl w:val="1"/>
    </w:pPr>
    <w:rPr>
      <w:b/>
      <w:bCs/>
      <w:caps/>
      <w:sz w:val="34"/>
      <w:szCs w:val="34"/>
    </w:rPr>
  </w:style>
  <w:style w:type="paragraph" w:styleId="a3">
    <w:name w:val="Balloon Text"/>
    <w:basedOn w:val="a"/>
    <w:link w:val="a4"/>
    <w:uiPriority w:val="99"/>
    <w:semiHidden/>
    <w:rsid w:val="0001073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073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B1E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rsid w:val="00FB1E2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FB1E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rsid w:val="00FB1E2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B1E26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rsid w:val="00FB1E2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D5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F16584"/>
  </w:style>
  <w:style w:type="paragraph" w:styleId="ad">
    <w:name w:val="Title"/>
    <w:basedOn w:val="a"/>
    <w:link w:val="ae"/>
    <w:uiPriority w:val="99"/>
    <w:qFormat/>
    <w:rsid w:val="006B7E5E"/>
    <w:pPr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99"/>
    <w:rsid w:val="00DF3F40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1A39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1A393C"/>
    <w:rPr>
      <w:rFonts w:ascii="Arial" w:hAnsi="Arial" w:cs="Arial"/>
      <w:sz w:val="22"/>
      <w:szCs w:val="22"/>
      <w:lang w:val="ru-RU" w:eastAsia="ru-RU"/>
    </w:rPr>
  </w:style>
  <w:style w:type="paragraph" w:styleId="af">
    <w:name w:val="Body Text"/>
    <w:basedOn w:val="a"/>
    <w:link w:val="af0"/>
    <w:uiPriority w:val="99"/>
    <w:rsid w:val="005C3073"/>
    <w:pPr>
      <w:spacing w:after="120"/>
    </w:pPr>
    <w:rPr>
      <w:rFonts w:eastAsia="Calibri"/>
    </w:rPr>
  </w:style>
  <w:style w:type="character" w:customStyle="1" w:styleId="af0">
    <w:name w:val="Основной текст Знак"/>
    <w:link w:val="af"/>
    <w:uiPriority w:val="99"/>
    <w:semiHidden/>
    <w:rsid w:val="007E22A9"/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5C3073"/>
    <w:rPr>
      <w:color w:val="0000FF"/>
      <w:u w:val="single"/>
    </w:rPr>
  </w:style>
  <w:style w:type="paragraph" w:customStyle="1" w:styleId="ConsNormal">
    <w:name w:val="ConsNormal"/>
    <w:uiPriority w:val="99"/>
    <w:rsid w:val="003145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550080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rsid w:val="00550080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550080"/>
    <w:pPr>
      <w:ind w:left="708"/>
    </w:pPr>
  </w:style>
  <w:style w:type="paragraph" w:styleId="af2">
    <w:name w:val="List Paragraph"/>
    <w:basedOn w:val="a"/>
    <w:uiPriority w:val="99"/>
    <w:qFormat/>
    <w:rsid w:val="00844AE4"/>
    <w:pPr>
      <w:ind w:left="708"/>
    </w:pPr>
  </w:style>
  <w:style w:type="paragraph" w:customStyle="1" w:styleId="af3">
    <w:name w:val="Прижатый влево"/>
    <w:basedOn w:val="a"/>
    <w:next w:val="a"/>
    <w:uiPriority w:val="99"/>
    <w:rsid w:val="0006023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ListParagraph1">
    <w:name w:val="List Paragraph1"/>
    <w:basedOn w:val="a"/>
    <w:uiPriority w:val="99"/>
    <w:rsid w:val="00273AE1"/>
    <w:pPr>
      <w:ind w:left="708"/>
    </w:pPr>
    <w:rPr>
      <w:rFonts w:eastAsia="Calibri"/>
    </w:rPr>
  </w:style>
  <w:style w:type="paragraph" w:customStyle="1" w:styleId="ConsPlusTitle">
    <w:name w:val="ConsPlusTitle"/>
    <w:uiPriority w:val="99"/>
    <w:rsid w:val="0097333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semiHidden/>
    <w:rsid w:val="0018495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84958"/>
    <w:rPr>
      <w:rFonts w:ascii="Times New Roman" w:hAnsi="Times New Roman" w:cs="Times New Roman"/>
      <w:sz w:val="16"/>
      <w:szCs w:val="16"/>
    </w:rPr>
  </w:style>
  <w:style w:type="paragraph" w:customStyle="1" w:styleId="af4">
    <w:name w:val="Таблотст"/>
    <w:basedOn w:val="a"/>
    <w:uiPriority w:val="99"/>
    <w:rsid w:val="00184958"/>
    <w:pPr>
      <w:spacing w:line="220" w:lineRule="exact"/>
      <w:ind w:left="85"/>
      <w:jc w:val="both"/>
    </w:pPr>
    <w:rPr>
      <w:rFonts w:ascii="Arial" w:hAnsi="Arial" w:cs="Arial"/>
      <w:sz w:val="20"/>
      <w:szCs w:val="20"/>
    </w:rPr>
  </w:style>
  <w:style w:type="paragraph" w:customStyle="1" w:styleId="13">
    <w:name w:val="Обычный1"/>
    <w:uiPriority w:val="99"/>
    <w:rsid w:val="002A11EB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17277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harAttribute2">
    <w:name w:val="CharAttribute2"/>
    <w:uiPriority w:val="99"/>
    <w:rsid w:val="0064439A"/>
    <w:rPr>
      <w:rFonts w:ascii="Times New Roman" w:eastAsia="Times New Roman" w:cs="Times New Roman"/>
      <w:sz w:val="24"/>
      <w:szCs w:val="24"/>
    </w:rPr>
  </w:style>
  <w:style w:type="character" w:customStyle="1" w:styleId="CharAttribute14">
    <w:name w:val="CharAttribute14"/>
    <w:uiPriority w:val="99"/>
    <w:rsid w:val="0064439A"/>
    <w:rPr>
      <w:rFonts w:ascii="Times New Roman" w:eastAsia="Times New Roman" w:cs="Times New Roman"/>
      <w:i/>
      <w:iCs/>
      <w:sz w:val="24"/>
      <w:szCs w:val="24"/>
      <w:u w:val="single"/>
    </w:rPr>
  </w:style>
  <w:style w:type="character" w:customStyle="1" w:styleId="FontStyle25">
    <w:name w:val="Font Style25"/>
    <w:uiPriority w:val="99"/>
    <w:rsid w:val="0028481F"/>
    <w:rPr>
      <w:rFonts w:ascii="Times New Roman" w:hAnsi="Times New Roman" w:cs="Times New Roman"/>
      <w:sz w:val="26"/>
      <w:szCs w:val="26"/>
    </w:rPr>
  </w:style>
  <w:style w:type="character" w:styleId="af5">
    <w:name w:val="Emphasis"/>
    <w:uiPriority w:val="99"/>
    <w:qFormat/>
    <w:rsid w:val="00F93D1A"/>
    <w:rPr>
      <w:i/>
      <w:iCs/>
    </w:rPr>
  </w:style>
  <w:style w:type="paragraph" w:styleId="af6">
    <w:name w:val="No Spacing"/>
    <w:uiPriority w:val="99"/>
    <w:qFormat/>
    <w:rsid w:val="00F93D1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B28E6"/>
  </w:style>
  <w:style w:type="paragraph" w:styleId="af7">
    <w:name w:val="Normal (Web)"/>
    <w:basedOn w:val="a"/>
    <w:uiPriority w:val="99"/>
    <w:unhideWhenUsed/>
    <w:rsid w:val="00CA2169"/>
    <w:pPr>
      <w:spacing w:after="200" w:line="276" w:lineRule="auto"/>
    </w:pPr>
    <w:rPr>
      <w:rFonts w:eastAsia="Calibr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82A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l">
    <w:name w:val="hl"/>
    <w:basedOn w:val="a0"/>
    <w:rsid w:val="002B7503"/>
  </w:style>
  <w:style w:type="character" w:customStyle="1" w:styleId="blk">
    <w:name w:val="blk"/>
    <w:basedOn w:val="a0"/>
    <w:rsid w:val="002D0056"/>
  </w:style>
  <w:style w:type="character" w:customStyle="1" w:styleId="14">
    <w:name w:val="Основной текст1"/>
    <w:rsid w:val="00DB563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description">
    <w:name w:val="description"/>
    <w:basedOn w:val="a0"/>
    <w:rsid w:val="00E90E09"/>
  </w:style>
  <w:style w:type="character" w:customStyle="1" w:styleId="b">
    <w:name w:val="b"/>
    <w:basedOn w:val="a0"/>
    <w:rsid w:val="00E90E09"/>
  </w:style>
  <w:style w:type="character" w:customStyle="1" w:styleId="sectioninfo">
    <w:name w:val="section__info"/>
    <w:basedOn w:val="a0"/>
    <w:rsid w:val="00296C96"/>
  </w:style>
  <w:style w:type="paragraph" w:styleId="24">
    <w:name w:val="Body Text 2"/>
    <w:basedOn w:val="a"/>
    <w:link w:val="25"/>
    <w:uiPriority w:val="99"/>
    <w:semiHidden/>
    <w:unhideWhenUsed/>
    <w:rsid w:val="0063417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3417B"/>
    <w:rPr>
      <w:rFonts w:ascii="Times New Roman" w:eastAsia="Times New Roman" w:hAnsi="Times New Roman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6341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3417B"/>
    <w:rPr>
      <w:rFonts w:ascii="Arial" w:eastAsia="Times New Roman" w:hAnsi="Arial" w:cs="Arial"/>
    </w:rPr>
  </w:style>
  <w:style w:type="character" w:styleId="afa">
    <w:name w:val="footnote reference"/>
    <w:basedOn w:val="a0"/>
    <w:uiPriority w:val="99"/>
    <w:semiHidden/>
    <w:unhideWhenUsed/>
    <w:rsid w:val="0063417B"/>
    <w:rPr>
      <w:vertAlign w:val="superscript"/>
    </w:rPr>
  </w:style>
  <w:style w:type="table" w:customStyle="1" w:styleId="15">
    <w:name w:val="Сетка таблицы1"/>
    <w:basedOn w:val="a1"/>
    <w:next w:val="ab"/>
    <w:uiPriority w:val="59"/>
    <w:rsid w:val="007E16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b"/>
    <w:uiPriority w:val="59"/>
    <w:rsid w:val="00E478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semiHidden/>
    <w:unhideWhenUsed/>
    <w:rsid w:val="00AF0832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F0832"/>
    <w:rPr>
      <w:rFonts w:ascii="Times New Roman" w:eastAsia="Times New Roman" w:hAnsi="Times New Roman"/>
    </w:rPr>
  </w:style>
  <w:style w:type="character" w:styleId="afd">
    <w:name w:val="endnote reference"/>
    <w:basedOn w:val="a0"/>
    <w:uiPriority w:val="99"/>
    <w:semiHidden/>
    <w:unhideWhenUsed/>
    <w:rsid w:val="00AF0832"/>
    <w:rPr>
      <w:vertAlign w:val="superscript"/>
    </w:rPr>
  </w:style>
  <w:style w:type="table" w:customStyle="1" w:styleId="31">
    <w:name w:val="Сетка таблицы3"/>
    <w:basedOn w:val="a1"/>
    <w:next w:val="ab"/>
    <w:uiPriority w:val="59"/>
    <w:rsid w:val="00D416A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0208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Основной текст + Полужирный;Курсив"/>
    <w:basedOn w:val="a0"/>
    <w:rsid w:val="002F6C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Основной текст + 10 pt"/>
    <w:basedOn w:val="a0"/>
    <w:rsid w:val="002F6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_"/>
    <w:basedOn w:val="a0"/>
    <w:link w:val="28"/>
    <w:rsid w:val="00CB18C8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B18C8"/>
    <w:pPr>
      <w:widowControl w:val="0"/>
      <w:shd w:val="clear" w:color="auto" w:fill="FFFFFF"/>
      <w:spacing w:line="278" w:lineRule="exact"/>
      <w:jc w:val="center"/>
    </w:pPr>
    <w:rPr>
      <w:b/>
      <w:bCs/>
      <w:sz w:val="22"/>
      <w:szCs w:val="22"/>
    </w:rPr>
  </w:style>
  <w:style w:type="paragraph" w:customStyle="1" w:styleId="Default">
    <w:name w:val="Default"/>
    <w:rsid w:val="004E2C79"/>
    <w:pPr>
      <w:autoSpaceDE w:val="0"/>
      <w:autoSpaceDN w:val="0"/>
      <w:adjustRightInd w:val="0"/>
    </w:pPr>
    <w:rPr>
      <w:rFonts w:ascii="Bangkok Cyr" w:eastAsiaTheme="minorEastAsia" w:hAnsi="Bangkok Cyr" w:cs="Bangkok Cyr"/>
      <w:color w:val="000000"/>
      <w:sz w:val="24"/>
      <w:szCs w:val="24"/>
    </w:rPr>
  </w:style>
  <w:style w:type="table" w:customStyle="1" w:styleId="5">
    <w:name w:val="Сетка таблицы5"/>
    <w:basedOn w:val="a1"/>
    <w:next w:val="ab"/>
    <w:uiPriority w:val="59"/>
    <w:rsid w:val="004E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BEDC5-7B89-4272-B0E3-43D9D352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2512</Words>
  <Characters>15923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46024135</vt:lpstr>
    </vt:vector>
  </TitlesOfParts>
  <Company>KSO-KSP</Company>
  <LinksUpToDate>false</LinksUpToDate>
  <CharactersWithSpaces>18399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46024135</dc:title>
  <dc:creator>Пользователь</dc:creator>
  <cp:lastModifiedBy>User</cp:lastModifiedBy>
  <cp:revision>2</cp:revision>
  <cp:lastPrinted>2024-07-09T13:02:00Z</cp:lastPrinted>
  <dcterms:created xsi:type="dcterms:W3CDTF">2024-07-09T13:04:00Z</dcterms:created>
  <dcterms:modified xsi:type="dcterms:W3CDTF">2024-07-09T13:04:00Z</dcterms:modified>
</cp:coreProperties>
</file>