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A96" w:rsidRPr="00B13A96" w:rsidRDefault="00085FFC" w:rsidP="00E70678">
      <w:pPr>
        <w:ind w:left="426" w:firstLine="425"/>
        <w:jc w:val="right"/>
        <w:rPr>
          <w:rFonts w:ascii="Times New Roman" w:hAnsi="Times New Roman" w:cs="Times New Roman"/>
          <w:b/>
          <w:sz w:val="24"/>
          <w:szCs w:val="24"/>
        </w:rPr>
      </w:pPr>
      <w:r>
        <w:rPr>
          <w:rFonts w:ascii="Times New Roman" w:hAnsi="Times New Roman" w:cs="Times New Roman"/>
          <w:b/>
          <w:noProof/>
          <w:sz w:val="32"/>
          <w:szCs w:val="32"/>
        </w:rPr>
        <w:drawing>
          <wp:anchor distT="0" distB="0" distL="114300" distR="114300" simplePos="0" relativeHeight="251656704" behindDoc="0" locked="0" layoutInCell="1" allowOverlap="1">
            <wp:simplePos x="0" y="0"/>
            <wp:positionH relativeFrom="column">
              <wp:posOffset>2133600</wp:posOffset>
            </wp:positionH>
            <wp:positionV relativeFrom="paragraph">
              <wp:posOffset>28575</wp:posOffset>
            </wp:positionV>
            <wp:extent cx="538480" cy="611505"/>
            <wp:effectExtent l="19050" t="0" r="0" b="0"/>
            <wp:wrapThrough wrapText="bothSides">
              <wp:wrapPolygon edited="0">
                <wp:start x="-764" y="0"/>
                <wp:lineTo x="-764" y="20860"/>
                <wp:lineTo x="21396" y="20860"/>
                <wp:lineTo x="21396" y="0"/>
                <wp:lineTo x="-764" y="0"/>
              </wp:wrapPolygon>
            </wp:wrapThrough>
            <wp:docPr id="2" name="Рисунок 4"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7" cstate="print"/>
                    <a:srcRect/>
                    <a:stretch>
                      <a:fillRect/>
                    </a:stretch>
                  </pic:blipFill>
                  <pic:spPr bwMode="auto">
                    <a:xfrm>
                      <a:off x="0" y="0"/>
                      <a:ext cx="538480" cy="611505"/>
                    </a:xfrm>
                    <a:prstGeom prst="rect">
                      <a:avLst/>
                    </a:prstGeom>
                    <a:noFill/>
                    <a:ln w="9525">
                      <a:noFill/>
                      <a:miter lim="800000"/>
                      <a:headEnd/>
                      <a:tailEnd/>
                    </a:ln>
                  </pic:spPr>
                </pic:pic>
              </a:graphicData>
            </a:graphic>
          </wp:anchor>
        </w:drawing>
      </w:r>
      <w:r>
        <w:rPr>
          <w:rFonts w:ascii="Times New Roman" w:hAnsi="Times New Roman" w:cs="Times New Roman"/>
          <w:b/>
          <w:noProof/>
          <w:sz w:val="32"/>
          <w:szCs w:val="32"/>
        </w:rPr>
        <w:drawing>
          <wp:anchor distT="0" distB="0" distL="114300" distR="114300" simplePos="0" relativeHeight="251657728" behindDoc="0" locked="0" layoutInCell="1" allowOverlap="1">
            <wp:simplePos x="0" y="0"/>
            <wp:positionH relativeFrom="column">
              <wp:posOffset>4140200</wp:posOffset>
            </wp:positionH>
            <wp:positionV relativeFrom="paragraph">
              <wp:posOffset>-22860</wp:posOffset>
            </wp:positionV>
            <wp:extent cx="457200" cy="662940"/>
            <wp:effectExtent l="19050" t="0" r="0" b="0"/>
            <wp:wrapTopAndBottom/>
            <wp:docPr id="4" name="Рисунок 5" descr="C:\Users\root\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root\Desktop\Герб.png"/>
                    <pic:cNvPicPr>
                      <a:picLocks noChangeAspect="1" noChangeArrowheads="1"/>
                    </pic:cNvPicPr>
                  </pic:nvPicPr>
                  <pic:blipFill>
                    <a:blip r:embed="rId8"/>
                    <a:srcRect/>
                    <a:stretch>
                      <a:fillRect/>
                    </a:stretch>
                  </pic:blipFill>
                  <pic:spPr bwMode="auto">
                    <a:xfrm>
                      <a:off x="0" y="0"/>
                      <a:ext cx="457200" cy="662940"/>
                    </a:xfrm>
                    <a:prstGeom prst="rect">
                      <a:avLst/>
                    </a:prstGeom>
                    <a:noFill/>
                    <a:ln w="9525">
                      <a:noFill/>
                      <a:miter lim="800000"/>
                      <a:headEnd/>
                      <a:tailEnd/>
                    </a:ln>
                  </pic:spPr>
                </pic:pic>
              </a:graphicData>
            </a:graphic>
          </wp:anchor>
        </w:drawing>
      </w:r>
      <w:r w:rsidR="00E53F89">
        <w:rPr>
          <w:rFonts w:ascii="Times New Roman" w:hAnsi="Times New Roman" w:cs="Times New Roman"/>
          <w:b/>
          <w:sz w:val="32"/>
          <w:szCs w:val="32"/>
        </w:rPr>
        <w:t xml:space="preserve">                           </w:t>
      </w:r>
    </w:p>
    <w:p w:rsidR="0034547F" w:rsidRPr="0034547F" w:rsidRDefault="00E53F89" w:rsidP="00085FFC">
      <w:pPr>
        <w:ind w:left="567" w:firstLine="0"/>
        <w:jc w:val="center"/>
        <w:rPr>
          <w:rFonts w:ascii="Times New Roman" w:hAnsi="Times New Roman" w:cs="Times New Roman"/>
          <w:b/>
          <w:sz w:val="32"/>
          <w:szCs w:val="32"/>
        </w:rPr>
      </w:pPr>
      <w:r w:rsidRPr="0034547F">
        <w:rPr>
          <w:rFonts w:ascii="Times New Roman" w:hAnsi="Times New Roman" w:cs="Times New Roman"/>
          <w:b/>
          <w:sz w:val="32"/>
          <w:szCs w:val="32"/>
        </w:rPr>
        <w:t>ЕВПАТОРИЙСКИЙ ГОРОДСКОЙ СОВЕТ</w:t>
      </w:r>
    </w:p>
    <w:p w:rsidR="00E53F89" w:rsidRPr="0034547F" w:rsidRDefault="0034547F" w:rsidP="00085FFC">
      <w:pPr>
        <w:ind w:left="567" w:firstLine="0"/>
        <w:jc w:val="center"/>
        <w:rPr>
          <w:rFonts w:ascii="Times New Roman" w:hAnsi="Times New Roman" w:cs="Times New Roman"/>
          <w:b/>
          <w:sz w:val="32"/>
          <w:szCs w:val="32"/>
        </w:rPr>
      </w:pPr>
      <w:r w:rsidRPr="0034547F">
        <w:rPr>
          <w:rFonts w:ascii="Times New Roman" w:hAnsi="Times New Roman" w:cs="Times New Roman"/>
          <w:b/>
          <w:sz w:val="32"/>
          <w:szCs w:val="32"/>
        </w:rPr>
        <w:t>РЕСПУБЛИКИ КРЫМ</w:t>
      </w:r>
      <w:r w:rsidR="00E53F89" w:rsidRPr="0034547F">
        <w:rPr>
          <w:rFonts w:ascii="Times New Roman" w:hAnsi="Times New Roman" w:cs="Times New Roman"/>
          <w:b/>
          <w:sz w:val="32"/>
          <w:szCs w:val="32"/>
        </w:rPr>
        <w:br/>
        <w:t>Р Е Ш Е Н И Е</w:t>
      </w:r>
    </w:p>
    <w:p w:rsidR="00E53F89" w:rsidRPr="0034547F" w:rsidRDefault="00E53F89" w:rsidP="00085FFC">
      <w:pPr>
        <w:ind w:left="567" w:firstLine="0"/>
        <w:jc w:val="center"/>
        <w:rPr>
          <w:rFonts w:ascii="Times New Roman" w:hAnsi="Times New Roman" w:cs="Times New Roman"/>
          <w:b/>
          <w:sz w:val="32"/>
          <w:szCs w:val="32"/>
        </w:rPr>
      </w:pPr>
      <w:r w:rsidRPr="0034547F">
        <w:rPr>
          <w:rFonts w:ascii="Times New Roman" w:hAnsi="Times New Roman" w:cs="Times New Roman"/>
          <w:b/>
          <w:sz w:val="32"/>
          <w:szCs w:val="32"/>
          <w:lang w:val="en-US"/>
        </w:rPr>
        <w:t>I</w:t>
      </w:r>
      <w:r w:rsidR="004952A2">
        <w:rPr>
          <w:rFonts w:ascii="Times New Roman" w:hAnsi="Times New Roman" w:cs="Times New Roman"/>
          <w:b/>
          <w:sz w:val="32"/>
          <w:szCs w:val="32"/>
        </w:rPr>
        <w:t>I</w:t>
      </w:r>
      <w:r w:rsidRPr="0034547F">
        <w:rPr>
          <w:rFonts w:ascii="Times New Roman" w:hAnsi="Times New Roman" w:cs="Times New Roman"/>
          <w:b/>
          <w:sz w:val="32"/>
          <w:szCs w:val="32"/>
        </w:rPr>
        <w:t xml:space="preserve"> созыв</w:t>
      </w:r>
    </w:p>
    <w:p w:rsidR="00085FFC" w:rsidRPr="00085FFC" w:rsidRDefault="00085FFC" w:rsidP="00085FFC">
      <w:pPr>
        <w:ind w:left="567" w:firstLine="0"/>
        <w:jc w:val="center"/>
        <w:rPr>
          <w:rFonts w:ascii="Times New Roman" w:hAnsi="Times New Roman" w:cs="Times New Roman"/>
          <w:sz w:val="32"/>
          <w:szCs w:val="32"/>
          <w:u w:val="single"/>
        </w:rPr>
      </w:pPr>
      <w:r w:rsidRPr="00085FFC">
        <w:rPr>
          <w:rFonts w:ascii="Times New Roman" w:hAnsi="Times New Roman" w:cs="Times New Roman"/>
          <w:sz w:val="32"/>
          <w:szCs w:val="32"/>
        </w:rPr>
        <w:t xml:space="preserve">Сессия </w:t>
      </w:r>
      <w:r w:rsidRPr="00085FFC">
        <w:rPr>
          <w:rFonts w:ascii="Times New Roman" w:hAnsi="Times New Roman" w:cs="Times New Roman"/>
          <w:sz w:val="32"/>
          <w:szCs w:val="32"/>
          <w:u w:val="single"/>
        </w:rPr>
        <w:t>№36</w:t>
      </w:r>
    </w:p>
    <w:p w:rsidR="00085FFC" w:rsidRPr="00085FFC" w:rsidRDefault="00085FFC" w:rsidP="00085FFC">
      <w:pPr>
        <w:ind w:left="567" w:firstLine="0"/>
        <w:jc w:val="center"/>
        <w:rPr>
          <w:rFonts w:ascii="Times New Roman" w:hAnsi="Times New Roman" w:cs="Times New Roman"/>
          <w:sz w:val="24"/>
          <w:szCs w:val="24"/>
        </w:rPr>
      </w:pPr>
      <w:r w:rsidRPr="00085FFC">
        <w:rPr>
          <w:rFonts w:ascii="Times New Roman" w:hAnsi="Times New Roman" w:cs="Times New Roman"/>
          <w:sz w:val="24"/>
          <w:szCs w:val="24"/>
          <w:u w:val="single"/>
        </w:rPr>
        <w:t>09.11.2021</w:t>
      </w:r>
      <w:r w:rsidRPr="00085F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5FFC">
        <w:rPr>
          <w:rFonts w:ascii="Times New Roman" w:hAnsi="Times New Roman" w:cs="Times New Roman"/>
          <w:sz w:val="24"/>
          <w:szCs w:val="24"/>
        </w:rPr>
        <w:t xml:space="preserve">                    г. Евпатория     </w:t>
      </w:r>
      <w:r>
        <w:rPr>
          <w:rFonts w:ascii="Times New Roman" w:hAnsi="Times New Roman" w:cs="Times New Roman"/>
          <w:sz w:val="24"/>
          <w:szCs w:val="24"/>
        </w:rPr>
        <w:t xml:space="preserve">     </w:t>
      </w:r>
      <w:r w:rsidRPr="00085FFC">
        <w:rPr>
          <w:rFonts w:ascii="Times New Roman" w:hAnsi="Times New Roman" w:cs="Times New Roman"/>
          <w:sz w:val="24"/>
          <w:szCs w:val="24"/>
        </w:rPr>
        <w:t xml:space="preserve">                                               </w:t>
      </w:r>
      <w:r w:rsidRPr="00085FFC">
        <w:rPr>
          <w:rFonts w:ascii="Times New Roman" w:hAnsi="Times New Roman" w:cs="Times New Roman"/>
          <w:sz w:val="24"/>
          <w:szCs w:val="24"/>
          <w:u w:val="single"/>
        </w:rPr>
        <w:t>№2-36/</w:t>
      </w:r>
      <w:r>
        <w:rPr>
          <w:rFonts w:ascii="Times New Roman" w:hAnsi="Times New Roman" w:cs="Times New Roman"/>
          <w:sz w:val="24"/>
          <w:szCs w:val="24"/>
          <w:u w:val="single"/>
        </w:rPr>
        <w:t>3</w:t>
      </w:r>
    </w:p>
    <w:p w:rsidR="005F376D" w:rsidRDefault="00085FFC" w:rsidP="005F376D">
      <w:pPr>
        <w:ind w:left="567" w:firstLine="0"/>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p>
    <w:p w:rsidR="00E53F89" w:rsidRPr="00BF2712" w:rsidRDefault="00BF2712" w:rsidP="00BF2712">
      <w:pPr>
        <w:ind w:left="567" w:right="5439" w:firstLine="0"/>
        <w:jc w:val="left"/>
        <w:rPr>
          <w:rFonts w:ascii="Times New Roman" w:hAnsi="Times New Roman" w:cs="Times New Roman"/>
          <w:b/>
          <w:sz w:val="24"/>
          <w:szCs w:val="24"/>
        </w:rPr>
      </w:pPr>
      <w:r w:rsidRPr="00BF2712">
        <w:rPr>
          <w:rFonts w:ascii="Times New Roman" w:hAnsi="Times New Roman" w:cs="Times New Roman"/>
          <w:b/>
          <w:sz w:val="24"/>
          <w:szCs w:val="24"/>
        </w:rPr>
        <w:t>О результатах экспертно-аналитического мероприятия Контрольно-счётного органа – Контрольно-счетной палаты городского округа Евпатория Республики Крым</w:t>
      </w:r>
    </w:p>
    <w:p w:rsidR="00E53F89" w:rsidRPr="00EB7A64" w:rsidRDefault="00E53F89" w:rsidP="0087496A">
      <w:pPr>
        <w:ind w:left="567" w:firstLine="425"/>
        <w:rPr>
          <w:rFonts w:ascii="Times New Roman" w:hAnsi="Times New Roman" w:cs="Times New Roman"/>
          <w:sz w:val="48"/>
          <w:szCs w:val="48"/>
        </w:rPr>
      </w:pPr>
    </w:p>
    <w:p w:rsidR="00E53F89" w:rsidRDefault="005D04D4" w:rsidP="00796062">
      <w:pPr>
        <w:ind w:left="567" w:firstLine="851"/>
        <w:rPr>
          <w:rFonts w:ascii="Times New Roman" w:hAnsi="Times New Roman" w:cs="Times New Roman"/>
          <w:sz w:val="24"/>
          <w:szCs w:val="24"/>
        </w:rPr>
      </w:pPr>
      <w:r w:rsidRPr="005D04D4">
        <w:rPr>
          <w:rFonts w:ascii="Times New Roman" w:hAnsi="Times New Roman" w:cs="Times New Roman"/>
          <w:sz w:val="24"/>
          <w:szCs w:val="24"/>
        </w:rPr>
        <w:t xml:space="preserve">В соответствии со статьями 35, 38 Федерального закона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ч.1 ст. 1 Положения о Контрольно-счетном органе – Контрольно-счетной палате городского округа Евпатория Республики Крым, утвержденного решением Евпаторийского городского совета Республики Крым от 29.04.2016 № 1-34/7, заслушав информацию председателя Контрольно-счетного органа – Контрольно-счетной палаты городского округа Евпатория Республики Крым о проведенном экспертно-аналитическом мероприятии, рассмотрев заключение </w:t>
      </w:r>
      <w:r>
        <w:rPr>
          <w:rFonts w:ascii="Times New Roman" w:hAnsi="Times New Roman" w:cs="Times New Roman"/>
          <w:sz w:val="24"/>
          <w:szCs w:val="24"/>
        </w:rPr>
        <w:t>п</w:t>
      </w:r>
      <w:r w:rsidRPr="005D04D4">
        <w:rPr>
          <w:rFonts w:ascii="Times New Roman" w:hAnsi="Times New Roman" w:cs="Times New Roman"/>
          <w:sz w:val="24"/>
          <w:szCs w:val="24"/>
        </w:rPr>
        <w:t>о результата</w:t>
      </w:r>
      <w:r>
        <w:rPr>
          <w:rFonts w:ascii="Times New Roman" w:hAnsi="Times New Roman" w:cs="Times New Roman"/>
          <w:sz w:val="24"/>
          <w:szCs w:val="24"/>
        </w:rPr>
        <w:t>м</w:t>
      </w:r>
      <w:r w:rsidRPr="005D04D4">
        <w:rPr>
          <w:rFonts w:ascii="Times New Roman" w:hAnsi="Times New Roman" w:cs="Times New Roman"/>
          <w:sz w:val="24"/>
          <w:szCs w:val="24"/>
        </w:rPr>
        <w:t xml:space="preserve"> экспертно-аналитического мероприятия «Оценка эффективности предоставления налоговых и иных льгот и преимуществ, бюджетных кредитов за счет средств бюджета муниципального образования в 20</w:t>
      </w:r>
      <w:r w:rsidR="00B178C8">
        <w:rPr>
          <w:rFonts w:ascii="Times New Roman" w:hAnsi="Times New Roman" w:cs="Times New Roman"/>
          <w:sz w:val="24"/>
          <w:szCs w:val="24"/>
        </w:rPr>
        <w:t>20</w:t>
      </w:r>
      <w:r w:rsidRPr="005D04D4">
        <w:rPr>
          <w:rFonts w:ascii="Times New Roman" w:hAnsi="Times New Roman" w:cs="Times New Roman"/>
          <w:sz w:val="24"/>
          <w:szCs w:val="24"/>
        </w:rPr>
        <w:t xml:space="preserve"> году</w:t>
      </w:r>
      <w:r w:rsidRPr="005D04D4">
        <w:rPr>
          <w:rFonts w:ascii="Times New Roman" w:hAnsi="Times New Roman" w:cs="Times New Roman"/>
          <w:bCs/>
          <w:sz w:val="24"/>
          <w:szCs w:val="24"/>
        </w:rPr>
        <w:t>»</w:t>
      </w:r>
      <w:r w:rsidRPr="005D04D4">
        <w:rPr>
          <w:rFonts w:ascii="Times New Roman" w:hAnsi="Times New Roman" w:cs="Times New Roman"/>
          <w:sz w:val="24"/>
          <w:szCs w:val="24"/>
        </w:rPr>
        <w:t xml:space="preserve">, утвержденное распоряжением председателя КСП ГО Евпатория РК от </w:t>
      </w:r>
      <w:r w:rsidR="00B178C8">
        <w:rPr>
          <w:rFonts w:ascii="Times New Roman" w:hAnsi="Times New Roman" w:cs="Times New Roman"/>
          <w:sz w:val="24"/>
          <w:szCs w:val="24"/>
        </w:rPr>
        <w:t>27</w:t>
      </w:r>
      <w:r w:rsidRPr="005D04D4">
        <w:rPr>
          <w:rFonts w:ascii="Times New Roman" w:hAnsi="Times New Roman" w:cs="Times New Roman"/>
          <w:sz w:val="24"/>
          <w:szCs w:val="24"/>
        </w:rPr>
        <w:t>.</w:t>
      </w:r>
      <w:r w:rsidR="00B178C8">
        <w:rPr>
          <w:rFonts w:ascii="Times New Roman" w:hAnsi="Times New Roman" w:cs="Times New Roman"/>
          <w:sz w:val="24"/>
          <w:szCs w:val="24"/>
        </w:rPr>
        <w:t>09</w:t>
      </w:r>
      <w:r w:rsidRPr="005D04D4">
        <w:rPr>
          <w:rFonts w:ascii="Times New Roman" w:hAnsi="Times New Roman" w:cs="Times New Roman"/>
          <w:sz w:val="24"/>
          <w:szCs w:val="24"/>
        </w:rPr>
        <w:t>.20</w:t>
      </w:r>
      <w:r w:rsidR="00B94DD8">
        <w:rPr>
          <w:rFonts w:ascii="Times New Roman" w:hAnsi="Times New Roman" w:cs="Times New Roman"/>
          <w:sz w:val="24"/>
          <w:szCs w:val="24"/>
        </w:rPr>
        <w:t>2</w:t>
      </w:r>
      <w:r w:rsidR="00B178C8">
        <w:rPr>
          <w:rFonts w:ascii="Times New Roman" w:hAnsi="Times New Roman" w:cs="Times New Roman"/>
          <w:sz w:val="24"/>
          <w:szCs w:val="24"/>
        </w:rPr>
        <w:t>1</w:t>
      </w:r>
      <w:r w:rsidRPr="005D04D4">
        <w:rPr>
          <w:rFonts w:ascii="Times New Roman" w:hAnsi="Times New Roman" w:cs="Times New Roman"/>
          <w:sz w:val="24"/>
          <w:szCs w:val="24"/>
        </w:rPr>
        <w:t xml:space="preserve"> № 01-23/</w:t>
      </w:r>
      <w:r w:rsidR="00B178C8">
        <w:rPr>
          <w:rFonts w:ascii="Times New Roman" w:hAnsi="Times New Roman" w:cs="Times New Roman"/>
          <w:sz w:val="24"/>
          <w:szCs w:val="24"/>
        </w:rPr>
        <w:t>40</w:t>
      </w:r>
      <w:r w:rsidRPr="005D04D4">
        <w:rPr>
          <w:rFonts w:ascii="Times New Roman" w:hAnsi="Times New Roman" w:cs="Times New Roman"/>
          <w:sz w:val="24"/>
          <w:szCs w:val="24"/>
        </w:rPr>
        <w:t>,</w:t>
      </w:r>
      <w:r w:rsidR="00E53F89" w:rsidRPr="00E53F89">
        <w:rPr>
          <w:rFonts w:ascii="Times New Roman" w:hAnsi="Times New Roman" w:cs="Times New Roman"/>
          <w:sz w:val="24"/>
          <w:szCs w:val="24"/>
        </w:rPr>
        <w:t xml:space="preserve"> </w:t>
      </w:r>
      <w:r w:rsidR="005A0B12">
        <w:rPr>
          <w:rFonts w:ascii="Times New Roman" w:hAnsi="Times New Roman" w:cs="Times New Roman"/>
          <w:sz w:val="24"/>
          <w:szCs w:val="24"/>
        </w:rPr>
        <w:t>-</w:t>
      </w:r>
      <w:r w:rsidR="00E53F89" w:rsidRPr="00E53F89">
        <w:rPr>
          <w:rFonts w:ascii="Times New Roman" w:hAnsi="Times New Roman" w:cs="Times New Roman"/>
          <w:sz w:val="24"/>
          <w:szCs w:val="24"/>
        </w:rPr>
        <w:t xml:space="preserve"> </w:t>
      </w:r>
    </w:p>
    <w:p w:rsidR="00D96F2A" w:rsidRPr="00EB7A64" w:rsidRDefault="00D96F2A" w:rsidP="0087496A">
      <w:pPr>
        <w:ind w:left="567" w:firstLine="425"/>
        <w:rPr>
          <w:rFonts w:ascii="Times New Roman" w:hAnsi="Times New Roman" w:cs="Times New Roman"/>
          <w:sz w:val="24"/>
          <w:szCs w:val="24"/>
        </w:rPr>
      </w:pPr>
    </w:p>
    <w:p w:rsidR="00E53F89" w:rsidRPr="00EB7A64" w:rsidRDefault="00E53F89" w:rsidP="0087496A">
      <w:pPr>
        <w:ind w:left="567" w:firstLine="425"/>
        <w:rPr>
          <w:rFonts w:ascii="Times New Roman" w:hAnsi="Times New Roman" w:cs="Times New Roman"/>
          <w:sz w:val="24"/>
          <w:szCs w:val="24"/>
        </w:rPr>
      </w:pPr>
    </w:p>
    <w:p w:rsidR="00E53F89" w:rsidRPr="00E53F89" w:rsidRDefault="00E53F89" w:rsidP="0087496A">
      <w:pPr>
        <w:ind w:left="567" w:firstLine="425"/>
        <w:jc w:val="center"/>
        <w:rPr>
          <w:rFonts w:ascii="Times New Roman" w:hAnsi="Times New Roman" w:cs="Times New Roman"/>
          <w:sz w:val="24"/>
          <w:szCs w:val="24"/>
        </w:rPr>
      </w:pPr>
      <w:r w:rsidRPr="00E53F89">
        <w:rPr>
          <w:rFonts w:ascii="Times New Roman" w:hAnsi="Times New Roman" w:cs="Times New Roman"/>
          <w:sz w:val="24"/>
          <w:szCs w:val="24"/>
        </w:rPr>
        <w:t>городской совет РЕШИЛ:</w:t>
      </w:r>
    </w:p>
    <w:p w:rsidR="00E53F89" w:rsidRPr="00EB7A64" w:rsidRDefault="00E53F89" w:rsidP="0087496A">
      <w:pPr>
        <w:ind w:left="567" w:firstLine="425"/>
        <w:rPr>
          <w:rFonts w:ascii="Times New Roman" w:hAnsi="Times New Roman" w:cs="Times New Roman"/>
          <w:sz w:val="24"/>
          <w:szCs w:val="24"/>
        </w:rPr>
      </w:pPr>
    </w:p>
    <w:p w:rsidR="002B7D30" w:rsidRPr="00EB7A64" w:rsidRDefault="002B7D30" w:rsidP="0087496A">
      <w:pPr>
        <w:ind w:left="567" w:firstLine="425"/>
        <w:rPr>
          <w:rFonts w:ascii="Times New Roman" w:hAnsi="Times New Roman" w:cs="Times New Roman"/>
          <w:sz w:val="24"/>
          <w:szCs w:val="24"/>
        </w:rPr>
      </w:pPr>
    </w:p>
    <w:p w:rsidR="00577406" w:rsidRPr="00577406" w:rsidRDefault="00577406" w:rsidP="00796062">
      <w:pPr>
        <w:widowControl/>
        <w:tabs>
          <w:tab w:val="left" w:pos="993"/>
        </w:tabs>
        <w:autoSpaceDE/>
        <w:autoSpaceDN/>
        <w:adjustRightInd/>
        <w:ind w:left="567" w:firstLine="851"/>
        <w:rPr>
          <w:rFonts w:ascii="Times New Roman" w:hAnsi="Times New Roman" w:cs="Times New Roman"/>
          <w:sz w:val="24"/>
          <w:szCs w:val="24"/>
        </w:rPr>
      </w:pPr>
      <w:r>
        <w:rPr>
          <w:rFonts w:ascii="Times New Roman" w:hAnsi="Times New Roman" w:cs="Times New Roman"/>
          <w:sz w:val="24"/>
          <w:szCs w:val="24"/>
        </w:rPr>
        <w:t xml:space="preserve">1. </w:t>
      </w:r>
      <w:r w:rsidRPr="00577406">
        <w:rPr>
          <w:rFonts w:ascii="Times New Roman" w:hAnsi="Times New Roman" w:cs="Times New Roman"/>
          <w:sz w:val="24"/>
          <w:szCs w:val="24"/>
        </w:rPr>
        <w:t xml:space="preserve">Принять к сведению информацию КСП ГО Евпатория РК, изложенную в </w:t>
      </w:r>
      <w:r w:rsidR="00EB7A64">
        <w:rPr>
          <w:rFonts w:ascii="Times New Roman" w:hAnsi="Times New Roman" w:cs="Times New Roman"/>
          <w:sz w:val="24"/>
          <w:szCs w:val="24"/>
        </w:rPr>
        <w:t>З</w:t>
      </w:r>
      <w:r w:rsidRPr="00577406">
        <w:rPr>
          <w:rFonts w:ascii="Times New Roman" w:hAnsi="Times New Roman" w:cs="Times New Roman"/>
          <w:sz w:val="24"/>
          <w:szCs w:val="24"/>
        </w:rPr>
        <w:t xml:space="preserve">аключении </w:t>
      </w:r>
      <w:r>
        <w:rPr>
          <w:rFonts w:ascii="Times New Roman" w:hAnsi="Times New Roman" w:cs="Times New Roman"/>
          <w:sz w:val="24"/>
          <w:szCs w:val="24"/>
        </w:rPr>
        <w:t>п</w:t>
      </w:r>
      <w:r w:rsidRPr="00577406">
        <w:rPr>
          <w:rFonts w:ascii="Times New Roman" w:hAnsi="Times New Roman" w:cs="Times New Roman"/>
          <w:bCs/>
          <w:sz w:val="24"/>
          <w:szCs w:val="24"/>
        </w:rPr>
        <w:t>о результата</w:t>
      </w:r>
      <w:r>
        <w:rPr>
          <w:rFonts w:ascii="Times New Roman" w:hAnsi="Times New Roman" w:cs="Times New Roman"/>
          <w:bCs/>
          <w:sz w:val="24"/>
          <w:szCs w:val="24"/>
        </w:rPr>
        <w:t>м</w:t>
      </w:r>
      <w:r w:rsidRPr="00577406">
        <w:rPr>
          <w:rFonts w:ascii="Times New Roman" w:hAnsi="Times New Roman" w:cs="Times New Roman"/>
          <w:bCs/>
          <w:sz w:val="24"/>
          <w:szCs w:val="24"/>
        </w:rPr>
        <w:t xml:space="preserve"> экспертно-аналитического мероприятия </w:t>
      </w:r>
      <w:r w:rsidRPr="00577406">
        <w:rPr>
          <w:rFonts w:ascii="Times New Roman" w:hAnsi="Times New Roman" w:cs="Times New Roman"/>
          <w:sz w:val="24"/>
          <w:szCs w:val="24"/>
        </w:rPr>
        <w:t>«</w:t>
      </w:r>
      <w:r w:rsidRPr="005D04D4">
        <w:rPr>
          <w:rFonts w:ascii="Times New Roman" w:hAnsi="Times New Roman" w:cs="Times New Roman"/>
          <w:sz w:val="24"/>
          <w:szCs w:val="24"/>
        </w:rPr>
        <w:t>Оценка эффективности предоставления налоговых и иных льгот и преимуществ, бюджетных кредитов за счет средств бюджета муниципального образования в 20</w:t>
      </w:r>
      <w:r w:rsidR="00B178C8">
        <w:rPr>
          <w:rFonts w:ascii="Times New Roman" w:hAnsi="Times New Roman" w:cs="Times New Roman"/>
          <w:sz w:val="24"/>
          <w:szCs w:val="24"/>
        </w:rPr>
        <w:t>20</w:t>
      </w:r>
      <w:r w:rsidRPr="005D04D4">
        <w:rPr>
          <w:rFonts w:ascii="Times New Roman" w:hAnsi="Times New Roman" w:cs="Times New Roman"/>
          <w:sz w:val="24"/>
          <w:szCs w:val="24"/>
        </w:rPr>
        <w:t xml:space="preserve"> году</w:t>
      </w:r>
      <w:r w:rsidRPr="00577406">
        <w:rPr>
          <w:rFonts w:ascii="Times New Roman" w:hAnsi="Times New Roman" w:cs="Times New Roman"/>
          <w:sz w:val="24"/>
          <w:szCs w:val="24"/>
        </w:rPr>
        <w:t>».</w:t>
      </w:r>
    </w:p>
    <w:p w:rsidR="00796062" w:rsidRDefault="00EB7A64" w:rsidP="00796062">
      <w:pPr>
        <w:pStyle w:val="ac"/>
        <w:tabs>
          <w:tab w:val="left" w:pos="-142"/>
          <w:tab w:val="left" w:pos="180"/>
        </w:tabs>
        <w:ind w:left="567" w:firstLine="851"/>
      </w:pPr>
      <w:r>
        <w:t>2</w:t>
      </w:r>
      <w:r w:rsidR="00796062">
        <w:t xml:space="preserve">. </w:t>
      </w:r>
      <w:r w:rsidR="00796062" w:rsidRPr="00E223EB">
        <w:t xml:space="preserve">Настоящее решение вступает в силу со дня его принятия и подлежит обнародованию на официальном сайте Правительства Республики Крым – </w:t>
      </w:r>
      <w:hyperlink r:id="rId9" w:history="1">
        <w:r w:rsidR="00796062" w:rsidRPr="00015209">
          <w:rPr>
            <w:rStyle w:val="ab"/>
            <w:color w:val="auto"/>
            <w:u w:val="none"/>
          </w:rPr>
          <w:t>http://rk.gov.ru</w:t>
        </w:r>
      </w:hyperlink>
      <w:r w:rsidR="00796062" w:rsidRPr="00015209">
        <w:rPr>
          <w:rStyle w:val="ab"/>
          <w:color w:val="auto"/>
          <w:u w:val="none"/>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w:t>
      </w:r>
      <w:hyperlink r:id="rId10" w:history="1">
        <w:r w:rsidR="00796062" w:rsidRPr="00015209">
          <w:rPr>
            <w:rStyle w:val="ab"/>
            <w:color w:val="auto"/>
            <w:u w:val="none"/>
          </w:rPr>
          <w:t>http://my-evp.ru</w:t>
        </w:r>
      </w:hyperlink>
      <w:r w:rsidR="00796062">
        <w:rPr>
          <w:rStyle w:val="ab"/>
          <w:color w:val="auto"/>
          <w:u w:val="none"/>
        </w:rPr>
        <w:t xml:space="preserve"> </w:t>
      </w:r>
      <w:r w:rsidR="00796062" w:rsidRPr="00E223EB">
        <w:t xml:space="preserve">в разделе Документы, подраздел – Документы </w:t>
      </w:r>
      <w:r w:rsidR="00796062">
        <w:t xml:space="preserve">городского совета </w:t>
      </w:r>
      <w:r w:rsidR="00796062" w:rsidRPr="00E223EB">
        <w:t>в информационно-телекоммуникационной сети общего пользования.</w:t>
      </w:r>
    </w:p>
    <w:p w:rsidR="00025796" w:rsidRDefault="00025796" w:rsidP="00796062">
      <w:pPr>
        <w:pStyle w:val="ac"/>
        <w:tabs>
          <w:tab w:val="left" w:pos="-142"/>
          <w:tab w:val="left" w:pos="180"/>
        </w:tabs>
        <w:ind w:left="567" w:firstLine="851"/>
      </w:pPr>
    </w:p>
    <w:p w:rsidR="00025796" w:rsidRDefault="00025796" w:rsidP="00796062">
      <w:pPr>
        <w:pStyle w:val="ac"/>
        <w:tabs>
          <w:tab w:val="left" w:pos="-142"/>
          <w:tab w:val="left" w:pos="180"/>
        </w:tabs>
        <w:ind w:left="567" w:firstLine="851"/>
      </w:pPr>
    </w:p>
    <w:p w:rsidR="000934CE" w:rsidRPr="00E223EB" w:rsidRDefault="000934CE" w:rsidP="00796062">
      <w:pPr>
        <w:pStyle w:val="ac"/>
        <w:tabs>
          <w:tab w:val="left" w:pos="-142"/>
          <w:tab w:val="left" w:pos="180"/>
        </w:tabs>
        <w:ind w:left="567" w:firstLine="851"/>
      </w:pPr>
    </w:p>
    <w:p w:rsidR="00796062" w:rsidRPr="00144546" w:rsidRDefault="00EB7A64" w:rsidP="00796062">
      <w:pPr>
        <w:ind w:left="708" w:firstLine="708"/>
        <w:rPr>
          <w:rFonts w:ascii="Times New Roman" w:hAnsi="Times New Roman" w:cs="Times New Roman"/>
          <w:sz w:val="24"/>
          <w:szCs w:val="24"/>
        </w:rPr>
      </w:pPr>
      <w:r>
        <w:rPr>
          <w:rFonts w:ascii="Times New Roman" w:hAnsi="Times New Roman"/>
          <w:sz w:val="24"/>
          <w:szCs w:val="24"/>
        </w:rPr>
        <w:t>3</w:t>
      </w:r>
      <w:r w:rsidR="00796062" w:rsidRPr="00144546">
        <w:rPr>
          <w:rFonts w:ascii="Times New Roman" w:hAnsi="Times New Roman" w:cs="Times New Roman"/>
          <w:sz w:val="24"/>
          <w:szCs w:val="24"/>
        </w:rPr>
        <w:t xml:space="preserve">. </w:t>
      </w:r>
      <w:r w:rsidR="000934CE" w:rsidRPr="000934CE">
        <w:rPr>
          <w:rFonts w:ascii="Times New Roman" w:hAnsi="Times New Roman" w:cs="Times New Roman"/>
          <w:sz w:val="24"/>
          <w:szCs w:val="24"/>
          <w:lang w:bidi="ru-RU"/>
        </w:rPr>
        <w:t>Контроль за исполнением настоящего решения возложить на комитет Евпаторийского городского совета по вопросам местного самоуправления,  нормотворческой деятельности и регламента</w:t>
      </w:r>
      <w:r w:rsidR="00796062" w:rsidRPr="000934CE">
        <w:rPr>
          <w:rFonts w:ascii="Times New Roman" w:hAnsi="Times New Roman" w:cs="Times New Roman"/>
          <w:sz w:val="24"/>
          <w:szCs w:val="24"/>
        </w:rPr>
        <w:t>.</w:t>
      </w:r>
    </w:p>
    <w:p w:rsidR="002B7D30" w:rsidRDefault="002B7D30" w:rsidP="0087496A">
      <w:pPr>
        <w:ind w:left="567" w:firstLine="425"/>
        <w:rPr>
          <w:rFonts w:ascii="Times New Roman" w:hAnsi="Times New Roman" w:cs="Times New Roman"/>
          <w:sz w:val="24"/>
          <w:szCs w:val="24"/>
        </w:rPr>
      </w:pPr>
    </w:p>
    <w:p w:rsidR="00025796" w:rsidRDefault="00025796" w:rsidP="0087496A">
      <w:pPr>
        <w:ind w:left="567" w:firstLine="425"/>
        <w:rPr>
          <w:rFonts w:ascii="Times New Roman" w:hAnsi="Times New Roman" w:cs="Times New Roman"/>
          <w:sz w:val="24"/>
          <w:szCs w:val="24"/>
        </w:rPr>
      </w:pPr>
    </w:p>
    <w:p w:rsidR="00EB7A64" w:rsidRPr="00E53F89" w:rsidRDefault="00EB7A64" w:rsidP="0087496A">
      <w:pPr>
        <w:ind w:left="567" w:firstLine="425"/>
        <w:rPr>
          <w:rFonts w:ascii="Times New Roman" w:hAnsi="Times New Roman" w:cs="Times New Roman"/>
          <w:sz w:val="24"/>
          <w:szCs w:val="24"/>
        </w:rPr>
      </w:pPr>
    </w:p>
    <w:p w:rsidR="00085FFC" w:rsidRPr="00085FFC" w:rsidRDefault="00085FFC" w:rsidP="00085FFC">
      <w:pPr>
        <w:ind w:left="709" w:firstLine="0"/>
        <w:rPr>
          <w:rFonts w:ascii="Times New Roman" w:hAnsi="Times New Roman" w:cs="Times New Roman"/>
          <w:b/>
          <w:sz w:val="24"/>
          <w:szCs w:val="24"/>
        </w:rPr>
      </w:pPr>
      <w:r w:rsidRPr="00085FFC">
        <w:rPr>
          <w:rFonts w:ascii="Times New Roman" w:hAnsi="Times New Roman" w:cs="Times New Roman"/>
          <w:b/>
          <w:sz w:val="24"/>
          <w:szCs w:val="24"/>
        </w:rPr>
        <w:t>И.о. председателя</w:t>
      </w:r>
    </w:p>
    <w:p w:rsidR="00085FFC" w:rsidRPr="00085FFC" w:rsidRDefault="00085FFC" w:rsidP="00085FFC">
      <w:pPr>
        <w:ind w:left="709" w:firstLine="0"/>
        <w:rPr>
          <w:rFonts w:ascii="Times New Roman" w:hAnsi="Times New Roman" w:cs="Times New Roman"/>
          <w:b/>
          <w:sz w:val="24"/>
          <w:szCs w:val="24"/>
        </w:rPr>
      </w:pPr>
      <w:r w:rsidRPr="00085FFC">
        <w:rPr>
          <w:rFonts w:ascii="Times New Roman" w:hAnsi="Times New Roman" w:cs="Times New Roman"/>
          <w:b/>
          <w:sz w:val="24"/>
          <w:szCs w:val="24"/>
        </w:rPr>
        <w:t>Евпаторийского городского совета</w:t>
      </w:r>
      <w:r w:rsidRPr="00085FFC">
        <w:rPr>
          <w:rFonts w:ascii="Times New Roman" w:hAnsi="Times New Roman" w:cs="Times New Roman"/>
          <w:b/>
          <w:sz w:val="24"/>
          <w:szCs w:val="24"/>
        </w:rPr>
        <w:tab/>
      </w:r>
      <w:r w:rsidRPr="00085FFC">
        <w:rPr>
          <w:rFonts w:ascii="Times New Roman" w:hAnsi="Times New Roman" w:cs="Times New Roman"/>
          <w:b/>
          <w:sz w:val="24"/>
          <w:szCs w:val="24"/>
        </w:rPr>
        <w:tab/>
      </w:r>
      <w:r w:rsidRPr="00085FFC">
        <w:rPr>
          <w:rFonts w:ascii="Times New Roman" w:hAnsi="Times New Roman" w:cs="Times New Roman"/>
          <w:b/>
          <w:sz w:val="24"/>
          <w:szCs w:val="24"/>
        </w:rPr>
        <w:tab/>
      </w:r>
      <w:r w:rsidRPr="00085FFC">
        <w:rPr>
          <w:rFonts w:ascii="Times New Roman" w:hAnsi="Times New Roman" w:cs="Times New Roman"/>
          <w:b/>
          <w:sz w:val="24"/>
          <w:szCs w:val="24"/>
        </w:rPr>
        <w:tab/>
      </w:r>
      <w:r w:rsidRPr="00085FFC">
        <w:rPr>
          <w:rFonts w:ascii="Times New Roman" w:hAnsi="Times New Roman" w:cs="Times New Roman"/>
          <w:b/>
          <w:sz w:val="24"/>
          <w:szCs w:val="24"/>
        </w:rPr>
        <w:tab/>
      </w:r>
      <w:r w:rsidRPr="00085FFC">
        <w:rPr>
          <w:rFonts w:ascii="Times New Roman" w:hAnsi="Times New Roman" w:cs="Times New Roman"/>
          <w:b/>
          <w:sz w:val="24"/>
          <w:szCs w:val="24"/>
        </w:rPr>
        <w:tab/>
        <w:t xml:space="preserve">   Э.М. Леонова</w:t>
      </w:r>
    </w:p>
    <w:p w:rsidR="00085FFC" w:rsidRPr="00085FFC" w:rsidRDefault="00085FFC" w:rsidP="00085FFC">
      <w:pPr>
        <w:ind w:left="709" w:right="-278" w:firstLine="0"/>
        <w:jc w:val="center"/>
        <w:rPr>
          <w:rFonts w:ascii="Times New Roman" w:hAnsi="Times New Roman" w:cs="Times New Roman"/>
          <w:sz w:val="24"/>
          <w:szCs w:val="24"/>
          <w:lang w:eastAsia="en-US"/>
        </w:rPr>
      </w:pPr>
    </w:p>
    <w:p w:rsidR="005F376D" w:rsidRPr="005F376D" w:rsidRDefault="005F376D" w:rsidP="00EB7A64">
      <w:pPr>
        <w:widowControl/>
        <w:autoSpaceDE/>
        <w:autoSpaceDN/>
        <w:adjustRightInd/>
        <w:ind w:left="567" w:firstLine="0"/>
        <w:jc w:val="left"/>
        <w:rPr>
          <w:rFonts w:ascii="Times New Roman" w:hAnsi="Times New Roman" w:cs="Times New Roman"/>
          <w:b/>
          <w:sz w:val="24"/>
          <w:szCs w:val="24"/>
        </w:rPr>
      </w:pPr>
      <w:r w:rsidRPr="005F376D">
        <w:rPr>
          <w:rFonts w:ascii="Times New Roman" w:hAnsi="Times New Roman" w:cs="Times New Roman"/>
          <w:b/>
          <w:sz w:val="24"/>
          <w:szCs w:val="24"/>
        </w:rPr>
        <w:tab/>
      </w:r>
    </w:p>
    <w:p w:rsidR="00B9617D" w:rsidRPr="001C251C" w:rsidRDefault="00B9617D" w:rsidP="007F5D51">
      <w:pPr>
        <w:pStyle w:val="Default"/>
        <w:jc w:val="center"/>
        <w:rPr>
          <w:bCs/>
        </w:rPr>
      </w:pPr>
      <w:r w:rsidRPr="001C251C">
        <w:rPr>
          <w:sz w:val="16"/>
          <w:szCs w:val="16"/>
        </w:rPr>
        <w:t xml:space="preserve"> </w:t>
      </w:r>
    </w:p>
    <w:p w:rsidR="00E561DF" w:rsidRPr="00420283" w:rsidRDefault="00E561DF" w:rsidP="00E561DF">
      <w:pPr>
        <w:jc w:val="center"/>
        <w:rPr>
          <w:rFonts w:ascii="Times New Roman" w:hAnsi="Times New Roman" w:cs="Times New Roman"/>
          <w:b/>
          <w:bCs/>
          <w:sz w:val="28"/>
          <w:szCs w:val="28"/>
        </w:rPr>
      </w:pPr>
      <w:r>
        <w:rPr>
          <w:rFonts w:ascii="Times New Roman" w:hAnsi="Times New Roman" w:cs="Times New Roman"/>
          <w:b/>
          <w:bCs/>
          <w:sz w:val="28"/>
          <w:szCs w:val="28"/>
        </w:rPr>
        <w:br w:type="page"/>
      </w:r>
    </w:p>
    <w:p w:rsidR="00E561DF" w:rsidRPr="00420283" w:rsidRDefault="00E561DF" w:rsidP="00E561DF">
      <w:pPr>
        <w:jc w:val="center"/>
        <w:rPr>
          <w:rFonts w:ascii="Times New Roman" w:hAnsi="Times New Roman" w:cs="Times New Roman"/>
          <w:b/>
          <w:bCs/>
          <w:sz w:val="28"/>
          <w:szCs w:val="28"/>
        </w:rPr>
      </w:pPr>
      <w:r w:rsidRPr="00420283">
        <w:rPr>
          <w:rFonts w:ascii="Times New Roman" w:hAnsi="Times New Roman" w:cs="Times New Roman"/>
          <w:b/>
          <w:bCs/>
          <w:sz w:val="28"/>
          <w:szCs w:val="28"/>
        </w:rPr>
        <w:lastRenderedPageBreak/>
        <w:t>Контрольно-счетный орган - Контрольно-счетная палата</w:t>
      </w:r>
    </w:p>
    <w:p w:rsidR="00E561DF" w:rsidRPr="00420283" w:rsidRDefault="00E561DF" w:rsidP="00E561DF">
      <w:pPr>
        <w:jc w:val="center"/>
        <w:rPr>
          <w:rFonts w:ascii="Times New Roman" w:hAnsi="Times New Roman" w:cs="Times New Roman"/>
          <w:b/>
          <w:bCs/>
          <w:sz w:val="28"/>
          <w:szCs w:val="28"/>
        </w:rPr>
      </w:pPr>
      <w:r w:rsidRPr="00420283">
        <w:rPr>
          <w:rFonts w:ascii="Times New Roman" w:hAnsi="Times New Roman" w:cs="Times New Roman"/>
          <w:b/>
          <w:bCs/>
          <w:sz w:val="28"/>
          <w:szCs w:val="28"/>
        </w:rPr>
        <w:t>городского округа Евпатория Республики Крым</w:t>
      </w:r>
    </w:p>
    <w:p w:rsidR="00E561DF" w:rsidRPr="00420283" w:rsidRDefault="00E561DF" w:rsidP="00E561DF">
      <w:pPr>
        <w:jc w:val="center"/>
        <w:rPr>
          <w:rFonts w:ascii="Times New Roman" w:hAnsi="Times New Roman" w:cs="Times New Roman"/>
          <w:b/>
          <w:bCs/>
          <w:sz w:val="28"/>
          <w:szCs w:val="28"/>
        </w:rPr>
      </w:pPr>
    </w:p>
    <w:p w:rsidR="00E561DF" w:rsidRPr="00420283" w:rsidRDefault="00E561DF" w:rsidP="00E561DF">
      <w:pPr>
        <w:jc w:val="center"/>
        <w:rPr>
          <w:rFonts w:ascii="Times New Roman" w:hAnsi="Times New Roman" w:cs="Times New Roman"/>
          <w:b/>
          <w:bCs/>
          <w:sz w:val="28"/>
          <w:szCs w:val="28"/>
        </w:rPr>
      </w:pPr>
    </w:p>
    <w:p w:rsidR="00E561DF" w:rsidRPr="00420283" w:rsidRDefault="00E561DF" w:rsidP="00E561DF">
      <w:pPr>
        <w:jc w:val="center"/>
        <w:rPr>
          <w:rFonts w:ascii="Times New Roman" w:hAnsi="Times New Roman" w:cs="Times New Roman"/>
          <w:b/>
          <w:bCs/>
          <w:sz w:val="28"/>
          <w:szCs w:val="28"/>
        </w:rPr>
      </w:pPr>
    </w:p>
    <w:p w:rsidR="00E561DF" w:rsidRPr="00420283" w:rsidRDefault="00E561DF" w:rsidP="00E561DF">
      <w:pPr>
        <w:jc w:val="center"/>
        <w:rPr>
          <w:rFonts w:ascii="Times New Roman" w:hAnsi="Times New Roman" w:cs="Times New Roman"/>
          <w:b/>
          <w:bCs/>
          <w:sz w:val="28"/>
          <w:szCs w:val="28"/>
        </w:rPr>
      </w:pPr>
    </w:p>
    <w:p w:rsidR="00E561DF" w:rsidRPr="00420283" w:rsidRDefault="00E561DF" w:rsidP="00E561DF">
      <w:pPr>
        <w:jc w:val="center"/>
        <w:rPr>
          <w:rFonts w:ascii="Times New Roman" w:hAnsi="Times New Roman" w:cs="Times New Roman"/>
          <w:b/>
          <w:bCs/>
          <w:sz w:val="28"/>
          <w:szCs w:val="28"/>
        </w:rPr>
      </w:pPr>
    </w:p>
    <w:p w:rsidR="00E561DF" w:rsidRPr="00420283" w:rsidRDefault="00E561DF" w:rsidP="00E561DF">
      <w:pPr>
        <w:jc w:val="center"/>
        <w:rPr>
          <w:rFonts w:ascii="Times New Roman" w:hAnsi="Times New Roman" w:cs="Times New Roman"/>
          <w:b/>
          <w:bCs/>
          <w:sz w:val="28"/>
          <w:szCs w:val="28"/>
        </w:rPr>
      </w:pPr>
    </w:p>
    <w:p w:rsidR="00E561DF" w:rsidRPr="00420283" w:rsidRDefault="00E561DF" w:rsidP="00E561DF">
      <w:pPr>
        <w:jc w:val="center"/>
        <w:rPr>
          <w:rFonts w:ascii="Times New Roman" w:hAnsi="Times New Roman" w:cs="Times New Roman"/>
          <w:b/>
          <w:bCs/>
          <w:sz w:val="28"/>
          <w:szCs w:val="28"/>
        </w:rPr>
      </w:pPr>
    </w:p>
    <w:p w:rsidR="00E561DF" w:rsidRPr="00420283" w:rsidRDefault="00E561DF" w:rsidP="00E561DF">
      <w:pPr>
        <w:jc w:val="center"/>
        <w:rPr>
          <w:rFonts w:ascii="Times New Roman" w:hAnsi="Times New Roman" w:cs="Times New Roman"/>
          <w:bCs/>
          <w:iCs/>
          <w:sz w:val="40"/>
          <w:szCs w:val="36"/>
        </w:rPr>
      </w:pPr>
      <w:r w:rsidRPr="00420283">
        <w:rPr>
          <w:rFonts w:ascii="Times New Roman" w:hAnsi="Times New Roman" w:cs="Times New Roman"/>
          <w:bCs/>
          <w:iCs/>
          <w:sz w:val="40"/>
          <w:szCs w:val="36"/>
        </w:rPr>
        <w:t>Заключение</w:t>
      </w:r>
    </w:p>
    <w:p w:rsidR="00E561DF" w:rsidRPr="00420283" w:rsidRDefault="00E561DF" w:rsidP="00E561DF">
      <w:pPr>
        <w:jc w:val="center"/>
        <w:rPr>
          <w:rFonts w:ascii="Times New Roman" w:hAnsi="Times New Roman" w:cs="Times New Roman"/>
          <w:bCs/>
          <w:sz w:val="40"/>
          <w:szCs w:val="40"/>
        </w:rPr>
      </w:pPr>
      <w:r w:rsidRPr="00420283">
        <w:rPr>
          <w:rFonts w:ascii="Times New Roman" w:hAnsi="Times New Roman" w:cs="Times New Roman"/>
          <w:bCs/>
          <w:sz w:val="40"/>
          <w:szCs w:val="40"/>
        </w:rPr>
        <w:t>по результатам экспертно-аналитического мероприятия «</w:t>
      </w:r>
      <w:r w:rsidRPr="00420283">
        <w:rPr>
          <w:rFonts w:ascii="Times New Roman" w:hAnsi="Times New Roman" w:cs="Times New Roman"/>
          <w:sz w:val="40"/>
          <w:szCs w:val="40"/>
        </w:rPr>
        <w:t>Оценка эффективности предоставления налоговых и иных льгот и преимуществ, бюджетных кредитов за счет средств бюджета муниципального образования в 2020 году</w:t>
      </w:r>
      <w:r w:rsidRPr="00420283">
        <w:rPr>
          <w:rFonts w:ascii="Times New Roman" w:hAnsi="Times New Roman" w:cs="Times New Roman"/>
          <w:bCs/>
          <w:sz w:val="40"/>
          <w:szCs w:val="40"/>
        </w:rPr>
        <w:t>»</w:t>
      </w:r>
    </w:p>
    <w:p w:rsidR="00E561DF" w:rsidRPr="00420283" w:rsidRDefault="00E561DF" w:rsidP="00E561DF">
      <w:pPr>
        <w:jc w:val="center"/>
        <w:rPr>
          <w:rFonts w:ascii="Times New Roman" w:hAnsi="Times New Roman" w:cs="Times New Roman"/>
          <w:b/>
          <w:bCs/>
          <w:sz w:val="32"/>
          <w:szCs w:val="28"/>
        </w:rPr>
      </w:pPr>
    </w:p>
    <w:p w:rsidR="00E561DF" w:rsidRPr="00420283" w:rsidRDefault="00E561DF" w:rsidP="00E561DF">
      <w:pPr>
        <w:jc w:val="center"/>
        <w:rPr>
          <w:rFonts w:ascii="Times New Roman" w:hAnsi="Times New Roman" w:cs="Times New Roman"/>
          <w:b/>
          <w:bCs/>
          <w:sz w:val="28"/>
          <w:szCs w:val="28"/>
        </w:rPr>
      </w:pPr>
    </w:p>
    <w:p w:rsidR="00E561DF" w:rsidRPr="00420283" w:rsidRDefault="00E561DF" w:rsidP="00E561DF">
      <w:pPr>
        <w:jc w:val="center"/>
        <w:rPr>
          <w:rFonts w:ascii="Times New Roman" w:hAnsi="Times New Roman" w:cs="Times New Roman"/>
          <w:b/>
          <w:bCs/>
          <w:sz w:val="28"/>
          <w:szCs w:val="28"/>
        </w:rPr>
      </w:pPr>
    </w:p>
    <w:p w:rsidR="00E561DF" w:rsidRPr="00420283" w:rsidRDefault="00E561DF" w:rsidP="00E561DF">
      <w:pPr>
        <w:jc w:val="center"/>
        <w:rPr>
          <w:rFonts w:ascii="Times New Roman" w:hAnsi="Times New Roman" w:cs="Times New Roman"/>
          <w:b/>
          <w:bCs/>
          <w:sz w:val="28"/>
          <w:szCs w:val="28"/>
        </w:rPr>
      </w:pPr>
    </w:p>
    <w:tbl>
      <w:tblPr>
        <w:tblW w:w="0" w:type="auto"/>
        <w:tblLook w:val="04A0"/>
      </w:tblPr>
      <w:tblGrid>
        <w:gridCol w:w="4531"/>
        <w:gridCol w:w="5642"/>
      </w:tblGrid>
      <w:tr w:rsidR="00E561DF" w:rsidRPr="00420283" w:rsidTr="00E561DF">
        <w:tc>
          <w:tcPr>
            <w:tcW w:w="4531" w:type="dxa"/>
          </w:tcPr>
          <w:p w:rsidR="00E561DF" w:rsidRPr="00E561DF" w:rsidRDefault="00E561DF" w:rsidP="00E561DF">
            <w:pPr>
              <w:jc w:val="center"/>
              <w:rPr>
                <w:rFonts w:ascii="Times New Roman" w:hAnsi="Times New Roman" w:cs="Times New Roman"/>
                <w:bCs/>
                <w:sz w:val="24"/>
                <w:szCs w:val="24"/>
              </w:rPr>
            </w:pPr>
          </w:p>
        </w:tc>
        <w:tc>
          <w:tcPr>
            <w:tcW w:w="5642" w:type="dxa"/>
          </w:tcPr>
          <w:p w:rsidR="00E561DF" w:rsidRPr="00E561DF" w:rsidRDefault="00E561DF" w:rsidP="00481F3A">
            <w:pPr>
              <w:rPr>
                <w:rFonts w:ascii="Times New Roman" w:hAnsi="Times New Roman" w:cs="Times New Roman"/>
                <w:bCs/>
                <w:sz w:val="24"/>
                <w:szCs w:val="24"/>
              </w:rPr>
            </w:pPr>
            <w:r w:rsidRPr="00E561DF">
              <w:rPr>
                <w:rFonts w:ascii="Times New Roman" w:hAnsi="Times New Roman" w:cs="Times New Roman"/>
                <w:bCs/>
                <w:sz w:val="24"/>
                <w:szCs w:val="24"/>
              </w:rPr>
              <w:t xml:space="preserve">УТВЕРЖДЕНО </w:t>
            </w:r>
          </w:p>
          <w:p w:rsidR="00E561DF" w:rsidRPr="00E561DF" w:rsidRDefault="00E561DF" w:rsidP="00481F3A">
            <w:pPr>
              <w:rPr>
                <w:rFonts w:ascii="Times New Roman" w:hAnsi="Times New Roman" w:cs="Times New Roman"/>
                <w:bCs/>
                <w:sz w:val="24"/>
                <w:szCs w:val="24"/>
              </w:rPr>
            </w:pPr>
            <w:r w:rsidRPr="00E561DF">
              <w:rPr>
                <w:rFonts w:ascii="Times New Roman" w:hAnsi="Times New Roman" w:cs="Times New Roman"/>
                <w:bCs/>
                <w:sz w:val="24"/>
                <w:szCs w:val="24"/>
              </w:rPr>
              <w:t xml:space="preserve">распоряжением председателя Контрольно-счётного органа – Контрольно-счетной палаты городского округа Евпатория Республики Крым </w:t>
            </w:r>
          </w:p>
          <w:p w:rsidR="00E561DF" w:rsidRPr="00E561DF" w:rsidRDefault="00E561DF" w:rsidP="00481F3A">
            <w:pPr>
              <w:rPr>
                <w:rFonts w:ascii="Times New Roman" w:hAnsi="Times New Roman" w:cs="Times New Roman"/>
                <w:bCs/>
                <w:sz w:val="24"/>
                <w:szCs w:val="24"/>
              </w:rPr>
            </w:pPr>
            <w:r w:rsidRPr="00E561DF">
              <w:rPr>
                <w:rFonts w:ascii="Times New Roman" w:hAnsi="Times New Roman" w:cs="Times New Roman"/>
                <w:bCs/>
                <w:sz w:val="24"/>
                <w:szCs w:val="24"/>
              </w:rPr>
              <w:t>от «27» сентября 2021 года № 01-23/40</w:t>
            </w:r>
          </w:p>
          <w:p w:rsidR="00E561DF" w:rsidRPr="00E561DF" w:rsidRDefault="00E561DF" w:rsidP="00481F3A">
            <w:pPr>
              <w:rPr>
                <w:rFonts w:ascii="Times New Roman" w:hAnsi="Times New Roman" w:cs="Times New Roman"/>
                <w:bCs/>
                <w:sz w:val="24"/>
                <w:szCs w:val="24"/>
              </w:rPr>
            </w:pPr>
          </w:p>
          <w:p w:rsidR="00E561DF" w:rsidRPr="00E561DF" w:rsidRDefault="00E561DF" w:rsidP="00E561DF">
            <w:pPr>
              <w:jc w:val="left"/>
              <w:rPr>
                <w:rFonts w:ascii="Times New Roman" w:hAnsi="Times New Roman" w:cs="Times New Roman"/>
                <w:bCs/>
                <w:sz w:val="24"/>
                <w:szCs w:val="24"/>
              </w:rPr>
            </w:pPr>
            <w:r w:rsidRPr="00E561DF">
              <w:rPr>
                <w:rFonts w:ascii="Times New Roman" w:hAnsi="Times New Roman" w:cs="Times New Roman"/>
                <w:bCs/>
                <w:sz w:val="24"/>
                <w:szCs w:val="24"/>
              </w:rPr>
              <w:t>Одобрено Коллегией КСП ГО Евпатория РК                                                                   Протокол от «16»сентября2021года и   «20» сентября 2021 года№13/100</w:t>
            </w:r>
          </w:p>
          <w:p w:rsidR="00E561DF" w:rsidRPr="00E561DF" w:rsidRDefault="00E561DF" w:rsidP="00481F3A">
            <w:pPr>
              <w:rPr>
                <w:rFonts w:ascii="Times New Roman" w:hAnsi="Times New Roman" w:cs="Times New Roman"/>
                <w:bCs/>
                <w:sz w:val="24"/>
                <w:szCs w:val="24"/>
              </w:rPr>
            </w:pPr>
          </w:p>
        </w:tc>
      </w:tr>
    </w:tbl>
    <w:p w:rsidR="00E561DF" w:rsidRPr="00420283" w:rsidRDefault="00E561DF" w:rsidP="00E561DF">
      <w:pPr>
        <w:jc w:val="center"/>
        <w:rPr>
          <w:rFonts w:ascii="Times New Roman" w:hAnsi="Times New Roman" w:cs="Times New Roman"/>
          <w:b/>
          <w:bCs/>
          <w:sz w:val="28"/>
          <w:szCs w:val="28"/>
        </w:rPr>
      </w:pPr>
    </w:p>
    <w:p w:rsidR="00E561DF" w:rsidRPr="00420283" w:rsidRDefault="00E561DF" w:rsidP="00E561DF">
      <w:pPr>
        <w:jc w:val="center"/>
        <w:rPr>
          <w:rFonts w:ascii="Times New Roman" w:hAnsi="Times New Roman" w:cs="Times New Roman"/>
          <w:b/>
          <w:bCs/>
          <w:sz w:val="28"/>
          <w:szCs w:val="28"/>
        </w:rPr>
      </w:pPr>
    </w:p>
    <w:p w:rsidR="00E561DF" w:rsidRPr="00420283" w:rsidRDefault="00E561DF" w:rsidP="00E561DF">
      <w:pPr>
        <w:jc w:val="center"/>
        <w:rPr>
          <w:rFonts w:ascii="Times New Roman" w:hAnsi="Times New Roman" w:cs="Times New Roman"/>
          <w:b/>
          <w:bCs/>
          <w:sz w:val="28"/>
          <w:szCs w:val="28"/>
        </w:rPr>
      </w:pPr>
    </w:p>
    <w:p w:rsidR="00E561DF" w:rsidRPr="00420283" w:rsidRDefault="00E561DF" w:rsidP="00E561DF">
      <w:pPr>
        <w:jc w:val="center"/>
        <w:rPr>
          <w:rFonts w:ascii="Times New Roman" w:hAnsi="Times New Roman" w:cs="Times New Roman"/>
          <w:b/>
          <w:bCs/>
          <w:sz w:val="28"/>
          <w:szCs w:val="28"/>
        </w:rPr>
      </w:pPr>
    </w:p>
    <w:p w:rsidR="00E561DF" w:rsidRPr="00420283" w:rsidRDefault="00E561DF" w:rsidP="001A6813">
      <w:pPr>
        <w:ind w:firstLine="0"/>
        <w:jc w:val="center"/>
        <w:rPr>
          <w:rFonts w:ascii="Times New Roman" w:hAnsi="Times New Roman" w:cs="Times New Roman"/>
          <w:b/>
          <w:bCs/>
          <w:sz w:val="28"/>
          <w:szCs w:val="28"/>
        </w:rPr>
      </w:pPr>
      <w:r w:rsidRPr="00420283">
        <w:rPr>
          <w:rFonts w:ascii="Times New Roman" w:hAnsi="Times New Roman" w:cs="Times New Roman"/>
          <w:b/>
          <w:bCs/>
          <w:sz w:val="28"/>
          <w:szCs w:val="28"/>
        </w:rPr>
        <w:t>Евпатория</w:t>
      </w:r>
    </w:p>
    <w:p w:rsidR="00E561DF" w:rsidRPr="00420283" w:rsidRDefault="00E561DF" w:rsidP="001A6813">
      <w:pPr>
        <w:spacing w:after="120"/>
        <w:ind w:firstLine="0"/>
        <w:jc w:val="center"/>
        <w:rPr>
          <w:rFonts w:ascii="Times New Roman" w:hAnsi="Times New Roman" w:cs="Times New Roman"/>
          <w:b/>
          <w:bCs/>
          <w:sz w:val="28"/>
          <w:szCs w:val="28"/>
        </w:rPr>
      </w:pPr>
      <w:r w:rsidRPr="00420283">
        <w:rPr>
          <w:rFonts w:ascii="Times New Roman" w:hAnsi="Times New Roman" w:cs="Times New Roman"/>
          <w:b/>
          <w:bCs/>
          <w:sz w:val="28"/>
          <w:szCs w:val="28"/>
        </w:rPr>
        <w:t>2021</w:t>
      </w:r>
    </w:p>
    <w:p w:rsidR="00E561DF" w:rsidRPr="00420283" w:rsidRDefault="00E561DF" w:rsidP="00E561DF">
      <w:pPr>
        <w:jc w:val="center"/>
        <w:rPr>
          <w:rFonts w:ascii="Times New Roman" w:hAnsi="Times New Roman" w:cs="Times New Roman"/>
          <w:b/>
          <w:sz w:val="24"/>
          <w:szCs w:val="24"/>
        </w:rPr>
      </w:pPr>
      <w:r w:rsidRPr="00420283">
        <w:rPr>
          <w:rFonts w:ascii="Times New Roman" w:hAnsi="Times New Roman" w:cs="Times New Roman"/>
          <w:b/>
          <w:sz w:val="24"/>
          <w:szCs w:val="24"/>
        </w:rPr>
        <w:br w:type="page"/>
      </w:r>
    </w:p>
    <w:p w:rsidR="00E561DF" w:rsidRPr="00420283" w:rsidRDefault="00E561DF" w:rsidP="00E561DF">
      <w:pPr>
        <w:jc w:val="center"/>
        <w:rPr>
          <w:rFonts w:ascii="Times New Roman" w:hAnsi="Times New Roman" w:cs="Times New Roman"/>
          <w:b/>
          <w:sz w:val="24"/>
          <w:szCs w:val="24"/>
        </w:rPr>
      </w:pPr>
      <w:r w:rsidRPr="00420283">
        <w:rPr>
          <w:rFonts w:ascii="Times New Roman" w:hAnsi="Times New Roman" w:cs="Times New Roman"/>
          <w:b/>
          <w:sz w:val="24"/>
          <w:szCs w:val="24"/>
        </w:rPr>
        <w:lastRenderedPageBreak/>
        <w:t>СОДЕРЖАНИЕ</w:t>
      </w:r>
    </w:p>
    <w:p w:rsidR="00E561DF" w:rsidRPr="00420283" w:rsidRDefault="00E561DF" w:rsidP="00E561DF">
      <w:pPr>
        <w:rPr>
          <w:rFonts w:ascii="Times New Roman" w:hAnsi="Times New Roman" w:cs="Times New Roman"/>
          <w:sz w:val="24"/>
          <w:szCs w:val="24"/>
        </w:rPr>
      </w:pPr>
    </w:p>
    <w:p w:rsidR="00E561DF" w:rsidRPr="00420283" w:rsidRDefault="00E561DF" w:rsidP="00E561DF">
      <w:pPr>
        <w:jc w:val="center"/>
        <w:rPr>
          <w:rFonts w:ascii="Times New Roman" w:hAnsi="Times New Roman" w:cs="Times New Roman"/>
          <w:sz w:val="24"/>
          <w:szCs w:val="24"/>
        </w:rPr>
      </w:pPr>
      <w:r>
        <w:rPr>
          <w:rFonts w:ascii="Times New Roman" w:hAnsi="Times New Roman" w:cs="Times New Roman"/>
          <w:sz w:val="24"/>
          <w:szCs w:val="24"/>
        </w:rPr>
        <w:t xml:space="preserve">                                                                                                                   </w:t>
      </w:r>
      <w:r w:rsidRPr="00420283">
        <w:rPr>
          <w:rFonts w:ascii="Times New Roman" w:hAnsi="Times New Roman" w:cs="Times New Roman"/>
          <w:sz w:val="24"/>
          <w:szCs w:val="24"/>
        </w:rPr>
        <w:t xml:space="preserve">Стр. </w:t>
      </w:r>
      <w:r w:rsidRPr="00420283">
        <w:rPr>
          <w:rFonts w:ascii="Times New Roman" w:hAnsi="Times New Roman" w:cs="Times New Roman"/>
          <w:sz w:val="24"/>
          <w:szCs w:val="24"/>
        </w:rPr>
        <w:tab/>
      </w:r>
    </w:p>
    <w:tbl>
      <w:tblPr>
        <w:tblW w:w="0" w:type="auto"/>
        <w:tblLook w:val="04A0"/>
      </w:tblPr>
      <w:tblGrid>
        <w:gridCol w:w="675"/>
        <w:gridCol w:w="7797"/>
        <w:gridCol w:w="815"/>
      </w:tblGrid>
      <w:tr w:rsidR="00E561DF" w:rsidRPr="00420283" w:rsidTr="00E561DF">
        <w:tc>
          <w:tcPr>
            <w:tcW w:w="675" w:type="dxa"/>
          </w:tcPr>
          <w:p w:rsidR="00E561DF" w:rsidRPr="00481F3A" w:rsidRDefault="00E561DF" w:rsidP="00481F3A">
            <w:pPr>
              <w:pStyle w:val="af1"/>
              <w:numPr>
                <w:ilvl w:val="0"/>
                <w:numId w:val="4"/>
              </w:numPr>
              <w:spacing w:after="0" w:line="240" w:lineRule="auto"/>
              <w:ind w:left="426"/>
              <w:jc w:val="both"/>
              <w:rPr>
                <w:rFonts w:ascii="Times New Roman" w:hAnsi="Times New Roman"/>
                <w:sz w:val="24"/>
                <w:szCs w:val="24"/>
              </w:rPr>
            </w:pPr>
          </w:p>
        </w:tc>
        <w:tc>
          <w:tcPr>
            <w:tcW w:w="7797" w:type="dxa"/>
          </w:tcPr>
          <w:p w:rsidR="00E561DF" w:rsidRPr="00E561DF" w:rsidRDefault="00E561DF" w:rsidP="00E561DF">
            <w:pPr>
              <w:ind w:firstLine="0"/>
              <w:rPr>
                <w:rFonts w:ascii="Times New Roman" w:hAnsi="Times New Roman" w:cs="Times New Roman"/>
                <w:sz w:val="24"/>
                <w:szCs w:val="24"/>
              </w:rPr>
            </w:pPr>
            <w:r w:rsidRPr="00E561DF">
              <w:rPr>
                <w:rFonts w:ascii="Times New Roman" w:hAnsi="Times New Roman" w:cs="Times New Roman"/>
                <w:sz w:val="24"/>
                <w:szCs w:val="24"/>
              </w:rPr>
              <w:t>Общие положения</w:t>
            </w:r>
          </w:p>
        </w:tc>
        <w:tc>
          <w:tcPr>
            <w:tcW w:w="815" w:type="dxa"/>
          </w:tcPr>
          <w:p w:rsidR="00E561DF" w:rsidRPr="00E561DF" w:rsidRDefault="00E561DF" w:rsidP="00E561DF">
            <w:pPr>
              <w:jc w:val="center"/>
              <w:rPr>
                <w:rFonts w:ascii="Times New Roman" w:hAnsi="Times New Roman" w:cs="Times New Roman"/>
                <w:sz w:val="24"/>
                <w:szCs w:val="24"/>
              </w:rPr>
            </w:pPr>
            <w:r w:rsidRPr="00E561DF">
              <w:rPr>
                <w:rFonts w:ascii="Times New Roman" w:hAnsi="Times New Roman" w:cs="Times New Roman"/>
                <w:sz w:val="24"/>
                <w:szCs w:val="24"/>
              </w:rPr>
              <w:t>3</w:t>
            </w:r>
          </w:p>
        </w:tc>
      </w:tr>
      <w:tr w:rsidR="00E561DF" w:rsidRPr="00420283" w:rsidTr="00E561DF">
        <w:tc>
          <w:tcPr>
            <w:tcW w:w="675" w:type="dxa"/>
          </w:tcPr>
          <w:p w:rsidR="00E561DF" w:rsidRPr="00481F3A" w:rsidRDefault="00E561DF" w:rsidP="00481F3A">
            <w:pPr>
              <w:pStyle w:val="af1"/>
              <w:numPr>
                <w:ilvl w:val="0"/>
                <w:numId w:val="4"/>
              </w:numPr>
              <w:spacing w:after="0" w:line="240" w:lineRule="auto"/>
              <w:ind w:left="426"/>
              <w:jc w:val="both"/>
              <w:rPr>
                <w:rFonts w:ascii="Times New Roman" w:hAnsi="Times New Roman"/>
                <w:sz w:val="24"/>
                <w:szCs w:val="24"/>
              </w:rPr>
            </w:pPr>
          </w:p>
        </w:tc>
        <w:tc>
          <w:tcPr>
            <w:tcW w:w="7797" w:type="dxa"/>
          </w:tcPr>
          <w:p w:rsidR="00E561DF" w:rsidRPr="00E561DF" w:rsidRDefault="00E561DF" w:rsidP="00E561DF">
            <w:pPr>
              <w:ind w:firstLine="0"/>
              <w:rPr>
                <w:rFonts w:ascii="Times New Roman" w:hAnsi="Times New Roman" w:cs="Times New Roman"/>
                <w:sz w:val="24"/>
                <w:szCs w:val="24"/>
              </w:rPr>
            </w:pPr>
            <w:r w:rsidRPr="00E561DF">
              <w:rPr>
                <w:rFonts w:ascii="Times New Roman" w:hAnsi="Times New Roman" w:cs="Times New Roman"/>
                <w:sz w:val="24"/>
                <w:szCs w:val="24"/>
              </w:rPr>
              <w:t>Анализ нормативной правовой базы для проведения оценки эффективности предоставления налоговых и иных льгот и преимуществ на территории муниципального образования городской округ Евпатория Республики Крым;</w:t>
            </w:r>
          </w:p>
        </w:tc>
        <w:tc>
          <w:tcPr>
            <w:tcW w:w="815" w:type="dxa"/>
          </w:tcPr>
          <w:p w:rsidR="00E561DF" w:rsidRPr="00E561DF" w:rsidRDefault="00E561DF" w:rsidP="00E561DF">
            <w:pPr>
              <w:jc w:val="center"/>
              <w:rPr>
                <w:rFonts w:ascii="Times New Roman" w:hAnsi="Times New Roman" w:cs="Times New Roman"/>
                <w:sz w:val="24"/>
                <w:szCs w:val="24"/>
              </w:rPr>
            </w:pPr>
            <w:r w:rsidRPr="00E561DF">
              <w:rPr>
                <w:rFonts w:ascii="Times New Roman" w:hAnsi="Times New Roman" w:cs="Times New Roman"/>
                <w:sz w:val="24"/>
                <w:szCs w:val="24"/>
              </w:rPr>
              <w:t>4</w:t>
            </w:r>
          </w:p>
        </w:tc>
      </w:tr>
      <w:tr w:rsidR="00E561DF" w:rsidRPr="00420283" w:rsidTr="00E561DF">
        <w:tc>
          <w:tcPr>
            <w:tcW w:w="675" w:type="dxa"/>
          </w:tcPr>
          <w:p w:rsidR="00E561DF" w:rsidRPr="00481F3A" w:rsidRDefault="00E561DF" w:rsidP="00481F3A">
            <w:pPr>
              <w:pStyle w:val="af1"/>
              <w:numPr>
                <w:ilvl w:val="0"/>
                <w:numId w:val="4"/>
              </w:numPr>
              <w:spacing w:after="0" w:line="240" w:lineRule="auto"/>
              <w:ind w:left="426"/>
              <w:jc w:val="both"/>
              <w:rPr>
                <w:rFonts w:ascii="Times New Roman" w:hAnsi="Times New Roman"/>
                <w:sz w:val="24"/>
                <w:szCs w:val="24"/>
              </w:rPr>
            </w:pPr>
          </w:p>
        </w:tc>
        <w:tc>
          <w:tcPr>
            <w:tcW w:w="7797" w:type="dxa"/>
          </w:tcPr>
          <w:p w:rsidR="00E561DF" w:rsidRPr="00E561DF" w:rsidRDefault="00E561DF" w:rsidP="00E561DF">
            <w:pPr>
              <w:ind w:firstLine="0"/>
              <w:rPr>
                <w:rFonts w:ascii="Times New Roman" w:hAnsi="Times New Roman" w:cs="Times New Roman"/>
                <w:sz w:val="24"/>
                <w:szCs w:val="24"/>
              </w:rPr>
            </w:pPr>
            <w:r w:rsidRPr="00E561DF">
              <w:rPr>
                <w:rFonts w:ascii="Times New Roman" w:hAnsi="Times New Roman" w:cs="Times New Roman"/>
                <w:sz w:val="24"/>
                <w:szCs w:val="24"/>
              </w:rPr>
              <w:t>Анализ и оценка эффективности предоставления налоговых льгот на территории муниципального образования городской округ Евпатория Республики Крым</w:t>
            </w:r>
          </w:p>
        </w:tc>
        <w:tc>
          <w:tcPr>
            <w:tcW w:w="815" w:type="dxa"/>
          </w:tcPr>
          <w:p w:rsidR="00E561DF" w:rsidRPr="00E561DF" w:rsidRDefault="00E561DF" w:rsidP="00E561DF">
            <w:pPr>
              <w:jc w:val="center"/>
              <w:rPr>
                <w:rFonts w:ascii="Times New Roman" w:hAnsi="Times New Roman" w:cs="Times New Roman"/>
                <w:sz w:val="24"/>
                <w:szCs w:val="24"/>
              </w:rPr>
            </w:pPr>
            <w:r w:rsidRPr="00E561DF">
              <w:rPr>
                <w:rFonts w:ascii="Times New Roman" w:hAnsi="Times New Roman" w:cs="Times New Roman"/>
                <w:sz w:val="24"/>
                <w:szCs w:val="24"/>
              </w:rPr>
              <w:t>16</w:t>
            </w:r>
          </w:p>
        </w:tc>
      </w:tr>
      <w:tr w:rsidR="00E561DF" w:rsidRPr="00420283" w:rsidTr="00E561DF">
        <w:tc>
          <w:tcPr>
            <w:tcW w:w="675" w:type="dxa"/>
          </w:tcPr>
          <w:p w:rsidR="00E561DF" w:rsidRPr="00481F3A" w:rsidRDefault="00E561DF" w:rsidP="00481F3A">
            <w:pPr>
              <w:pStyle w:val="af1"/>
              <w:numPr>
                <w:ilvl w:val="0"/>
                <w:numId w:val="4"/>
              </w:numPr>
              <w:spacing w:after="0" w:line="240" w:lineRule="auto"/>
              <w:ind w:left="426"/>
              <w:jc w:val="both"/>
              <w:rPr>
                <w:rFonts w:ascii="Times New Roman" w:hAnsi="Times New Roman"/>
                <w:sz w:val="24"/>
                <w:szCs w:val="24"/>
              </w:rPr>
            </w:pPr>
          </w:p>
        </w:tc>
        <w:tc>
          <w:tcPr>
            <w:tcW w:w="7797" w:type="dxa"/>
          </w:tcPr>
          <w:p w:rsidR="00E561DF" w:rsidRPr="00E561DF" w:rsidRDefault="00E561DF" w:rsidP="00E561DF">
            <w:pPr>
              <w:ind w:firstLine="0"/>
              <w:rPr>
                <w:rFonts w:ascii="Times New Roman" w:hAnsi="Times New Roman" w:cs="Times New Roman"/>
                <w:sz w:val="24"/>
                <w:szCs w:val="24"/>
              </w:rPr>
            </w:pPr>
            <w:r w:rsidRPr="00E561DF">
              <w:rPr>
                <w:rFonts w:ascii="Times New Roman" w:hAnsi="Times New Roman" w:cs="Times New Roman"/>
                <w:sz w:val="24"/>
                <w:szCs w:val="24"/>
              </w:rPr>
              <w:t>Анализ и оценка эффективности предоставления иных льгот и преимуществ на территории муниципального образования городской округ Евпатория Республики Крым</w:t>
            </w:r>
          </w:p>
        </w:tc>
        <w:tc>
          <w:tcPr>
            <w:tcW w:w="815" w:type="dxa"/>
          </w:tcPr>
          <w:p w:rsidR="00E561DF" w:rsidRPr="00E561DF" w:rsidRDefault="00E561DF" w:rsidP="00E561DF">
            <w:pPr>
              <w:jc w:val="center"/>
              <w:rPr>
                <w:rFonts w:ascii="Times New Roman" w:hAnsi="Times New Roman" w:cs="Times New Roman"/>
                <w:sz w:val="24"/>
                <w:szCs w:val="24"/>
              </w:rPr>
            </w:pPr>
            <w:r w:rsidRPr="00E561DF">
              <w:rPr>
                <w:rFonts w:ascii="Times New Roman" w:hAnsi="Times New Roman" w:cs="Times New Roman"/>
                <w:sz w:val="24"/>
                <w:szCs w:val="24"/>
              </w:rPr>
              <w:t>30</w:t>
            </w:r>
          </w:p>
        </w:tc>
      </w:tr>
      <w:tr w:rsidR="00E561DF" w:rsidRPr="00420283" w:rsidTr="00E561DF">
        <w:tc>
          <w:tcPr>
            <w:tcW w:w="675" w:type="dxa"/>
          </w:tcPr>
          <w:p w:rsidR="00E561DF" w:rsidRPr="00481F3A" w:rsidRDefault="00E561DF" w:rsidP="00481F3A">
            <w:pPr>
              <w:pStyle w:val="af1"/>
              <w:numPr>
                <w:ilvl w:val="0"/>
                <w:numId w:val="4"/>
              </w:numPr>
              <w:spacing w:after="0" w:line="240" w:lineRule="auto"/>
              <w:ind w:left="426"/>
              <w:jc w:val="both"/>
              <w:rPr>
                <w:rFonts w:ascii="Times New Roman" w:hAnsi="Times New Roman"/>
                <w:sz w:val="24"/>
                <w:szCs w:val="24"/>
              </w:rPr>
            </w:pPr>
          </w:p>
        </w:tc>
        <w:tc>
          <w:tcPr>
            <w:tcW w:w="7797" w:type="dxa"/>
          </w:tcPr>
          <w:p w:rsidR="00E561DF" w:rsidRPr="00E561DF" w:rsidRDefault="00E561DF" w:rsidP="00E561DF">
            <w:pPr>
              <w:ind w:firstLine="0"/>
              <w:rPr>
                <w:rFonts w:ascii="Times New Roman" w:hAnsi="Times New Roman" w:cs="Times New Roman"/>
                <w:sz w:val="24"/>
                <w:szCs w:val="24"/>
              </w:rPr>
            </w:pPr>
            <w:r w:rsidRPr="00E561DF">
              <w:rPr>
                <w:rFonts w:ascii="Times New Roman" w:hAnsi="Times New Roman"/>
                <w:bCs/>
                <w:sz w:val="24"/>
                <w:szCs w:val="24"/>
              </w:rPr>
              <w:t>Выводы</w:t>
            </w:r>
          </w:p>
        </w:tc>
        <w:tc>
          <w:tcPr>
            <w:tcW w:w="815" w:type="dxa"/>
          </w:tcPr>
          <w:p w:rsidR="00E561DF" w:rsidRPr="00E561DF" w:rsidRDefault="00E561DF" w:rsidP="00E561DF">
            <w:pPr>
              <w:jc w:val="center"/>
              <w:rPr>
                <w:rFonts w:ascii="Times New Roman" w:hAnsi="Times New Roman" w:cs="Times New Roman"/>
                <w:sz w:val="24"/>
                <w:szCs w:val="24"/>
              </w:rPr>
            </w:pPr>
            <w:r w:rsidRPr="00E561DF">
              <w:rPr>
                <w:rFonts w:ascii="Times New Roman" w:hAnsi="Times New Roman" w:cs="Times New Roman"/>
                <w:sz w:val="24"/>
                <w:szCs w:val="24"/>
              </w:rPr>
              <w:t>34</w:t>
            </w:r>
          </w:p>
        </w:tc>
      </w:tr>
      <w:tr w:rsidR="00E561DF" w:rsidRPr="00420283" w:rsidTr="00E561DF">
        <w:tc>
          <w:tcPr>
            <w:tcW w:w="675" w:type="dxa"/>
          </w:tcPr>
          <w:p w:rsidR="00E561DF" w:rsidRPr="00481F3A" w:rsidRDefault="00E561DF" w:rsidP="00481F3A">
            <w:pPr>
              <w:pStyle w:val="af1"/>
              <w:numPr>
                <w:ilvl w:val="0"/>
                <w:numId w:val="4"/>
              </w:numPr>
              <w:spacing w:after="0" w:line="240" w:lineRule="auto"/>
              <w:ind w:left="426"/>
              <w:jc w:val="both"/>
              <w:rPr>
                <w:rFonts w:ascii="Times New Roman" w:hAnsi="Times New Roman"/>
                <w:sz w:val="24"/>
                <w:szCs w:val="24"/>
              </w:rPr>
            </w:pPr>
          </w:p>
        </w:tc>
        <w:tc>
          <w:tcPr>
            <w:tcW w:w="7797" w:type="dxa"/>
          </w:tcPr>
          <w:p w:rsidR="00E561DF" w:rsidRPr="00E561DF" w:rsidRDefault="00E561DF" w:rsidP="00E561DF">
            <w:pPr>
              <w:ind w:firstLine="0"/>
              <w:rPr>
                <w:rFonts w:ascii="Times New Roman" w:hAnsi="Times New Roman"/>
                <w:bCs/>
                <w:sz w:val="24"/>
                <w:szCs w:val="24"/>
              </w:rPr>
            </w:pPr>
            <w:r w:rsidRPr="00E561DF">
              <w:rPr>
                <w:rFonts w:ascii="Times New Roman" w:hAnsi="Times New Roman"/>
                <w:bCs/>
                <w:sz w:val="24"/>
                <w:szCs w:val="24"/>
              </w:rPr>
              <w:t>Предложения и рекомендации</w:t>
            </w:r>
          </w:p>
        </w:tc>
        <w:tc>
          <w:tcPr>
            <w:tcW w:w="815" w:type="dxa"/>
          </w:tcPr>
          <w:p w:rsidR="00E561DF" w:rsidRPr="00E561DF" w:rsidRDefault="00E561DF" w:rsidP="00E561DF">
            <w:pPr>
              <w:jc w:val="center"/>
              <w:rPr>
                <w:rFonts w:ascii="Times New Roman" w:hAnsi="Times New Roman" w:cs="Times New Roman"/>
                <w:sz w:val="24"/>
                <w:szCs w:val="24"/>
              </w:rPr>
            </w:pPr>
            <w:r w:rsidRPr="00E561DF">
              <w:rPr>
                <w:rFonts w:ascii="Times New Roman" w:hAnsi="Times New Roman" w:cs="Times New Roman"/>
                <w:sz w:val="24"/>
                <w:szCs w:val="24"/>
              </w:rPr>
              <w:t>38</w:t>
            </w:r>
          </w:p>
        </w:tc>
      </w:tr>
    </w:tbl>
    <w:p w:rsidR="00E561DF" w:rsidRPr="00420283" w:rsidRDefault="00E561DF" w:rsidP="00E561DF">
      <w:pPr>
        <w:rPr>
          <w:rFonts w:ascii="Times New Roman" w:hAnsi="Times New Roman" w:cs="Times New Roman"/>
          <w:sz w:val="24"/>
          <w:szCs w:val="24"/>
        </w:rPr>
      </w:pPr>
    </w:p>
    <w:p w:rsidR="00E561DF" w:rsidRPr="00420283" w:rsidRDefault="00E561DF" w:rsidP="00E561DF">
      <w:pPr>
        <w:jc w:val="center"/>
        <w:rPr>
          <w:rFonts w:ascii="Times New Roman" w:hAnsi="Times New Roman" w:cs="Times New Roman"/>
          <w:b/>
          <w:sz w:val="24"/>
          <w:szCs w:val="24"/>
        </w:rPr>
      </w:pPr>
    </w:p>
    <w:p w:rsidR="00E561DF" w:rsidRPr="00420283" w:rsidRDefault="00E561DF" w:rsidP="00E561DF">
      <w:pPr>
        <w:ind w:left="284" w:firstLine="567"/>
        <w:jc w:val="center"/>
        <w:rPr>
          <w:rFonts w:ascii="Times New Roman" w:hAnsi="Times New Roman" w:cs="Times New Roman"/>
          <w:b/>
          <w:sz w:val="24"/>
          <w:szCs w:val="24"/>
        </w:rPr>
      </w:pPr>
      <w:r w:rsidRPr="00420283">
        <w:rPr>
          <w:rFonts w:ascii="Times New Roman" w:hAnsi="Times New Roman" w:cs="Times New Roman"/>
          <w:b/>
          <w:sz w:val="24"/>
          <w:szCs w:val="24"/>
        </w:rPr>
        <w:br w:type="page"/>
      </w:r>
    </w:p>
    <w:p w:rsidR="00E561DF" w:rsidRPr="00420283" w:rsidRDefault="00E561DF" w:rsidP="00E561DF">
      <w:pPr>
        <w:ind w:left="284" w:firstLine="567"/>
        <w:rPr>
          <w:rFonts w:ascii="Times New Roman" w:hAnsi="Times New Roman" w:cs="Times New Roman"/>
          <w:b/>
          <w:sz w:val="24"/>
          <w:szCs w:val="24"/>
        </w:rPr>
      </w:pPr>
      <w:r w:rsidRPr="00420283">
        <w:rPr>
          <w:rFonts w:ascii="Times New Roman" w:hAnsi="Times New Roman" w:cs="Times New Roman"/>
          <w:b/>
          <w:sz w:val="24"/>
          <w:szCs w:val="24"/>
        </w:rPr>
        <w:lastRenderedPageBreak/>
        <w:t>1. Общие положения</w:t>
      </w:r>
    </w:p>
    <w:p w:rsidR="00E561DF" w:rsidRPr="00420283" w:rsidRDefault="00E561DF" w:rsidP="00E561DF">
      <w:pPr>
        <w:ind w:left="284" w:firstLine="567"/>
        <w:rPr>
          <w:rFonts w:ascii="Times New Roman" w:hAnsi="Times New Roman" w:cs="Times New Roman"/>
          <w:sz w:val="24"/>
          <w:szCs w:val="24"/>
          <w:u w:val="single"/>
        </w:rPr>
      </w:pPr>
      <w:r w:rsidRPr="00420283">
        <w:rPr>
          <w:rFonts w:ascii="Times New Roman" w:hAnsi="Times New Roman" w:cs="Times New Roman"/>
          <w:sz w:val="24"/>
          <w:szCs w:val="24"/>
          <w:u w:val="single"/>
        </w:rPr>
        <w:t>Основание для проведения экспертно-аналитического мероприятия:</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xml:space="preserve">- </w:t>
      </w:r>
      <w:r w:rsidRPr="00420283">
        <w:rPr>
          <w:rFonts w:ascii="Times New Roman" w:eastAsia="Impact" w:hAnsi="Times New Roman" w:cs="Times New Roman"/>
          <w:sz w:val="24"/>
          <w:szCs w:val="24"/>
        </w:rPr>
        <w:t xml:space="preserve">пункт 3.10 годового плана работы Контрольно-счётного органа – Контрольно-счетной палаты городского округа Евпатория Республики Крым на 2021 год,  </w:t>
      </w:r>
      <w:r w:rsidRPr="00420283">
        <w:rPr>
          <w:rFonts w:ascii="Times New Roman" w:hAnsi="Times New Roman" w:cs="Times New Roman"/>
          <w:sz w:val="24"/>
          <w:szCs w:val="24"/>
        </w:rPr>
        <w:t>утвержденного приказом председателя КСП ГО Евпатория РК от «23» декабря 2020 г. № 01-25/27 (с изменениями);</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распоряжение председателя КСП ГО Евпатория РК от 05.08.2021 № 01-23/35 «О проведении экспертно-аналитического мероприятия».</w:t>
      </w:r>
    </w:p>
    <w:p w:rsidR="00E561DF" w:rsidRPr="00420283" w:rsidRDefault="00E561DF" w:rsidP="00E561DF">
      <w:pPr>
        <w:ind w:left="284" w:firstLine="567"/>
        <w:rPr>
          <w:rFonts w:ascii="Times New Roman" w:hAnsi="Times New Roman" w:cs="Times New Roman"/>
          <w:sz w:val="24"/>
          <w:szCs w:val="24"/>
        </w:rPr>
      </w:pPr>
    </w:p>
    <w:p w:rsidR="00E561DF" w:rsidRPr="00420283" w:rsidRDefault="00E561DF" w:rsidP="00E561DF">
      <w:pPr>
        <w:ind w:left="284" w:firstLine="567"/>
        <w:rPr>
          <w:rFonts w:ascii="Times New Roman" w:hAnsi="Times New Roman" w:cs="Times New Roman"/>
          <w:sz w:val="24"/>
          <w:szCs w:val="24"/>
          <w:u w:val="single"/>
        </w:rPr>
      </w:pPr>
      <w:r w:rsidRPr="00420283">
        <w:rPr>
          <w:rFonts w:ascii="Times New Roman" w:hAnsi="Times New Roman" w:cs="Times New Roman"/>
          <w:sz w:val="24"/>
          <w:szCs w:val="24"/>
          <w:u w:val="single"/>
        </w:rPr>
        <w:t>Предмет экспертно-аналитического мероприятия:</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Нормативные правовые акты и иные документы, регламентирующие предоставление и применение налоговых льгот и преференций; налоговая отчётность, статистическая отчётность, относящаяся к тематике мероприятия.</w:t>
      </w:r>
    </w:p>
    <w:p w:rsidR="00E561DF" w:rsidRPr="00420283" w:rsidRDefault="00E561DF" w:rsidP="00E561DF">
      <w:pPr>
        <w:ind w:left="284" w:firstLine="567"/>
        <w:rPr>
          <w:rFonts w:ascii="Times New Roman" w:hAnsi="Times New Roman" w:cs="Times New Roman"/>
          <w:sz w:val="24"/>
          <w:szCs w:val="24"/>
        </w:rPr>
      </w:pPr>
    </w:p>
    <w:p w:rsidR="00E561DF" w:rsidRPr="00420283" w:rsidRDefault="00E561DF" w:rsidP="00E561DF">
      <w:pPr>
        <w:ind w:left="284" w:firstLine="567"/>
        <w:rPr>
          <w:rFonts w:ascii="Times New Roman" w:hAnsi="Times New Roman" w:cs="Times New Roman"/>
          <w:sz w:val="24"/>
          <w:szCs w:val="24"/>
          <w:u w:val="single"/>
        </w:rPr>
      </w:pPr>
      <w:r w:rsidRPr="00420283">
        <w:rPr>
          <w:rFonts w:ascii="Times New Roman" w:hAnsi="Times New Roman" w:cs="Times New Roman"/>
          <w:sz w:val="24"/>
          <w:szCs w:val="24"/>
          <w:u w:val="single"/>
        </w:rPr>
        <w:t>Цель экспертно-аналитического мероприятия:</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Оценка эффективности предоставления налоговых и иных льгот и преимуществ на территории муниципального образования городской округ Евпатория Республики Крым.</w:t>
      </w:r>
    </w:p>
    <w:p w:rsidR="00E561DF" w:rsidRPr="00420283" w:rsidRDefault="00E561DF" w:rsidP="00E561DF">
      <w:pPr>
        <w:ind w:left="284" w:firstLine="567"/>
        <w:rPr>
          <w:rFonts w:ascii="Times New Roman" w:hAnsi="Times New Roman" w:cs="Times New Roman"/>
          <w:sz w:val="24"/>
          <w:szCs w:val="24"/>
        </w:rPr>
      </w:pPr>
    </w:p>
    <w:p w:rsidR="00E561DF" w:rsidRPr="00420283" w:rsidRDefault="00E561DF" w:rsidP="00E561DF">
      <w:pPr>
        <w:spacing w:before="120"/>
        <w:ind w:left="284" w:firstLine="567"/>
        <w:rPr>
          <w:rFonts w:ascii="Times New Roman" w:hAnsi="Times New Roman" w:cs="Times New Roman"/>
          <w:sz w:val="24"/>
          <w:szCs w:val="24"/>
          <w:u w:val="single"/>
        </w:rPr>
      </w:pPr>
      <w:r w:rsidRPr="00420283">
        <w:rPr>
          <w:rFonts w:ascii="Times New Roman" w:hAnsi="Times New Roman" w:cs="Times New Roman"/>
          <w:sz w:val="24"/>
          <w:szCs w:val="24"/>
          <w:u w:val="single"/>
        </w:rPr>
        <w:t>Объекты</w:t>
      </w:r>
      <w:r w:rsidR="001A6813">
        <w:rPr>
          <w:rFonts w:ascii="Times New Roman" w:hAnsi="Times New Roman" w:cs="Times New Roman"/>
          <w:sz w:val="24"/>
          <w:szCs w:val="24"/>
          <w:u w:val="single"/>
        </w:rPr>
        <w:t xml:space="preserve"> </w:t>
      </w:r>
      <w:r w:rsidRPr="00420283">
        <w:rPr>
          <w:rFonts w:ascii="Times New Roman" w:hAnsi="Times New Roman" w:cs="Times New Roman"/>
          <w:sz w:val="24"/>
          <w:szCs w:val="24"/>
          <w:u w:val="single"/>
        </w:rPr>
        <w:t>экспертно-аналитического мероприятия:</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ab/>
        <w:t>- департамент финансов администрации города Евпатории Республики Крым (далее – ДФА г. Евпатория РК);</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-департамент имущественных и земельных отношений  администрации города Евпатории Республики Крым (далее – ДИЗО);</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департамент труда и социальной защиты населения администрации города Евпатории Республики Крым (далее – ДТСЗН);</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-управление по делам семьи, молодежи и спорта администрации города Евпатории Республики Крым (далее – УДСМиС);</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управление культуры и межнациональных отношений администрации города Евпатории Республики Крым (УКиМО);</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департамент городского хозяйства администрации города Евпатории Республики Крым (ДГХ);</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xml:space="preserve">- управление образования администрации города Евпатории Республики Крым (УО); </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управление экономического развития администрации города Евпатории Республики Крым (далее – УЭР);</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департамент муниципального контроля, потребительского рынка и развития предпринимательства администрации города Евпатории Республики Крым                   (далее – ДМК ПРиРП);</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администрация города Евпатории Республики Крым;</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Евпаторийский городской совет Республики Крым (далее – ЕГС).</w:t>
      </w:r>
    </w:p>
    <w:p w:rsidR="00E561DF" w:rsidRPr="00420283" w:rsidRDefault="00E561DF" w:rsidP="00E561DF">
      <w:pPr>
        <w:spacing w:before="120"/>
        <w:ind w:left="284" w:firstLine="567"/>
        <w:rPr>
          <w:rFonts w:ascii="Times New Roman" w:hAnsi="Times New Roman" w:cs="Times New Roman"/>
          <w:sz w:val="24"/>
          <w:szCs w:val="24"/>
          <w:u w:val="single"/>
        </w:rPr>
      </w:pPr>
      <w:r w:rsidRPr="00420283">
        <w:rPr>
          <w:rFonts w:ascii="Times New Roman" w:hAnsi="Times New Roman" w:cs="Times New Roman"/>
          <w:sz w:val="24"/>
          <w:szCs w:val="24"/>
          <w:u w:val="single"/>
        </w:rPr>
        <w:t xml:space="preserve">Исследуемый период: </w:t>
      </w:r>
    </w:p>
    <w:p w:rsidR="00E561DF" w:rsidRPr="00420283" w:rsidRDefault="00E561DF" w:rsidP="00E561DF">
      <w:pPr>
        <w:spacing w:before="120"/>
        <w:ind w:left="284" w:firstLine="567"/>
        <w:rPr>
          <w:rFonts w:ascii="Times New Roman" w:hAnsi="Times New Roman" w:cs="Times New Roman"/>
          <w:sz w:val="24"/>
          <w:szCs w:val="24"/>
        </w:rPr>
      </w:pPr>
      <w:r w:rsidRPr="00420283">
        <w:rPr>
          <w:rFonts w:ascii="Times New Roman" w:hAnsi="Times New Roman" w:cs="Times New Roman"/>
          <w:sz w:val="24"/>
          <w:szCs w:val="24"/>
        </w:rPr>
        <w:t>с 01 января 2020 года по 31 декабря 2020 года.</w:t>
      </w:r>
    </w:p>
    <w:p w:rsidR="00E561DF" w:rsidRPr="00420283" w:rsidRDefault="00E561DF" w:rsidP="00E561DF">
      <w:pPr>
        <w:spacing w:before="120"/>
        <w:ind w:left="284" w:firstLine="567"/>
        <w:rPr>
          <w:rFonts w:ascii="Times New Roman" w:hAnsi="Times New Roman" w:cs="Times New Roman"/>
          <w:sz w:val="24"/>
          <w:szCs w:val="24"/>
          <w:u w:val="single"/>
        </w:rPr>
      </w:pPr>
      <w:r w:rsidRPr="00420283">
        <w:rPr>
          <w:rFonts w:ascii="Times New Roman" w:hAnsi="Times New Roman" w:cs="Times New Roman"/>
          <w:sz w:val="24"/>
          <w:szCs w:val="24"/>
          <w:u w:val="single"/>
        </w:rPr>
        <w:t>Сроки проведения экспертно-аналитического мероприятия:</w:t>
      </w:r>
    </w:p>
    <w:p w:rsidR="00E561DF" w:rsidRPr="00420283" w:rsidRDefault="00E561DF" w:rsidP="00E561DF">
      <w:pPr>
        <w:spacing w:before="120" w:after="120"/>
        <w:ind w:left="284" w:firstLine="567"/>
        <w:rPr>
          <w:rFonts w:ascii="Times New Roman" w:hAnsi="Times New Roman" w:cs="Times New Roman"/>
          <w:sz w:val="24"/>
          <w:szCs w:val="24"/>
        </w:rPr>
      </w:pPr>
      <w:r w:rsidRPr="00420283">
        <w:rPr>
          <w:rFonts w:ascii="Times New Roman" w:hAnsi="Times New Roman" w:cs="Times New Roman"/>
          <w:sz w:val="24"/>
          <w:szCs w:val="24"/>
        </w:rPr>
        <w:t>с 06августа 2021 года по 02сентября  2021 года.</w:t>
      </w:r>
    </w:p>
    <w:p w:rsidR="00E561DF" w:rsidRPr="00420283" w:rsidRDefault="00E561DF" w:rsidP="00E561DF">
      <w:pPr>
        <w:ind w:left="284" w:firstLine="567"/>
        <w:rPr>
          <w:rFonts w:ascii="Times New Roman" w:hAnsi="Times New Roman" w:cs="Times New Roman"/>
          <w:sz w:val="24"/>
          <w:szCs w:val="24"/>
          <w:u w:val="single"/>
        </w:rPr>
      </w:pPr>
      <w:r w:rsidRPr="00420283">
        <w:rPr>
          <w:rFonts w:ascii="Times New Roman" w:hAnsi="Times New Roman" w:cs="Times New Roman"/>
          <w:sz w:val="24"/>
          <w:szCs w:val="24"/>
          <w:u w:val="single"/>
        </w:rPr>
        <w:t xml:space="preserve">Вопросы экспертно-аналитического мероприятия: </w:t>
      </w:r>
    </w:p>
    <w:p w:rsidR="00E561DF" w:rsidRPr="00420283" w:rsidRDefault="00E561DF" w:rsidP="00481F3A">
      <w:pPr>
        <w:pStyle w:val="af1"/>
        <w:numPr>
          <w:ilvl w:val="0"/>
          <w:numId w:val="2"/>
        </w:numPr>
        <w:spacing w:after="0" w:line="240" w:lineRule="auto"/>
        <w:ind w:left="284" w:firstLine="567"/>
        <w:jc w:val="both"/>
        <w:rPr>
          <w:rFonts w:ascii="Times New Roman" w:eastAsia="Times New Roman" w:hAnsi="Times New Roman"/>
          <w:sz w:val="24"/>
          <w:szCs w:val="24"/>
          <w:lang w:eastAsia="ru-RU"/>
        </w:rPr>
      </w:pPr>
      <w:r w:rsidRPr="00420283">
        <w:rPr>
          <w:rFonts w:ascii="Times New Roman" w:eastAsia="Times New Roman" w:hAnsi="Times New Roman"/>
          <w:sz w:val="24"/>
          <w:szCs w:val="24"/>
          <w:lang w:eastAsia="ru-RU"/>
        </w:rPr>
        <w:t>Анализ нормативной правовой базы для проведения оценки эффективности предоставления налоговых и иных льгот и преимуществ на территории муниципального образования городской округ Евпатория Республики Крым;</w:t>
      </w:r>
    </w:p>
    <w:p w:rsidR="00E561DF" w:rsidRPr="00420283" w:rsidRDefault="00E561DF" w:rsidP="00481F3A">
      <w:pPr>
        <w:pStyle w:val="af1"/>
        <w:numPr>
          <w:ilvl w:val="0"/>
          <w:numId w:val="2"/>
        </w:numPr>
        <w:spacing w:after="0" w:line="240" w:lineRule="auto"/>
        <w:ind w:left="284" w:firstLine="567"/>
        <w:jc w:val="both"/>
        <w:rPr>
          <w:rFonts w:ascii="Times New Roman" w:eastAsia="Times New Roman" w:hAnsi="Times New Roman"/>
          <w:sz w:val="24"/>
          <w:szCs w:val="24"/>
          <w:lang w:eastAsia="ru-RU"/>
        </w:rPr>
      </w:pPr>
      <w:r w:rsidRPr="00420283">
        <w:rPr>
          <w:rFonts w:ascii="Times New Roman" w:eastAsia="Times New Roman" w:hAnsi="Times New Roman"/>
          <w:sz w:val="24"/>
          <w:szCs w:val="24"/>
          <w:lang w:eastAsia="ru-RU"/>
        </w:rPr>
        <w:t>Анализ и оценка эффективности предоставления налоговых льгот на территории муниципального образования городской округ Евпатория Республики Крым;</w:t>
      </w:r>
    </w:p>
    <w:p w:rsidR="00E561DF" w:rsidRPr="00420283" w:rsidRDefault="00E561DF" w:rsidP="00481F3A">
      <w:pPr>
        <w:pStyle w:val="af1"/>
        <w:numPr>
          <w:ilvl w:val="0"/>
          <w:numId w:val="2"/>
        </w:numPr>
        <w:spacing w:after="0" w:line="240" w:lineRule="auto"/>
        <w:ind w:left="284" w:firstLine="567"/>
        <w:jc w:val="both"/>
        <w:rPr>
          <w:rFonts w:ascii="Times New Roman" w:eastAsia="Times New Roman" w:hAnsi="Times New Roman"/>
          <w:sz w:val="24"/>
          <w:szCs w:val="24"/>
          <w:lang w:eastAsia="ru-RU"/>
        </w:rPr>
      </w:pPr>
      <w:r w:rsidRPr="00420283">
        <w:rPr>
          <w:rFonts w:ascii="Times New Roman" w:eastAsia="Times New Roman" w:hAnsi="Times New Roman"/>
          <w:sz w:val="24"/>
          <w:szCs w:val="24"/>
          <w:lang w:eastAsia="ru-RU"/>
        </w:rPr>
        <w:t>Анализ и оценка эффективности предоставления иных льгот и преимуществ на территории муниципального образования городской округ Евпатория Республики Крым.</w:t>
      </w:r>
    </w:p>
    <w:p w:rsidR="00E561DF" w:rsidRPr="00420283" w:rsidRDefault="00E561DF" w:rsidP="00E561DF">
      <w:pPr>
        <w:ind w:left="284" w:firstLine="567"/>
        <w:rPr>
          <w:rFonts w:ascii="Times New Roman" w:hAnsi="Times New Roman" w:cs="Times New Roman"/>
          <w:b/>
          <w:sz w:val="24"/>
          <w:szCs w:val="24"/>
        </w:rPr>
      </w:pPr>
      <w:r w:rsidRPr="00420283">
        <w:rPr>
          <w:rFonts w:ascii="Times New Roman" w:hAnsi="Times New Roman" w:cs="Times New Roman"/>
          <w:b/>
          <w:sz w:val="24"/>
          <w:szCs w:val="24"/>
        </w:rPr>
        <w:lastRenderedPageBreak/>
        <w:t>2. Анализ нормативной правовой базы для проведения оценки эффективности предоставления налоговых и иных льгот и преимуществ на территории муниципального образования городской округ Евпатория Республики Крым</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eastAsia="Calibri" w:hAnsi="Times New Roman" w:cs="Times New Roman"/>
          <w:sz w:val="24"/>
          <w:szCs w:val="24"/>
        </w:rPr>
        <w:t xml:space="preserve">Пунктом 2 части 1 статьи 16 Федерального закона от 06.10.2003 № 131-ФЗ «Об общих принципах организации местного самоуправления в Российской Федерации» (с изменениями и дополнениями) </w:t>
      </w:r>
      <w:r w:rsidRPr="00420283">
        <w:rPr>
          <w:rFonts w:ascii="Times New Roman" w:hAnsi="Times New Roman" w:cs="Times New Roman"/>
          <w:sz w:val="24"/>
          <w:szCs w:val="24"/>
        </w:rPr>
        <w:t xml:space="preserve">установление, изменение и отмена местных налогов и сборов муниципального, городского округа отнесены </w:t>
      </w:r>
      <w:r w:rsidRPr="00420283">
        <w:rPr>
          <w:rFonts w:ascii="Times New Roman" w:eastAsia="Calibri" w:hAnsi="Times New Roman" w:cs="Times New Roman"/>
          <w:sz w:val="24"/>
          <w:szCs w:val="24"/>
        </w:rPr>
        <w:t>к вопросам местного значения муниципального, городского округа.</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xml:space="preserve">Разделом </w:t>
      </w:r>
      <w:r w:rsidRPr="00420283">
        <w:rPr>
          <w:rFonts w:ascii="Times New Roman" w:hAnsi="Times New Roman" w:cs="Times New Roman"/>
          <w:sz w:val="24"/>
          <w:szCs w:val="24"/>
          <w:lang w:val="en-US"/>
        </w:rPr>
        <w:t>X</w:t>
      </w:r>
      <w:r w:rsidRPr="00420283">
        <w:rPr>
          <w:rFonts w:ascii="Times New Roman" w:hAnsi="Times New Roman" w:cs="Times New Roman"/>
          <w:sz w:val="24"/>
          <w:szCs w:val="24"/>
        </w:rPr>
        <w:t xml:space="preserve"> Налогового кодекса Российской Федерации (далее – НК РФ) установлен перечень местных налогов и сборов, порядок определения налоговой базы по каждому из налогов, сроки уплаты, налоговые льготы.</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В соответствии со статьей 56 НК РФ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eastAsia="Calibri" w:hAnsi="Times New Roman" w:cs="Times New Roman"/>
          <w:sz w:val="24"/>
          <w:szCs w:val="24"/>
        </w:rPr>
        <w:t xml:space="preserve">Статьей 15 НК РФ установлено, что к местным налогам относятся: земельный налог, налог на имущество физических лиц, торговый сбор. В соответствии с Главой 33 Раздела </w:t>
      </w:r>
      <w:r w:rsidRPr="00420283">
        <w:rPr>
          <w:rFonts w:ascii="Times New Roman" w:eastAsia="Calibri" w:hAnsi="Times New Roman" w:cs="Times New Roman"/>
          <w:sz w:val="24"/>
          <w:szCs w:val="24"/>
          <w:lang w:val="en-US"/>
        </w:rPr>
        <w:t>X</w:t>
      </w:r>
      <w:r w:rsidRPr="00420283">
        <w:rPr>
          <w:rFonts w:ascii="Times New Roman" w:eastAsia="Calibri" w:hAnsi="Times New Roman" w:cs="Times New Roman"/>
          <w:sz w:val="24"/>
          <w:szCs w:val="24"/>
        </w:rPr>
        <w:t xml:space="preserve"> НК РФ </w:t>
      </w:r>
      <w:r w:rsidRPr="00420283">
        <w:rPr>
          <w:rFonts w:ascii="Times New Roman" w:hAnsi="Times New Roman" w:cs="Times New Roman"/>
          <w:sz w:val="24"/>
          <w:szCs w:val="24"/>
        </w:rPr>
        <w:t>(в редакции Федерального закона от 29.11.2014 № 382-ФЗ «О внесении изменений в части первую и вторую Налогового кодекса Российской Федерации») торговый сбор может быть введен в городах федерального значения Москве, Санкт-Петербурге и Севастополе не ранее 01.07.2015. В муниципальных образованиях, не входящих в состав городов федерального значения Москвы, Санкт-Петербурга и Севастополя, торговый сбор может быть введен только после принятия соответствующего федерального закона. Таким образом, на территории муниципального образования городского округа Евпатории Республики Крым в настоящее время торговый сбор не может быть введен.</w:t>
      </w:r>
    </w:p>
    <w:p w:rsidR="00E561DF" w:rsidRPr="00420283" w:rsidRDefault="00E561DF" w:rsidP="00E561DF">
      <w:pPr>
        <w:ind w:left="284" w:firstLine="567"/>
        <w:rPr>
          <w:rFonts w:ascii="Times New Roman" w:hAnsi="Times New Roman" w:cs="Times New Roman"/>
          <w:sz w:val="24"/>
          <w:szCs w:val="24"/>
          <w:shd w:val="clear" w:color="auto" w:fill="FFFFFF"/>
        </w:rPr>
      </w:pPr>
      <w:r w:rsidRPr="00420283">
        <w:rPr>
          <w:rFonts w:ascii="Times New Roman" w:hAnsi="Times New Roman" w:cs="Times New Roman"/>
          <w:sz w:val="24"/>
          <w:szCs w:val="24"/>
          <w:shd w:val="clear" w:color="auto" w:fill="FFFFFF"/>
        </w:rPr>
        <w:t>Разделом VIII.1. НК РФ установлены специальные налоговые режимы. В 2020 году действовали следующие налоговые режимы:</w:t>
      </w:r>
    </w:p>
    <w:p w:rsidR="00E561DF" w:rsidRPr="00420283" w:rsidRDefault="00E561DF" w:rsidP="00E561DF">
      <w:pPr>
        <w:ind w:left="284" w:firstLine="567"/>
        <w:rPr>
          <w:rFonts w:ascii="Times New Roman" w:hAnsi="Times New Roman" w:cs="Times New Roman"/>
          <w:sz w:val="24"/>
          <w:szCs w:val="24"/>
          <w:shd w:val="clear" w:color="auto" w:fill="FFFFFF"/>
        </w:rPr>
      </w:pPr>
      <w:r w:rsidRPr="00420283">
        <w:rPr>
          <w:rFonts w:ascii="Times New Roman" w:hAnsi="Times New Roman" w:cs="Times New Roman"/>
          <w:sz w:val="24"/>
          <w:szCs w:val="24"/>
          <w:shd w:val="clear" w:color="auto" w:fill="FFFFFF"/>
        </w:rPr>
        <w:t>- система налогообложения для сельскохозяйственных товаропроизводителей (единый сельскохозяйственный налог) - Глава 26.1. НК РФ;</w:t>
      </w:r>
    </w:p>
    <w:p w:rsidR="00E561DF" w:rsidRPr="00420283" w:rsidRDefault="00E561DF" w:rsidP="00E561DF">
      <w:pPr>
        <w:ind w:left="284" w:firstLine="567"/>
        <w:rPr>
          <w:rFonts w:ascii="Times New Roman" w:hAnsi="Times New Roman" w:cs="Times New Roman"/>
          <w:sz w:val="24"/>
          <w:szCs w:val="24"/>
          <w:shd w:val="clear" w:color="auto" w:fill="FFFFFF"/>
        </w:rPr>
      </w:pPr>
      <w:r w:rsidRPr="00420283">
        <w:rPr>
          <w:rFonts w:ascii="Times New Roman" w:hAnsi="Times New Roman" w:cs="Times New Roman"/>
          <w:sz w:val="24"/>
          <w:szCs w:val="24"/>
          <w:shd w:val="clear" w:color="auto" w:fill="FFFFFF"/>
        </w:rPr>
        <w:t>- упрощенная система налогообложения - Глава 26.2. НК РФ;</w:t>
      </w:r>
    </w:p>
    <w:p w:rsidR="00E561DF" w:rsidRPr="00420283" w:rsidRDefault="00E561DF" w:rsidP="00E561DF">
      <w:pPr>
        <w:ind w:left="284" w:firstLine="567"/>
        <w:rPr>
          <w:rFonts w:ascii="Times New Roman" w:hAnsi="Times New Roman" w:cs="Times New Roman"/>
          <w:sz w:val="24"/>
          <w:szCs w:val="24"/>
          <w:shd w:val="clear" w:color="auto" w:fill="FFFFFF"/>
        </w:rPr>
      </w:pPr>
      <w:r w:rsidRPr="00420283">
        <w:rPr>
          <w:rFonts w:ascii="Times New Roman" w:hAnsi="Times New Roman" w:cs="Times New Roman"/>
          <w:sz w:val="24"/>
          <w:szCs w:val="24"/>
          <w:shd w:val="clear" w:color="auto" w:fill="FFFFFF"/>
        </w:rPr>
        <w:t>- система налогообложения в виде единого налога на вмененный доход для отдельных видов деятельности - Глава 26.3. НК РФ;</w:t>
      </w:r>
    </w:p>
    <w:p w:rsidR="00E561DF" w:rsidRPr="00420283" w:rsidRDefault="00E561DF" w:rsidP="00E561DF">
      <w:pPr>
        <w:ind w:left="284" w:firstLine="567"/>
        <w:rPr>
          <w:rFonts w:ascii="Times New Roman" w:hAnsi="Times New Roman" w:cs="Times New Roman"/>
          <w:sz w:val="24"/>
          <w:szCs w:val="24"/>
          <w:shd w:val="clear" w:color="auto" w:fill="FFFFFF"/>
        </w:rPr>
      </w:pPr>
      <w:r w:rsidRPr="00420283">
        <w:rPr>
          <w:rFonts w:ascii="Times New Roman" w:hAnsi="Times New Roman" w:cs="Times New Roman"/>
          <w:sz w:val="24"/>
          <w:szCs w:val="24"/>
          <w:shd w:val="clear" w:color="auto" w:fill="FFFFFF"/>
        </w:rPr>
        <w:t>- система налогообложения при выполнении соглашений о разделе продукции - Глава 26.4. НК РФ;</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shd w:val="clear" w:color="auto" w:fill="FFFFFF"/>
        </w:rPr>
        <w:t>- патентная система налогообложения - Глава 26.5. НК РФ.</w:t>
      </w:r>
    </w:p>
    <w:p w:rsidR="00E561DF" w:rsidRPr="00420283" w:rsidRDefault="00E561DF" w:rsidP="00E561DF">
      <w:pPr>
        <w:pStyle w:val="s1"/>
        <w:spacing w:before="0" w:beforeAutospacing="0" w:after="0" w:afterAutospacing="0"/>
        <w:ind w:left="284" w:firstLine="567"/>
        <w:jc w:val="both"/>
      </w:pPr>
      <w:r w:rsidRPr="00420283">
        <w:rPr>
          <w:rFonts w:eastAsia="Calibri"/>
        </w:rPr>
        <w:t xml:space="preserve">В соответствии с пунктом 1 статьи 61.2 Главы 9 Бюджетного кодекса Российской Федерации (далее – БК РФ) </w:t>
      </w:r>
      <w:r w:rsidRPr="00420283">
        <w:t>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законодательством Российской Федерации о налогах и сборах:</w:t>
      </w:r>
    </w:p>
    <w:p w:rsidR="00E561DF" w:rsidRPr="00420283" w:rsidRDefault="00E561DF" w:rsidP="00E561DF">
      <w:pPr>
        <w:pStyle w:val="s1"/>
        <w:spacing w:before="0" w:beforeAutospacing="0" w:after="0" w:afterAutospacing="0"/>
        <w:ind w:left="284" w:firstLine="567"/>
        <w:jc w:val="both"/>
      </w:pPr>
      <w:r w:rsidRPr="00420283">
        <w:t>- земельного налога - по нормативу 100 процентов;</w:t>
      </w:r>
    </w:p>
    <w:p w:rsidR="00E561DF" w:rsidRPr="00420283" w:rsidRDefault="00E561DF" w:rsidP="00E561DF">
      <w:pPr>
        <w:pStyle w:val="s1"/>
        <w:spacing w:before="0" w:beforeAutospacing="0" w:after="0" w:afterAutospacing="0"/>
        <w:ind w:left="284" w:firstLine="567"/>
        <w:jc w:val="both"/>
      </w:pPr>
      <w:r w:rsidRPr="00420283">
        <w:t>- налога на имущество физических лиц - по нормативу 100 процентов.</w:t>
      </w:r>
    </w:p>
    <w:p w:rsidR="00E561DF" w:rsidRPr="00420283" w:rsidRDefault="00E561DF" w:rsidP="00E561DF">
      <w:pPr>
        <w:pStyle w:val="s1"/>
        <w:shd w:val="clear" w:color="auto" w:fill="FFFFFF"/>
        <w:spacing w:before="0" w:beforeAutospacing="0" w:after="0" w:afterAutospacing="0"/>
        <w:ind w:left="284" w:firstLine="567"/>
        <w:jc w:val="both"/>
        <w:rPr>
          <w:color w:val="22272F"/>
        </w:rPr>
      </w:pPr>
      <w:r w:rsidRPr="00420283">
        <w:rPr>
          <w:rFonts w:eastAsia="Calibri"/>
        </w:rPr>
        <w:t xml:space="preserve">В соответствии с пунктом 2 статьи 61.2 Главы 9 БК РФ </w:t>
      </w:r>
      <w:r w:rsidRPr="00420283">
        <w:rPr>
          <w:color w:val="22272F"/>
        </w:rPr>
        <w:t>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E561DF" w:rsidRPr="00420283" w:rsidRDefault="00E561DF" w:rsidP="00E561DF">
      <w:pPr>
        <w:pStyle w:val="s1"/>
        <w:shd w:val="clear" w:color="auto" w:fill="FFFFFF"/>
        <w:spacing w:before="0" w:beforeAutospacing="0" w:after="0" w:afterAutospacing="0"/>
        <w:ind w:left="284" w:firstLine="567"/>
        <w:jc w:val="both"/>
        <w:rPr>
          <w:color w:val="22272F"/>
        </w:rPr>
      </w:pPr>
      <w:r w:rsidRPr="00420283">
        <w:rPr>
          <w:color w:val="22272F"/>
        </w:rPr>
        <w:t xml:space="preserve">- налога на доходы физических лиц (за исключением налога на доходы физических лиц в отношении доходов, указанных </w:t>
      </w:r>
      <w:r w:rsidRPr="00420283">
        <w:t>в </w:t>
      </w:r>
      <w:hyperlink r:id="rId11" w:anchor="/document/12112604/entry/50035" w:history="1">
        <w:r w:rsidRPr="00420283">
          <w:rPr>
            <w:rStyle w:val="ab"/>
          </w:rPr>
          <w:t>абзацах тридцать пятом</w:t>
        </w:r>
      </w:hyperlink>
      <w:r w:rsidRPr="00420283">
        <w:t>, </w:t>
      </w:r>
      <w:hyperlink r:id="rId12" w:anchor="/document/12112604/entry/50036" w:history="1">
        <w:r w:rsidRPr="00420283">
          <w:rPr>
            <w:rStyle w:val="ab"/>
          </w:rPr>
          <w:t>тридцать шестом</w:t>
        </w:r>
      </w:hyperlink>
      <w:r w:rsidRPr="00420283">
        <w:t> и </w:t>
      </w:r>
      <w:hyperlink r:id="rId13" w:anchor="/document/12112604/entry/50039" w:history="1">
        <w:r w:rsidRPr="00420283">
          <w:rPr>
            <w:rStyle w:val="ab"/>
          </w:rPr>
          <w:t>тридцать девятом статьи 50</w:t>
        </w:r>
      </w:hyperlink>
      <w:r w:rsidRPr="00420283">
        <w:t> настоящего Кодекса и </w:t>
      </w:r>
      <w:hyperlink r:id="rId14" w:anchor="/document/12112604/entry/610227" w:history="1">
        <w:r w:rsidRPr="00420283">
          <w:rPr>
            <w:rStyle w:val="ab"/>
          </w:rPr>
          <w:t>абзаце седьмом</w:t>
        </w:r>
      </w:hyperlink>
      <w:r w:rsidRPr="00420283">
        <w:rPr>
          <w:color w:val="22272F"/>
        </w:rPr>
        <w:t> настоящего пункта) - по нормативу 15 процентов;</w:t>
      </w:r>
    </w:p>
    <w:p w:rsidR="00E561DF" w:rsidRPr="00420283" w:rsidRDefault="00E561DF" w:rsidP="00E561DF">
      <w:pPr>
        <w:pStyle w:val="s1"/>
        <w:shd w:val="clear" w:color="auto" w:fill="FFFFFF"/>
        <w:spacing w:before="0" w:beforeAutospacing="0" w:after="0" w:afterAutospacing="0"/>
        <w:ind w:left="284" w:firstLine="567"/>
        <w:jc w:val="both"/>
        <w:rPr>
          <w:color w:val="22272F"/>
        </w:rPr>
      </w:pPr>
      <w:r w:rsidRPr="00420283">
        <w:rPr>
          <w:color w:val="22272F"/>
        </w:rPr>
        <w:t>- единого налога на вмененный доход для отдельных видов деятельности - по нормативу 100 процентов;</w:t>
      </w:r>
    </w:p>
    <w:p w:rsidR="00E561DF" w:rsidRPr="00420283" w:rsidRDefault="00E561DF" w:rsidP="00E561DF">
      <w:pPr>
        <w:pStyle w:val="s1"/>
        <w:shd w:val="clear" w:color="auto" w:fill="FFFFFF"/>
        <w:spacing w:before="0" w:beforeAutospacing="0" w:after="0" w:afterAutospacing="0"/>
        <w:ind w:left="284" w:firstLine="567"/>
        <w:jc w:val="both"/>
        <w:rPr>
          <w:color w:val="22272F"/>
        </w:rPr>
      </w:pPr>
      <w:r w:rsidRPr="00420283">
        <w:rPr>
          <w:color w:val="22272F"/>
        </w:rPr>
        <w:t>- единого сельскохозяйственного налога - по нормативу 100 процентов;</w:t>
      </w:r>
    </w:p>
    <w:p w:rsidR="00E561DF" w:rsidRPr="00420283" w:rsidRDefault="00E561DF" w:rsidP="00E561DF">
      <w:pPr>
        <w:pStyle w:val="s1"/>
        <w:shd w:val="clear" w:color="auto" w:fill="FFFFFF"/>
        <w:spacing w:before="0" w:beforeAutospacing="0" w:after="0" w:afterAutospacing="0"/>
        <w:ind w:left="284" w:firstLine="567"/>
        <w:jc w:val="both"/>
        <w:rPr>
          <w:color w:val="22272F"/>
        </w:rPr>
      </w:pPr>
      <w:r w:rsidRPr="00420283">
        <w:rPr>
          <w:color w:val="22272F"/>
        </w:rPr>
        <w:t>- государственной пошлины - в соответствии с </w:t>
      </w:r>
      <w:hyperlink r:id="rId15" w:anchor="/document/12112604/entry/61012" w:history="1">
        <w:r w:rsidRPr="00420283">
          <w:rPr>
            <w:rStyle w:val="ab"/>
          </w:rPr>
          <w:t>пунктом 2 статьи 61.1</w:t>
        </w:r>
      </w:hyperlink>
      <w:r w:rsidRPr="00420283">
        <w:rPr>
          <w:color w:val="22272F"/>
        </w:rPr>
        <w:t> настоящего </w:t>
      </w:r>
      <w:r w:rsidRPr="00420283">
        <w:t>Кодекса</w:t>
      </w:r>
      <w:r w:rsidRPr="00420283">
        <w:rPr>
          <w:color w:val="22272F"/>
        </w:rPr>
        <w:t>;</w:t>
      </w:r>
    </w:p>
    <w:p w:rsidR="00E561DF" w:rsidRPr="00420283" w:rsidRDefault="00E561DF" w:rsidP="00E561DF">
      <w:pPr>
        <w:pStyle w:val="s1"/>
        <w:shd w:val="clear" w:color="auto" w:fill="FFFFFF"/>
        <w:spacing w:before="0" w:beforeAutospacing="0" w:after="0" w:afterAutospacing="0"/>
        <w:ind w:left="284" w:firstLine="567"/>
        <w:jc w:val="both"/>
        <w:rPr>
          <w:color w:val="22272F"/>
        </w:rPr>
      </w:pPr>
      <w:r w:rsidRPr="00420283">
        <w:rPr>
          <w:color w:val="22272F"/>
        </w:rPr>
        <w:lastRenderedPageBreak/>
        <w:t>- налога, взимаемого в связи с применением патентной системы налогообложения, - по нормативу 100 процентов;</w:t>
      </w:r>
    </w:p>
    <w:p w:rsidR="00E561DF" w:rsidRPr="00420283" w:rsidRDefault="00E561DF" w:rsidP="00E561DF">
      <w:pPr>
        <w:pStyle w:val="s1"/>
        <w:shd w:val="clear" w:color="auto" w:fill="FFFFFF"/>
        <w:spacing w:before="0" w:beforeAutospacing="0" w:after="0" w:afterAutospacing="0"/>
        <w:ind w:left="284" w:firstLine="567"/>
        <w:jc w:val="both"/>
        <w:rPr>
          <w:color w:val="22272F"/>
        </w:rPr>
      </w:pPr>
      <w:r w:rsidRPr="00420283">
        <w:rPr>
          <w:color w:val="22272F"/>
        </w:rPr>
        <w:t>- 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E561DF" w:rsidRPr="00420283" w:rsidRDefault="00E561DF" w:rsidP="00E561DF">
      <w:pPr>
        <w:ind w:left="284" w:firstLine="567"/>
        <w:rPr>
          <w:rFonts w:ascii="Times New Roman" w:hAnsi="Times New Roman" w:cs="Times New Roman"/>
          <w:b/>
          <w:sz w:val="24"/>
          <w:szCs w:val="24"/>
          <w:lang w:bidi="ru-RU"/>
        </w:rPr>
      </w:pPr>
      <w:r w:rsidRPr="00420283">
        <w:rPr>
          <w:rFonts w:ascii="Times New Roman" w:eastAsia="Calibri" w:hAnsi="Times New Roman" w:cs="Times New Roman"/>
          <w:sz w:val="24"/>
          <w:szCs w:val="24"/>
        </w:rPr>
        <w:t xml:space="preserve">В соответствии со статьей 62 БК РФ </w:t>
      </w:r>
      <w:r w:rsidRPr="00420283">
        <w:rPr>
          <w:rFonts w:ascii="Times New Roman" w:hAnsi="Times New Roman" w:cs="Times New Roman"/>
          <w:sz w:val="24"/>
          <w:szCs w:val="24"/>
        </w:rPr>
        <w:t>неналоговые доходы местных бюджетов формируются в соответствии со статьями 41, 42, 46, 58, 63 и 63.1 БК РФ, в том числе за счет:</w:t>
      </w:r>
    </w:p>
    <w:p w:rsidR="00E561DF" w:rsidRPr="00420283" w:rsidRDefault="00E561DF" w:rsidP="00481F3A">
      <w:pPr>
        <w:pStyle w:val="af1"/>
        <w:numPr>
          <w:ilvl w:val="0"/>
          <w:numId w:val="5"/>
        </w:numPr>
        <w:spacing w:after="0" w:line="240" w:lineRule="auto"/>
        <w:ind w:left="284" w:firstLine="567"/>
        <w:jc w:val="both"/>
        <w:rPr>
          <w:rFonts w:ascii="Times New Roman" w:eastAsia="Times New Roman" w:hAnsi="Times New Roman"/>
          <w:sz w:val="24"/>
          <w:szCs w:val="24"/>
          <w:lang w:eastAsia="ru-RU"/>
        </w:rPr>
      </w:pPr>
      <w:r w:rsidRPr="00420283">
        <w:rPr>
          <w:rFonts w:ascii="Times New Roman" w:eastAsia="Times New Roman" w:hAnsi="Times New Roman"/>
          <w:sz w:val="24"/>
          <w:szCs w:val="24"/>
          <w:lang w:eastAsia="ru-RU"/>
        </w:rPr>
        <w:t xml:space="preserve">доходов от использования имущества, находящегося в муниципальной собственности, за исключением имущества муниципальных </w:t>
      </w:r>
      <w:r w:rsidRPr="00420283">
        <w:rPr>
          <w:rFonts w:ascii="Times New Roman" w:eastAsia="Times New Roman" w:hAnsi="Times New Roman"/>
          <w:iCs/>
          <w:sz w:val="24"/>
          <w:szCs w:val="24"/>
          <w:lang w:eastAsia="ru-RU"/>
        </w:rPr>
        <w:t>бюджетных</w:t>
      </w:r>
      <w:r w:rsidRPr="00420283">
        <w:rPr>
          <w:rFonts w:ascii="Times New Roman" w:eastAsia="Times New Roman" w:hAnsi="Times New Roman"/>
          <w:sz w:val="24"/>
          <w:szCs w:val="24"/>
          <w:lang w:eastAsia="ru-RU"/>
        </w:rPr>
        <w:t xml:space="preserve"> и автономных учреждений, а также имущества муниципальных унитарных предприятий, в том числе казенных, - по нормативу 100 процентов;</w:t>
      </w:r>
    </w:p>
    <w:p w:rsidR="00E561DF" w:rsidRPr="00420283" w:rsidRDefault="00E561DF" w:rsidP="00481F3A">
      <w:pPr>
        <w:pStyle w:val="af1"/>
        <w:numPr>
          <w:ilvl w:val="0"/>
          <w:numId w:val="5"/>
        </w:numPr>
        <w:spacing w:after="0" w:line="240" w:lineRule="auto"/>
        <w:ind w:left="284" w:firstLine="567"/>
        <w:jc w:val="both"/>
        <w:rPr>
          <w:rFonts w:ascii="Times New Roman" w:eastAsia="Times New Roman" w:hAnsi="Times New Roman"/>
          <w:sz w:val="24"/>
          <w:szCs w:val="24"/>
          <w:lang w:eastAsia="ru-RU"/>
        </w:rPr>
      </w:pPr>
      <w:r w:rsidRPr="00420283">
        <w:rPr>
          <w:rFonts w:ascii="Times New Roman" w:eastAsia="Times New Roman" w:hAnsi="Times New Roman"/>
          <w:sz w:val="24"/>
          <w:szCs w:val="24"/>
          <w:lang w:eastAsia="ru-RU"/>
        </w:rPr>
        <w:t xml:space="preserve">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w:t>
      </w:r>
      <w:r w:rsidRPr="00420283">
        <w:rPr>
          <w:rFonts w:ascii="Times New Roman" w:eastAsia="Times New Roman" w:hAnsi="Times New Roman"/>
          <w:iCs/>
          <w:sz w:val="24"/>
          <w:szCs w:val="24"/>
          <w:lang w:eastAsia="ru-RU"/>
        </w:rPr>
        <w:t>бюджетных</w:t>
      </w:r>
      <w:r w:rsidRPr="00420283">
        <w:rPr>
          <w:rFonts w:ascii="Times New Roman" w:eastAsia="Times New Roman" w:hAnsi="Times New Roman"/>
          <w:sz w:val="24"/>
          <w:szCs w:val="24"/>
          <w:lang w:eastAsia="ru-RU"/>
        </w:rPr>
        <w:t xml:space="preserve"> и автономных учреждений, а также имущества муниципальных унитарных предприятий, в том числе казенных, - по нормативу 100 процентов;</w:t>
      </w:r>
    </w:p>
    <w:p w:rsidR="00E561DF" w:rsidRPr="00420283" w:rsidRDefault="00E561DF" w:rsidP="00481F3A">
      <w:pPr>
        <w:pStyle w:val="af1"/>
        <w:numPr>
          <w:ilvl w:val="0"/>
          <w:numId w:val="5"/>
        </w:numPr>
        <w:spacing w:after="0" w:line="240" w:lineRule="auto"/>
        <w:ind w:left="284" w:firstLine="567"/>
        <w:jc w:val="both"/>
        <w:rPr>
          <w:rFonts w:ascii="Times New Roman" w:eastAsia="Times New Roman" w:hAnsi="Times New Roman"/>
          <w:sz w:val="24"/>
          <w:szCs w:val="24"/>
          <w:lang w:eastAsia="ru-RU"/>
        </w:rPr>
      </w:pPr>
      <w:r w:rsidRPr="00420283">
        <w:rPr>
          <w:rFonts w:ascii="Times New Roman" w:eastAsia="Times New Roman" w:hAnsi="Times New Roman"/>
          <w:sz w:val="24"/>
          <w:szCs w:val="24"/>
          <w:lang w:eastAsia="ru-RU"/>
        </w:rPr>
        <w:t>доходов от платных услуг, оказываемых муниципальными казенными учреждениями;</w:t>
      </w:r>
    </w:p>
    <w:p w:rsidR="00E561DF" w:rsidRPr="00420283" w:rsidRDefault="00E561DF" w:rsidP="00481F3A">
      <w:pPr>
        <w:pStyle w:val="af1"/>
        <w:numPr>
          <w:ilvl w:val="0"/>
          <w:numId w:val="5"/>
        </w:numPr>
        <w:spacing w:after="0" w:line="240" w:lineRule="auto"/>
        <w:ind w:left="284" w:firstLine="567"/>
        <w:jc w:val="both"/>
        <w:rPr>
          <w:rFonts w:ascii="Times New Roman" w:eastAsia="Times New Roman" w:hAnsi="Times New Roman"/>
          <w:sz w:val="24"/>
          <w:szCs w:val="24"/>
          <w:lang w:eastAsia="ru-RU"/>
        </w:rPr>
      </w:pPr>
      <w:r w:rsidRPr="00420283">
        <w:rPr>
          <w:rFonts w:ascii="Times New Roman" w:eastAsia="Times New Roman" w:hAnsi="Times New Roman"/>
          <w:sz w:val="24"/>
          <w:szCs w:val="24"/>
          <w:lang w:eastAsia="ru-RU"/>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E561DF" w:rsidRPr="00420283" w:rsidRDefault="00E561DF" w:rsidP="00481F3A">
      <w:pPr>
        <w:pStyle w:val="af1"/>
        <w:numPr>
          <w:ilvl w:val="0"/>
          <w:numId w:val="5"/>
        </w:numPr>
        <w:spacing w:after="0" w:line="240" w:lineRule="auto"/>
        <w:ind w:left="284" w:firstLine="567"/>
        <w:jc w:val="both"/>
        <w:rPr>
          <w:rFonts w:ascii="Times New Roman" w:eastAsia="Times New Roman" w:hAnsi="Times New Roman"/>
          <w:sz w:val="24"/>
          <w:szCs w:val="24"/>
          <w:lang w:eastAsia="ru-RU"/>
        </w:rPr>
      </w:pPr>
      <w:r w:rsidRPr="00420283">
        <w:rPr>
          <w:rFonts w:ascii="Times New Roman" w:eastAsia="Times New Roman" w:hAnsi="Times New Roman"/>
          <w:sz w:val="24"/>
          <w:szCs w:val="24"/>
          <w:lang w:eastAsia="ru-RU"/>
        </w:rPr>
        <w:t>платы за использование лесов, расположенных на землях, находящихся в муниципальной собственности, - по нормативу 100 процентов;</w:t>
      </w:r>
    </w:p>
    <w:p w:rsidR="00E561DF" w:rsidRPr="00420283" w:rsidRDefault="00E561DF" w:rsidP="00481F3A">
      <w:pPr>
        <w:pStyle w:val="af1"/>
        <w:numPr>
          <w:ilvl w:val="0"/>
          <w:numId w:val="5"/>
        </w:numPr>
        <w:spacing w:after="0" w:line="240" w:lineRule="auto"/>
        <w:ind w:left="284" w:firstLine="567"/>
        <w:jc w:val="both"/>
        <w:rPr>
          <w:rFonts w:ascii="Times New Roman" w:eastAsia="Times New Roman" w:hAnsi="Times New Roman"/>
          <w:sz w:val="24"/>
          <w:szCs w:val="24"/>
          <w:lang w:eastAsia="ru-RU"/>
        </w:rPr>
      </w:pPr>
      <w:r w:rsidRPr="00420283">
        <w:rPr>
          <w:rFonts w:ascii="Times New Roman" w:eastAsia="Times New Roman" w:hAnsi="Times New Roman"/>
          <w:sz w:val="24"/>
          <w:szCs w:val="24"/>
          <w:lang w:eastAsia="ru-RU"/>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E561DF" w:rsidRPr="00420283" w:rsidRDefault="00E561DF" w:rsidP="00481F3A">
      <w:pPr>
        <w:pStyle w:val="af1"/>
        <w:numPr>
          <w:ilvl w:val="0"/>
          <w:numId w:val="5"/>
        </w:numPr>
        <w:spacing w:after="0" w:line="240" w:lineRule="auto"/>
        <w:ind w:left="284" w:firstLine="567"/>
        <w:jc w:val="both"/>
        <w:rPr>
          <w:rFonts w:ascii="Times New Roman" w:eastAsia="Times New Roman" w:hAnsi="Times New Roman"/>
          <w:sz w:val="24"/>
          <w:szCs w:val="24"/>
          <w:lang w:eastAsia="ru-RU"/>
        </w:rPr>
      </w:pPr>
      <w:r w:rsidRPr="00420283">
        <w:rPr>
          <w:rFonts w:ascii="Times New Roman" w:eastAsia="Times New Roman" w:hAnsi="Times New Roman"/>
          <w:sz w:val="24"/>
          <w:szCs w:val="24"/>
          <w:lang w:eastAsia="ru-RU"/>
        </w:rP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ст. 62 БК РФ.</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eastAsia="Calibri" w:hAnsi="Times New Roman" w:cs="Times New Roman"/>
          <w:sz w:val="24"/>
          <w:szCs w:val="24"/>
        </w:rPr>
        <w:t xml:space="preserve">В соответствии со статьей 62 БК РФ </w:t>
      </w:r>
      <w:r w:rsidRPr="00420283">
        <w:rPr>
          <w:rFonts w:ascii="Times New Roman" w:hAnsi="Times New Roman" w:cs="Times New Roman"/>
          <w:sz w:val="24"/>
          <w:szCs w:val="24"/>
        </w:rPr>
        <w:t>в бюджеты городских округов подлежит зачислению плата за негативное воздействие на окружающую среду по нормативу 60 процентов.</w:t>
      </w:r>
    </w:p>
    <w:p w:rsidR="00E561DF" w:rsidRPr="00420283" w:rsidRDefault="00E561DF" w:rsidP="00E561DF">
      <w:pPr>
        <w:ind w:left="284" w:firstLine="567"/>
        <w:rPr>
          <w:rFonts w:ascii="Times New Roman" w:hAnsi="Times New Roman" w:cs="Times New Roman"/>
          <w:sz w:val="24"/>
          <w:szCs w:val="24"/>
        </w:rPr>
      </w:pPr>
    </w:p>
    <w:p w:rsidR="00E561DF" w:rsidRPr="00420283" w:rsidRDefault="00E561DF" w:rsidP="00E561DF">
      <w:pPr>
        <w:ind w:left="284" w:firstLine="567"/>
        <w:rPr>
          <w:rFonts w:ascii="Times New Roman" w:hAnsi="Times New Roman" w:cs="Times New Roman"/>
          <w:b/>
          <w:color w:val="000000"/>
          <w:sz w:val="24"/>
          <w:szCs w:val="24"/>
          <w:lang w:bidi="ru-RU"/>
        </w:rPr>
      </w:pPr>
      <w:r w:rsidRPr="00420283">
        <w:rPr>
          <w:rFonts w:ascii="Times New Roman" w:hAnsi="Times New Roman" w:cs="Times New Roman"/>
          <w:b/>
          <w:color w:val="000000"/>
          <w:sz w:val="24"/>
          <w:szCs w:val="24"/>
          <w:lang w:bidi="ru-RU"/>
        </w:rPr>
        <w:t xml:space="preserve">2.1. </w:t>
      </w:r>
      <w:r w:rsidRPr="00420283">
        <w:rPr>
          <w:rFonts w:ascii="Times New Roman" w:hAnsi="Times New Roman" w:cs="Times New Roman"/>
          <w:b/>
          <w:sz w:val="24"/>
          <w:szCs w:val="24"/>
        </w:rPr>
        <w:t>Анализ нормативной правовой базы по з</w:t>
      </w:r>
      <w:r w:rsidRPr="00420283">
        <w:rPr>
          <w:rFonts w:ascii="Times New Roman" w:hAnsi="Times New Roman" w:cs="Times New Roman"/>
          <w:b/>
          <w:color w:val="000000"/>
          <w:sz w:val="24"/>
          <w:szCs w:val="24"/>
          <w:lang w:bidi="ru-RU"/>
        </w:rPr>
        <w:t>емельному налогу</w:t>
      </w:r>
    </w:p>
    <w:p w:rsidR="00E561DF" w:rsidRPr="00420283" w:rsidRDefault="00E561DF" w:rsidP="00E561DF">
      <w:pPr>
        <w:ind w:left="284" w:firstLine="567"/>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В соответствии с частью 8 статьи 391 НК РФ д</w:t>
      </w:r>
      <w:r w:rsidRPr="00420283">
        <w:rPr>
          <w:rFonts w:ascii="Times New Roman" w:hAnsi="Times New Roman" w:cs="Times New Roman"/>
          <w:sz w:val="24"/>
          <w:szCs w:val="24"/>
        </w:rPr>
        <w:t>о 1 января года, следующего за годом утверждения на территориях Республики Крым и города федерального значения Севастополя результатов массовой кадастровой оценки земельных участков, налоговая база в отношении земельных участков, расположенных на территориях указанных субъектов Российской Федерации, определяется на основе нормативной цены земли, установленной на 1 января соответствующего налогового периода органами исполнительной власти Республики Крым и города федерального значения Севастополя.</w:t>
      </w:r>
    </w:p>
    <w:p w:rsidR="00E561DF" w:rsidRPr="00420283" w:rsidRDefault="00E561DF" w:rsidP="00E561DF">
      <w:pPr>
        <w:pStyle w:val="s1"/>
        <w:shd w:val="clear" w:color="auto" w:fill="FFFFFF"/>
        <w:spacing w:before="0" w:beforeAutospacing="0" w:after="0" w:afterAutospacing="0"/>
        <w:ind w:left="284" w:firstLine="567"/>
        <w:jc w:val="both"/>
      </w:pPr>
      <w:r w:rsidRPr="00420283">
        <w:rPr>
          <w:lang w:bidi="ru-RU"/>
        </w:rPr>
        <w:t>В п. 1 ст. 394 НК РФ указано, что н</w:t>
      </w:r>
      <w:r w:rsidRPr="00420283">
        <w:t>алоговые ставки устанавливаются нормативными правовыми актами представительных органов муниципальных образований  и не могут превышать:</w:t>
      </w:r>
    </w:p>
    <w:p w:rsidR="00E561DF" w:rsidRPr="00420283" w:rsidRDefault="00E561DF" w:rsidP="00E561DF">
      <w:pPr>
        <w:pStyle w:val="s1"/>
        <w:shd w:val="clear" w:color="auto" w:fill="FFFFFF"/>
        <w:spacing w:before="0" w:beforeAutospacing="0" w:after="0" w:afterAutospacing="0"/>
        <w:ind w:left="284" w:firstLine="567"/>
        <w:jc w:val="both"/>
      </w:pPr>
      <w:r w:rsidRPr="00420283">
        <w:t>1) 0,3 процента в отношении земельных участков:</w:t>
      </w:r>
    </w:p>
    <w:p w:rsidR="00E561DF" w:rsidRPr="00420283" w:rsidRDefault="00E561DF" w:rsidP="00481F3A">
      <w:pPr>
        <w:pStyle w:val="s1"/>
        <w:numPr>
          <w:ilvl w:val="0"/>
          <w:numId w:val="8"/>
        </w:numPr>
        <w:shd w:val="clear" w:color="auto" w:fill="FFFFFF"/>
        <w:spacing w:before="0" w:beforeAutospacing="0" w:after="0" w:afterAutospacing="0"/>
        <w:ind w:left="284" w:firstLine="567"/>
        <w:jc w:val="both"/>
      </w:pPr>
      <w:r w:rsidRPr="00420283">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E561DF" w:rsidRPr="00420283" w:rsidRDefault="00E561DF" w:rsidP="00481F3A">
      <w:pPr>
        <w:pStyle w:val="s1"/>
        <w:numPr>
          <w:ilvl w:val="0"/>
          <w:numId w:val="8"/>
        </w:numPr>
        <w:shd w:val="clear" w:color="auto" w:fill="FFFFFF"/>
        <w:spacing w:before="0" w:beforeAutospacing="0" w:after="0" w:afterAutospacing="0"/>
        <w:ind w:left="284" w:firstLine="567"/>
        <w:jc w:val="both"/>
      </w:pPr>
      <w:r w:rsidRPr="00420283">
        <w:lastRenderedPageBreak/>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E561DF" w:rsidRPr="00420283" w:rsidRDefault="00E561DF" w:rsidP="00481F3A">
      <w:pPr>
        <w:pStyle w:val="s1"/>
        <w:numPr>
          <w:ilvl w:val="0"/>
          <w:numId w:val="8"/>
        </w:numPr>
        <w:shd w:val="clear" w:color="auto" w:fill="FFFFFF"/>
        <w:spacing w:before="0" w:beforeAutospacing="0" w:after="0" w:afterAutospacing="0"/>
        <w:ind w:left="284" w:firstLine="567"/>
        <w:jc w:val="both"/>
      </w:pPr>
      <w:r w:rsidRPr="00420283">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hyperlink r:id="rId16" w:anchor="/document/71732780/entry/306" w:history="1">
        <w:r w:rsidRPr="00420283">
          <w:rPr>
            <w:rStyle w:val="ab"/>
          </w:rPr>
          <w:t>Федеральным законом</w:t>
        </w:r>
      </w:hyperlink>
      <w:r w:rsidRPr="00420283">
        <w:t>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561DF" w:rsidRPr="00420283" w:rsidRDefault="00E561DF" w:rsidP="00481F3A">
      <w:pPr>
        <w:pStyle w:val="s1"/>
        <w:numPr>
          <w:ilvl w:val="0"/>
          <w:numId w:val="8"/>
        </w:numPr>
        <w:shd w:val="clear" w:color="auto" w:fill="FFFFFF"/>
        <w:spacing w:before="0" w:beforeAutospacing="0" w:after="0" w:afterAutospacing="0"/>
        <w:ind w:left="284" w:firstLine="567"/>
        <w:jc w:val="both"/>
      </w:pPr>
      <w:r w:rsidRPr="00420283">
        <w:t>ограниченных в обороте в соответствии с </w:t>
      </w:r>
      <w:hyperlink r:id="rId17" w:anchor="/document/12124624/entry/2704" w:history="1">
        <w:r w:rsidRPr="00420283">
          <w:rPr>
            <w:rStyle w:val="ab"/>
          </w:rPr>
          <w:t>законодательством</w:t>
        </w:r>
      </w:hyperlink>
      <w:r w:rsidRPr="00420283">
        <w:t> Российской Федерации, предоставленных для обеспечения обороны, безопасности и таможенных нужд;</w:t>
      </w:r>
    </w:p>
    <w:p w:rsidR="00E561DF" w:rsidRPr="00420283" w:rsidRDefault="00E561DF" w:rsidP="00E561DF">
      <w:pPr>
        <w:pStyle w:val="s1"/>
        <w:shd w:val="clear" w:color="auto" w:fill="FFFFFF"/>
        <w:spacing w:before="0" w:beforeAutospacing="0" w:after="0" w:afterAutospacing="0"/>
        <w:ind w:left="284" w:firstLine="567"/>
        <w:jc w:val="both"/>
      </w:pPr>
      <w:r w:rsidRPr="00420283">
        <w:t>2) 1,5 процента в отношении прочих земельных участков.</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color w:val="22272F"/>
          <w:sz w:val="24"/>
          <w:szCs w:val="24"/>
          <w:shd w:val="clear" w:color="auto" w:fill="FFFFFF"/>
        </w:rPr>
        <w:t xml:space="preserve">Пунктом 2 </w:t>
      </w:r>
      <w:r w:rsidRPr="00420283">
        <w:rPr>
          <w:rFonts w:ascii="Times New Roman" w:hAnsi="Times New Roman" w:cs="Times New Roman"/>
          <w:sz w:val="24"/>
          <w:szCs w:val="24"/>
          <w:lang w:bidi="ru-RU"/>
        </w:rPr>
        <w:t>ст. 394 НК РФ д</w:t>
      </w:r>
      <w:r w:rsidRPr="00420283">
        <w:rPr>
          <w:rFonts w:ascii="Times New Roman" w:hAnsi="Times New Roman" w:cs="Times New Roman"/>
          <w:color w:val="22272F"/>
          <w:sz w:val="24"/>
          <w:szCs w:val="24"/>
          <w:shd w:val="clear" w:color="auto" w:fill="FFFFFF"/>
        </w:rPr>
        <w:t>опускается установление дифференцированных налоговых ставок в зависимости от </w:t>
      </w:r>
      <w:r w:rsidRPr="00420283">
        <w:rPr>
          <w:rFonts w:ascii="Times New Roman" w:hAnsi="Times New Roman" w:cs="Times New Roman"/>
          <w:sz w:val="24"/>
          <w:szCs w:val="24"/>
          <w:shd w:val="clear" w:color="auto" w:fill="FFFFFF"/>
        </w:rPr>
        <w:t>категорий</w:t>
      </w:r>
      <w:r w:rsidRPr="00420283">
        <w:rPr>
          <w:rFonts w:ascii="Times New Roman" w:hAnsi="Times New Roman" w:cs="Times New Roman"/>
          <w:color w:val="22272F"/>
          <w:sz w:val="24"/>
          <w:szCs w:val="24"/>
          <w:shd w:val="clear" w:color="auto" w:fill="FFFFFF"/>
        </w:rPr>
        <w:t> земель и (или) разрешенного использования земельного участка.</w:t>
      </w:r>
    </w:p>
    <w:p w:rsidR="00E561DF" w:rsidRPr="00420283" w:rsidRDefault="00E561DF" w:rsidP="00E561DF">
      <w:pPr>
        <w:ind w:left="284" w:firstLine="567"/>
        <w:rPr>
          <w:rFonts w:ascii="Times New Roman" w:hAnsi="Times New Roman" w:cs="Times New Roman"/>
          <w:color w:val="000000"/>
          <w:sz w:val="24"/>
          <w:szCs w:val="24"/>
          <w:lang w:bidi="ru-RU"/>
        </w:rPr>
      </w:pPr>
      <w:r w:rsidRPr="00420283">
        <w:rPr>
          <w:rFonts w:ascii="Times New Roman" w:hAnsi="Times New Roman" w:cs="Times New Roman"/>
          <w:sz w:val="24"/>
          <w:szCs w:val="24"/>
        </w:rPr>
        <w:t xml:space="preserve">Решением ЕГС РК от 15.11.2019 № 2-6/6 «Об установлении земельного налога на территории муниципального образования городской округ Евпатория Республики Крым» с 01.01.2020 утверждены дифференцированные ставки земельного налога в процентах от кадастровой стоимости земельного участка. Решение ЕГС РК </w:t>
      </w:r>
      <w:r w:rsidRPr="00420283">
        <w:rPr>
          <w:rFonts w:ascii="Times New Roman" w:hAnsi="Times New Roman" w:cs="Times New Roman"/>
          <w:color w:val="000000"/>
          <w:sz w:val="24"/>
          <w:szCs w:val="24"/>
          <w:lang w:bidi="ru-RU"/>
        </w:rPr>
        <w:t>от 21.11.2014 № 1-5/3 (с изменениями и дополнениями) утратило силу с 01.01.2020.</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xml:space="preserve">Решением ЕГС РК от 12.05.2020 № 2-14/10 </w:t>
      </w:r>
      <w:r w:rsidRPr="00420283">
        <w:rPr>
          <w:rFonts w:ascii="Times New Roman" w:hAnsi="Times New Roman" w:cs="Times New Roman"/>
          <w:color w:val="000000"/>
          <w:sz w:val="24"/>
          <w:szCs w:val="24"/>
          <w:lang w:bidi="ru-RU"/>
        </w:rPr>
        <w:t xml:space="preserve">в решение ЕГС РК </w:t>
      </w:r>
      <w:r w:rsidRPr="00420283">
        <w:rPr>
          <w:rFonts w:ascii="Times New Roman" w:hAnsi="Times New Roman" w:cs="Times New Roman"/>
          <w:sz w:val="24"/>
          <w:szCs w:val="24"/>
        </w:rPr>
        <w:t>от 15.11.2019 № 2-6/6 пункт</w:t>
      </w:r>
      <w:r>
        <w:rPr>
          <w:rFonts w:ascii="Times New Roman" w:hAnsi="Times New Roman" w:cs="Times New Roman"/>
          <w:sz w:val="24"/>
          <w:szCs w:val="24"/>
        </w:rPr>
        <w:t>ы</w:t>
      </w:r>
      <w:r w:rsidRPr="00420283">
        <w:rPr>
          <w:rFonts w:ascii="Times New Roman" w:hAnsi="Times New Roman" w:cs="Times New Roman"/>
          <w:sz w:val="24"/>
          <w:szCs w:val="24"/>
        </w:rPr>
        <w:t xml:space="preserve"> 4.1 и 4.2. </w:t>
      </w:r>
      <w:r>
        <w:rPr>
          <w:rFonts w:ascii="Times New Roman" w:hAnsi="Times New Roman" w:cs="Times New Roman"/>
          <w:sz w:val="24"/>
          <w:szCs w:val="24"/>
        </w:rPr>
        <w:t xml:space="preserve">изложены в новой редакции, установлен </w:t>
      </w:r>
      <w:r w:rsidRPr="00420283">
        <w:rPr>
          <w:rFonts w:ascii="Times New Roman" w:hAnsi="Times New Roman" w:cs="Times New Roman"/>
          <w:sz w:val="24"/>
          <w:szCs w:val="24"/>
        </w:rPr>
        <w:t>размер льгот по земельному налогу</w:t>
      </w:r>
      <w:r>
        <w:rPr>
          <w:rFonts w:ascii="Times New Roman" w:hAnsi="Times New Roman" w:cs="Times New Roman"/>
          <w:sz w:val="24"/>
          <w:szCs w:val="24"/>
        </w:rPr>
        <w:t xml:space="preserve"> вместо понижающих коэффициентов</w:t>
      </w:r>
      <w:r w:rsidRPr="00420283">
        <w:rPr>
          <w:rFonts w:ascii="Times New Roman" w:hAnsi="Times New Roman" w:cs="Times New Roman"/>
          <w:sz w:val="24"/>
          <w:szCs w:val="24"/>
        </w:rPr>
        <w:t>.</w:t>
      </w:r>
    </w:p>
    <w:p w:rsidR="00E561DF" w:rsidRPr="00420283" w:rsidRDefault="00E561DF" w:rsidP="00E561DF">
      <w:pPr>
        <w:ind w:left="284" w:firstLine="567"/>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Пунктом 4 решения ЕГС РК от 27.11.2020 № 2-24/4 «</w:t>
      </w:r>
      <w:r w:rsidRPr="00420283">
        <w:rPr>
          <w:rFonts w:ascii="Times New Roman" w:hAnsi="Times New Roman" w:cs="Times New Roman"/>
          <w:sz w:val="24"/>
          <w:szCs w:val="24"/>
        </w:rPr>
        <w:t>Об установлении земельного налога на территории муниципального образования городской округ Евпатория Республики Крым» установлено, что льготы по уплате земельного налога указанные в решении ЕГС РК от 12.05.2020 № 2-14/10</w:t>
      </w:r>
      <w:r>
        <w:rPr>
          <w:rFonts w:ascii="Times New Roman" w:hAnsi="Times New Roman" w:cs="Times New Roman"/>
          <w:sz w:val="24"/>
          <w:szCs w:val="24"/>
        </w:rPr>
        <w:t>,</w:t>
      </w:r>
      <w:r w:rsidRPr="00420283">
        <w:rPr>
          <w:rFonts w:ascii="Times New Roman" w:hAnsi="Times New Roman" w:cs="Times New Roman"/>
          <w:sz w:val="24"/>
          <w:szCs w:val="24"/>
        </w:rPr>
        <w:t xml:space="preserve"> действуют в период с 01.01.2020 по 31.12.2020. </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color w:val="000000"/>
          <w:sz w:val="24"/>
          <w:szCs w:val="24"/>
          <w:lang w:bidi="ru-RU"/>
        </w:rPr>
        <w:t>КСП ГО Евпатория РК обращает внимание, что редакция решения ЕГС РК от 27.11.2020 № 2-24/4 «</w:t>
      </w:r>
      <w:r w:rsidRPr="00420283">
        <w:rPr>
          <w:rFonts w:ascii="Times New Roman" w:hAnsi="Times New Roman" w:cs="Times New Roman"/>
          <w:sz w:val="24"/>
          <w:szCs w:val="24"/>
        </w:rPr>
        <w:t>Об установлении земельного налога на территории муниципального образования городской округ Евпатория Республики Крым» вступило в силу с 01.01.2021 (п.5. решения ЕГС), однако, на момент подготовки заключения, решения ЕГС</w:t>
      </w:r>
      <w:r>
        <w:rPr>
          <w:rFonts w:ascii="Times New Roman" w:hAnsi="Times New Roman" w:cs="Times New Roman"/>
          <w:sz w:val="24"/>
          <w:szCs w:val="24"/>
        </w:rPr>
        <w:t xml:space="preserve"> РК</w:t>
      </w:r>
      <w:r w:rsidRPr="00420283">
        <w:rPr>
          <w:rFonts w:ascii="Times New Roman" w:hAnsi="Times New Roman" w:cs="Times New Roman"/>
          <w:sz w:val="24"/>
          <w:szCs w:val="24"/>
        </w:rPr>
        <w:t xml:space="preserve"> от 15.11.2019 № 2-6/6 и от 12.05.2020 № 2-14/10 не отменены.</w:t>
      </w:r>
      <w:r>
        <w:rPr>
          <w:rFonts w:ascii="Times New Roman" w:hAnsi="Times New Roman" w:cs="Times New Roman"/>
          <w:sz w:val="24"/>
          <w:szCs w:val="24"/>
        </w:rPr>
        <w:t xml:space="preserve"> В </w:t>
      </w:r>
      <w:r w:rsidRPr="00420283">
        <w:rPr>
          <w:rFonts w:ascii="Times New Roman" w:hAnsi="Times New Roman" w:cs="Times New Roman"/>
          <w:sz w:val="24"/>
          <w:szCs w:val="24"/>
        </w:rPr>
        <w:t>решени</w:t>
      </w:r>
      <w:r>
        <w:rPr>
          <w:rFonts w:ascii="Times New Roman" w:hAnsi="Times New Roman" w:cs="Times New Roman"/>
          <w:sz w:val="24"/>
          <w:szCs w:val="24"/>
        </w:rPr>
        <w:t>и</w:t>
      </w:r>
      <w:r w:rsidRPr="00420283">
        <w:rPr>
          <w:rFonts w:ascii="Times New Roman" w:hAnsi="Times New Roman" w:cs="Times New Roman"/>
          <w:sz w:val="24"/>
          <w:szCs w:val="24"/>
        </w:rPr>
        <w:t xml:space="preserve"> ЕГС</w:t>
      </w:r>
      <w:r>
        <w:rPr>
          <w:rFonts w:ascii="Times New Roman" w:hAnsi="Times New Roman" w:cs="Times New Roman"/>
          <w:sz w:val="24"/>
          <w:szCs w:val="24"/>
        </w:rPr>
        <w:t xml:space="preserve"> РК</w:t>
      </w:r>
      <w:r w:rsidRPr="00420283">
        <w:rPr>
          <w:rFonts w:ascii="Times New Roman" w:hAnsi="Times New Roman" w:cs="Times New Roman"/>
          <w:sz w:val="24"/>
          <w:szCs w:val="24"/>
        </w:rPr>
        <w:t xml:space="preserve"> от 15.11.2019 № 2-6/6</w:t>
      </w:r>
      <w:r>
        <w:rPr>
          <w:rFonts w:ascii="Times New Roman" w:hAnsi="Times New Roman" w:cs="Times New Roman"/>
          <w:sz w:val="24"/>
          <w:szCs w:val="24"/>
        </w:rPr>
        <w:t xml:space="preserve"> не указан конечный срок действия решения, а </w:t>
      </w:r>
      <w:r w:rsidRPr="00420283">
        <w:rPr>
          <w:rFonts w:ascii="Times New Roman" w:hAnsi="Times New Roman" w:cs="Times New Roman"/>
          <w:color w:val="000000"/>
          <w:sz w:val="24"/>
          <w:szCs w:val="24"/>
          <w:lang w:bidi="ru-RU"/>
        </w:rPr>
        <w:t>решени</w:t>
      </w:r>
      <w:r>
        <w:rPr>
          <w:rFonts w:ascii="Times New Roman" w:hAnsi="Times New Roman" w:cs="Times New Roman"/>
          <w:color w:val="000000"/>
          <w:sz w:val="24"/>
          <w:szCs w:val="24"/>
          <w:lang w:bidi="ru-RU"/>
        </w:rPr>
        <w:t>е</w:t>
      </w:r>
      <w:r w:rsidRPr="00420283">
        <w:rPr>
          <w:rFonts w:ascii="Times New Roman" w:hAnsi="Times New Roman" w:cs="Times New Roman"/>
          <w:color w:val="000000"/>
          <w:sz w:val="24"/>
          <w:szCs w:val="24"/>
          <w:lang w:bidi="ru-RU"/>
        </w:rPr>
        <w:t xml:space="preserve"> ЕГС РК от 27.11.2020 № 2-24/4</w:t>
      </w:r>
      <w:r>
        <w:rPr>
          <w:rFonts w:ascii="Times New Roman" w:hAnsi="Times New Roman" w:cs="Times New Roman"/>
          <w:color w:val="000000"/>
          <w:sz w:val="24"/>
          <w:szCs w:val="24"/>
          <w:lang w:bidi="ru-RU"/>
        </w:rPr>
        <w:t xml:space="preserve"> не отменяет</w:t>
      </w:r>
      <w:r w:rsidRPr="00420283">
        <w:rPr>
          <w:rFonts w:ascii="Times New Roman" w:hAnsi="Times New Roman" w:cs="Times New Roman"/>
          <w:sz w:val="24"/>
          <w:szCs w:val="24"/>
        </w:rPr>
        <w:t>решени</w:t>
      </w:r>
      <w:r>
        <w:rPr>
          <w:rFonts w:ascii="Times New Roman" w:hAnsi="Times New Roman" w:cs="Times New Roman"/>
          <w:sz w:val="24"/>
          <w:szCs w:val="24"/>
        </w:rPr>
        <w:t>е</w:t>
      </w:r>
      <w:r w:rsidRPr="00420283">
        <w:rPr>
          <w:rFonts w:ascii="Times New Roman" w:hAnsi="Times New Roman" w:cs="Times New Roman"/>
          <w:sz w:val="24"/>
          <w:szCs w:val="24"/>
        </w:rPr>
        <w:t xml:space="preserve"> ЕГС</w:t>
      </w:r>
      <w:r>
        <w:rPr>
          <w:rFonts w:ascii="Times New Roman" w:hAnsi="Times New Roman" w:cs="Times New Roman"/>
          <w:sz w:val="24"/>
          <w:szCs w:val="24"/>
        </w:rPr>
        <w:t xml:space="preserve"> РК</w:t>
      </w:r>
      <w:r w:rsidRPr="00420283">
        <w:rPr>
          <w:rFonts w:ascii="Times New Roman" w:hAnsi="Times New Roman" w:cs="Times New Roman"/>
          <w:sz w:val="24"/>
          <w:szCs w:val="24"/>
        </w:rPr>
        <w:t xml:space="preserve"> от 15.11.2019 № 2-6/6</w:t>
      </w:r>
      <w:r>
        <w:rPr>
          <w:rFonts w:ascii="Times New Roman" w:hAnsi="Times New Roman" w:cs="Times New Roman"/>
          <w:sz w:val="24"/>
          <w:szCs w:val="24"/>
        </w:rPr>
        <w:t>.</w:t>
      </w:r>
    </w:p>
    <w:p w:rsidR="00E561DF" w:rsidRPr="00420283" w:rsidRDefault="00E561DF" w:rsidP="00E561DF">
      <w:pPr>
        <w:ind w:left="284" w:firstLine="567"/>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 xml:space="preserve">В соответствии с пунктом 4 решения ЕГС РК </w:t>
      </w:r>
      <w:r w:rsidRPr="00420283">
        <w:rPr>
          <w:rFonts w:ascii="Times New Roman" w:hAnsi="Times New Roman" w:cs="Times New Roman"/>
          <w:sz w:val="24"/>
          <w:szCs w:val="24"/>
        </w:rPr>
        <w:t>от 15.11.2019 № 2-6/6</w:t>
      </w:r>
      <w:r w:rsidRPr="00420283">
        <w:rPr>
          <w:rFonts w:ascii="Times New Roman" w:hAnsi="Times New Roman" w:cs="Times New Roman"/>
          <w:color w:val="000000"/>
          <w:sz w:val="24"/>
          <w:szCs w:val="24"/>
          <w:lang w:bidi="ru-RU"/>
        </w:rPr>
        <w:t xml:space="preserve"> (с изменениями </w:t>
      </w:r>
      <w:r w:rsidRPr="00420283">
        <w:rPr>
          <w:rFonts w:ascii="Times New Roman" w:hAnsi="Times New Roman" w:cs="Times New Roman"/>
          <w:sz w:val="24"/>
          <w:szCs w:val="24"/>
        </w:rPr>
        <w:t>от 12.05.2020 № 2-14/10</w:t>
      </w:r>
      <w:r w:rsidRPr="00420283">
        <w:rPr>
          <w:rFonts w:ascii="Times New Roman" w:hAnsi="Times New Roman" w:cs="Times New Roman"/>
          <w:color w:val="000000"/>
          <w:sz w:val="24"/>
          <w:szCs w:val="24"/>
          <w:lang w:bidi="ru-RU"/>
        </w:rPr>
        <w:t xml:space="preserve">) </w:t>
      </w:r>
      <w:r w:rsidRPr="00420283">
        <w:rPr>
          <w:rFonts w:ascii="Times New Roman" w:hAnsi="Times New Roman" w:cs="Times New Roman"/>
          <w:b/>
          <w:color w:val="000000"/>
          <w:sz w:val="24"/>
          <w:szCs w:val="24"/>
          <w:lang w:bidi="ru-RU"/>
        </w:rPr>
        <w:t>освобождаются</w:t>
      </w:r>
      <w:r w:rsidRPr="00420283">
        <w:rPr>
          <w:rFonts w:ascii="Times New Roman" w:hAnsi="Times New Roman" w:cs="Times New Roman"/>
          <w:color w:val="000000"/>
          <w:sz w:val="24"/>
          <w:szCs w:val="24"/>
          <w:lang w:bidi="ru-RU"/>
        </w:rPr>
        <w:t xml:space="preserve"> от уплаты земельного налога </w:t>
      </w:r>
      <w:r w:rsidRPr="00420283">
        <w:rPr>
          <w:rFonts w:ascii="Times New Roman" w:hAnsi="Times New Roman" w:cs="Times New Roman"/>
          <w:b/>
          <w:color w:val="000000"/>
          <w:sz w:val="24"/>
          <w:szCs w:val="24"/>
          <w:lang w:bidi="ru-RU"/>
        </w:rPr>
        <w:t>в полном объеме</w:t>
      </w:r>
      <w:r w:rsidRPr="00420283">
        <w:rPr>
          <w:rFonts w:ascii="Times New Roman" w:hAnsi="Times New Roman" w:cs="Times New Roman"/>
          <w:color w:val="000000"/>
          <w:sz w:val="24"/>
          <w:szCs w:val="24"/>
          <w:lang w:bidi="ru-RU"/>
        </w:rPr>
        <w:t>:</w:t>
      </w:r>
    </w:p>
    <w:p w:rsidR="00E561DF" w:rsidRPr="00420283" w:rsidRDefault="00E561DF" w:rsidP="00E561DF">
      <w:pPr>
        <w:ind w:left="284" w:firstLine="567"/>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1. органы местного самоуправления муниципального образования городской округ Евпатория Республики Крым, структурные подразделения, отраслевые (функциональные) органы администрации города Евпатории Республики Крым – в отношении земельных участков, используемых ими для непосредственного выполнения возложенных на них функций и осуществления уставной деятельности;</w:t>
      </w:r>
    </w:p>
    <w:p w:rsidR="00E561DF" w:rsidRPr="00420283" w:rsidRDefault="00E561DF" w:rsidP="00E561DF">
      <w:pPr>
        <w:ind w:left="284" w:firstLine="567"/>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2. муниципальные казенные учреждения, муниципальные бюджетные учреждения, муниципальные автономные учреждения, созданные (учрежденные) муниципальным образованием городской округ Евпатория Республики Крым – в отношении земельных участков, используемых ими для непосредственного выполнения возложенных на них функций и осуществления уставной деятельности;</w:t>
      </w:r>
    </w:p>
    <w:p w:rsidR="00E561DF" w:rsidRPr="00420283" w:rsidRDefault="00E561DF" w:rsidP="00E561DF">
      <w:pPr>
        <w:ind w:left="284" w:firstLine="567"/>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 xml:space="preserve">3. </w:t>
      </w:r>
      <w:r w:rsidRPr="00420283">
        <w:rPr>
          <w:rFonts w:ascii="Times New Roman" w:hAnsi="Times New Roman" w:cs="Times New Roman"/>
          <w:sz w:val="24"/>
          <w:szCs w:val="24"/>
        </w:rPr>
        <w:t xml:space="preserve">государственные учреждения Республики Крым, осуществляющие управление особо охраняемыми природными территориями регионального значения Республики Крым, в </w:t>
      </w:r>
      <w:r w:rsidRPr="00420283">
        <w:rPr>
          <w:rFonts w:ascii="Times New Roman" w:hAnsi="Times New Roman" w:cs="Times New Roman"/>
          <w:sz w:val="24"/>
          <w:szCs w:val="24"/>
        </w:rPr>
        <w:lastRenderedPageBreak/>
        <w:t>отношении земельных участков, в границах которых расположены особо охраняемые природные территории регионального значения Республики Крым.</w:t>
      </w:r>
    </w:p>
    <w:p w:rsidR="00E561DF" w:rsidRPr="00420283" w:rsidRDefault="00E561DF" w:rsidP="00E561DF">
      <w:pPr>
        <w:ind w:left="284" w:firstLine="567"/>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 xml:space="preserve">В соответствии с пунктом 4.1 решения ЕГС РК </w:t>
      </w:r>
      <w:r w:rsidRPr="00420283">
        <w:rPr>
          <w:rFonts w:ascii="Times New Roman" w:hAnsi="Times New Roman" w:cs="Times New Roman"/>
          <w:sz w:val="24"/>
          <w:szCs w:val="24"/>
        </w:rPr>
        <w:t>от 15.11.2019 № 2-6/6</w:t>
      </w:r>
      <w:r w:rsidRPr="00420283">
        <w:rPr>
          <w:rFonts w:ascii="Times New Roman" w:hAnsi="Times New Roman" w:cs="Times New Roman"/>
          <w:color w:val="000000"/>
          <w:sz w:val="24"/>
          <w:szCs w:val="24"/>
          <w:lang w:bidi="ru-RU"/>
        </w:rPr>
        <w:t xml:space="preserve"> (с изменениями </w:t>
      </w:r>
      <w:r w:rsidRPr="00420283">
        <w:rPr>
          <w:rFonts w:ascii="Times New Roman" w:hAnsi="Times New Roman" w:cs="Times New Roman"/>
          <w:sz w:val="24"/>
          <w:szCs w:val="24"/>
        </w:rPr>
        <w:t>от 12.05.2020 № 2-14/10</w:t>
      </w:r>
      <w:r w:rsidRPr="00420283">
        <w:rPr>
          <w:rFonts w:ascii="Times New Roman" w:hAnsi="Times New Roman" w:cs="Times New Roman"/>
          <w:color w:val="000000"/>
          <w:sz w:val="24"/>
          <w:szCs w:val="24"/>
          <w:lang w:bidi="ru-RU"/>
        </w:rPr>
        <w:t>), для государственных медицинских организаций первичного звена здравоохранения, находящихся на территории муниципального образования городской округ Евпатория Республики Крым, предоставляется льгота по уплате земельного налога в размере 25 % вне зависимости от вида разрешенного использования земельного участка.</w:t>
      </w:r>
    </w:p>
    <w:p w:rsidR="00E561DF" w:rsidRPr="00420283" w:rsidRDefault="00E561DF" w:rsidP="00E561DF">
      <w:pPr>
        <w:ind w:left="284" w:firstLine="567"/>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 xml:space="preserve">В соответствии с пунктом 4.2 решения ЕГС РК </w:t>
      </w:r>
      <w:r w:rsidRPr="00420283">
        <w:rPr>
          <w:rFonts w:ascii="Times New Roman" w:hAnsi="Times New Roman" w:cs="Times New Roman"/>
          <w:sz w:val="24"/>
          <w:szCs w:val="24"/>
        </w:rPr>
        <w:t>от 15.11.2019 № 2-6/6</w:t>
      </w:r>
      <w:r w:rsidRPr="00420283">
        <w:rPr>
          <w:rFonts w:ascii="Times New Roman" w:hAnsi="Times New Roman" w:cs="Times New Roman"/>
          <w:color w:val="000000"/>
          <w:sz w:val="24"/>
          <w:szCs w:val="24"/>
          <w:lang w:bidi="ru-RU"/>
        </w:rPr>
        <w:t xml:space="preserve"> (с изменениями </w:t>
      </w:r>
      <w:r w:rsidRPr="00420283">
        <w:rPr>
          <w:rFonts w:ascii="Times New Roman" w:hAnsi="Times New Roman" w:cs="Times New Roman"/>
          <w:sz w:val="24"/>
          <w:szCs w:val="24"/>
        </w:rPr>
        <w:t>от 12.05.2020 № 2-14/10</w:t>
      </w:r>
      <w:r w:rsidRPr="00420283">
        <w:rPr>
          <w:rFonts w:ascii="Times New Roman" w:hAnsi="Times New Roman" w:cs="Times New Roman"/>
          <w:color w:val="000000"/>
          <w:sz w:val="24"/>
          <w:szCs w:val="24"/>
          <w:lang w:bidi="ru-RU"/>
        </w:rPr>
        <w:t>), в отношении земельных участков, находящихся в пользовании или собственности учреждений, включенных в раздел 1 реестра организаций отдыха детей и оздоровления, осуществляющих деятельность на территории Республики Крым, утвержденного приказом Министерства образования, науки и молодежи Республики Крым, в текущем году,   предоставляется льгота по уплате земельного налога в размере 20 % вне зависимости от вида разрешенного использования земельного участка.</w:t>
      </w:r>
    </w:p>
    <w:p w:rsidR="00E561DF" w:rsidRPr="00420283" w:rsidRDefault="00E561DF" w:rsidP="00E561DF">
      <w:pPr>
        <w:ind w:left="284" w:firstLine="567"/>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 xml:space="preserve">Таким образом, общее количество льготных категорий в редакции решения ЕГС РК </w:t>
      </w:r>
      <w:r w:rsidRPr="00420283">
        <w:rPr>
          <w:rFonts w:ascii="Times New Roman" w:hAnsi="Times New Roman" w:cs="Times New Roman"/>
          <w:sz w:val="24"/>
          <w:szCs w:val="24"/>
        </w:rPr>
        <w:t>от 15.11.2019 № 2-6/6</w:t>
      </w:r>
      <w:r w:rsidRPr="00420283">
        <w:rPr>
          <w:rFonts w:ascii="Times New Roman" w:hAnsi="Times New Roman" w:cs="Times New Roman"/>
          <w:color w:val="000000"/>
          <w:sz w:val="24"/>
          <w:szCs w:val="24"/>
          <w:lang w:bidi="ru-RU"/>
        </w:rPr>
        <w:t xml:space="preserve"> (с изменениями </w:t>
      </w:r>
      <w:r w:rsidRPr="00420283">
        <w:rPr>
          <w:rFonts w:ascii="Times New Roman" w:hAnsi="Times New Roman" w:cs="Times New Roman"/>
          <w:sz w:val="24"/>
          <w:szCs w:val="24"/>
        </w:rPr>
        <w:t>от 12.05.2020 № 2-14/10</w:t>
      </w:r>
      <w:r w:rsidRPr="00420283">
        <w:rPr>
          <w:rFonts w:ascii="Times New Roman" w:hAnsi="Times New Roman" w:cs="Times New Roman"/>
          <w:color w:val="000000"/>
          <w:sz w:val="24"/>
          <w:szCs w:val="24"/>
          <w:lang w:bidi="ru-RU"/>
        </w:rPr>
        <w:t>) составило 5 против 15 в редакции решения ЕГС РК от 21.11.2014 № 1-5/3 (с изменениями и дополнениями).</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shd w:val="clear" w:color="auto" w:fill="FFFFFF"/>
        </w:rPr>
        <w:t>В соответствии с п. 5 ст. 391 НК РФ 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w:t>
      </w:r>
    </w:p>
    <w:p w:rsidR="00E561DF" w:rsidRPr="00420283" w:rsidRDefault="00E561DF" w:rsidP="00E561DF">
      <w:pPr>
        <w:pStyle w:val="s1"/>
        <w:spacing w:before="0" w:beforeAutospacing="0" w:after="0" w:afterAutospacing="0"/>
        <w:ind w:left="284" w:firstLine="567"/>
        <w:jc w:val="both"/>
      </w:pPr>
      <w:r w:rsidRPr="00420283">
        <w:t>1) Героев Советского Союза, Героев Российской Федерации, полных кавалеров ордена Славы;</w:t>
      </w:r>
    </w:p>
    <w:p w:rsidR="00E561DF" w:rsidRPr="00420283" w:rsidRDefault="00E561DF" w:rsidP="00E561DF">
      <w:pPr>
        <w:pStyle w:val="s1"/>
        <w:spacing w:before="0" w:beforeAutospacing="0" w:after="0" w:afterAutospacing="0"/>
        <w:ind w:left="284" w:firstLine="567"/>
        <w:jc w:val="both"/>
      </w:pPr>
      <w:r w:rsidRPr="00420283">
        <w:t>2) инвалидов I и II групп инвалидности;</w:t>
      </w:r>
    </w:p>
    <w:p w:rsidR="00E561DF" w:rsidRPr="00420283" w:rsidRDefault="00E561DF" w:rsidP="00E561DF">
      <w:pPr>
        <w:pStyle w:val="s1"/>
        <w:spacing w:before="0" w:beforeAutospacing="0" w:after="0" w:afterAutospacing="0"/>
        <w:ind w:left="284" w:firstLine="567"/>
        <w:jc w:val="both"/>
      </w:pPr>
      <w:r w:rsidRPr="00420283">
        <w:t>3) инвалидов с детства, детей-инвалидов;</w:t>
      </w:r>
    </w:p>
    <w:p w:rsidR="00E561DF" w:rsidRPr="00420283" w:rsidRDefault="00E561DF" w:rsidP="00E561DF">
      <w:pPr>
        <w:pStyle w:val="s1"/>
        <w:spacing w:before="0" w:beforeAutospacing="0" w:after="0" w:afterAutospacing="0"/>
        <w:ind w:left="284" w:firstLine="567"/>
        <w:jc w:val="both"/>
      </w:pPr>
      <w:r w:rsidRPr="00420283">
        <w:t>4) ветеранов и инвалидов Великой Отечественной войны, а также ветеранов и инвалидов боевых действий;</w:t>
      </w:r>
    </w:p>
    <w:p w:rsidR="00E561DF" w:rsidRPr="00420283" w:rsidRDefault="00E561DF" w:rsidP="00E561DF">
      <w:pPr>
        <w:pStyle w:val="s1"/>
        <w:spacing w:before="0" w:beforeAutospacing="0" w:after="0" w:afterAutospacing="0"/>
        <w:ind w:left="284" w:firstLine="567"/>
        <w:jc w:val="both"/>
      </w:pPr>
      <w:r w:rsidRPr="00420283">
        <w:t>5) физических лиц, имеющих право на получение социальной поддержки в соответствии с </w:t>
      </w:r>
      <w:hyperlink r:id="rId18" w:anchor="/document/185213/entry/13" w:history="1">
        <w:r w:rsidRPr="00420283">
          <w:rPr>
            <w:rStyle w:val="ab"/>
          </w:rPr>
          <w:t>Законом</w:t>
        </w:r>
      </w:hyperlink>
      <w:r w:rsidRPr="00420283">
        <w:t> Российской Федерации "О социальной защите граждан, подвергшихся воздействию радиации вследствие катастрофы на Чернобыльской АЭС" (в редакции </w:t>
      </w:r>
      <w:hyperlink r:id="rId19" w:anchor="/document/10100264/entry/0" w:history="1">
        <w:r w:rsidRPr="00420283">
          <w:rPr>
            <w:rStyle w:val="ab"/>
          </w:rPr>
          <w:t>Закона</w:t>
        </w:r>
      </w:hyperlink>
      <w:r w:rsidRPr="00420283">
        <w:t> Российской Федерации от 18 июня 1992 года № 3061-I), в соответствии с </w:t>
      </w:r>
      <w:hyperlink r:id="rId20" w:anchor="/document/179742/entry/1" w:history="1">
        <w:r w:rsidRPr="00420283">
          <w:rPr>
            <w:rStyle w:val="ab"/>
          </w:rPr>
          <w:t>Федеральным законом</w:t>
        </w:r>
      </w:hyperlink>
      <w:r w:rsidRPr="00420283">
        <w:t>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w:t>
      </w:r>
      <w:hyperlink r:id="rId21" w:anchor="/document/12125351/entry/1" w:history="1">
        <w:r w:rsidRPr="00420283">
          <w:rPr>
            <w:rStyle w:val="ab"/>
          </w:rPr>
          <w:t>Федеральным законом</w:t>
        </w:r>
      </w:hyperlink>
      <w:r w:rsidRPr="00420283">
        <w:t>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E561DF" w:rsidRPr="00420283" w:rsidRDefault="00E561DF" w:rsidP="00E561DF">
      <w:pPr>
        <w:pStyle w:val="s1"/>
        <w:spacing w:before="0" w:beforeAutospacing="0" w:after="0" w:afterAutospacing="0"/>
        <w:ind w:left="284" w:firstLine="567"/>
        <w:jc w:val="both"/>
      </w:pPr>
      <w:r w:rsidRPr="00420283">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E561DF" w:rsidRPr="00420283" w:rsidRDefault="00E561DF" w:rsidP="00E561DF">
      <w:pPr>
        <w:pStyle w:val="s1"/>
        <w:spacing w:before="0" w:beforeAutospacing="0" w:after="0" w:afterAutospacing="0"/>
        <w:ind w:left="284" w:firstLine="567"/>
        <w:jc w:val="both"/>
      </w:pPr>
      <w:r w:rsidRPr="00420283">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E561DF" w:rsidRPr="00420283" w:rsidRDefault="00E561DF" w:rsidP="00E561DF">
      <w:pPr>
        <w:pStyle w:val="s1"/>
        <w:spacing w:before="0" w:beforeAutospacing="0" w:after="0" w:afterAutospacing="0"/>
        <w:ind w:left="284" w:firstLine="567"/>
        <w:jc w:val="both"/>
      </w:pPr>
      <w:r w:rsidRPr="00420283">
        <w:t>8) 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E561DF" w:rsidRPr="00420283" w:rsidRDefault="00E561DF" w:rsidP="00E561DF">
      <w:pPr>
        <w:pStyle w:val="s1"/>
        <w:spacing w:before="0" w:beforeAutospacing="0" w:after="0" w:afterAutospacing="0"/>
        <w:ind w:left="284" w:firstLine="567"/>
        <w:jc w:val="both"/>
      </w:pPr>
      <w:r w:rsidRPr="00420283">
        <w:t>9) физических лиц, соответствующих условиям, необходимым для назначения пенсии в соответствии с </w:t>
      </w:r>
      <w:hyperlink r:id="rId22" w:anchor="/document/77669661/entry/209" w:history="1">
        <w:r w:rsidRPr="00420283">
          <w:rPr>
            <w:rStyle w:val="ab"/>
          </w:rPr>
          <w:t>законодательством</w:t>
        </w:r>
      </w:hyperlink>
      <w:r w:rsidRPr="00420283">
        <w:t> Российской Федерации, действовавшим на 31 декабря 2018 года;</w:t>
      </w:r>
    </w:p>
    <w:p w:rsidR="00E561DF" w:rsidRPr="00420283" w:rsidRDefault="00E561DF" w:rsidP="00E561DF">
      <w:pPr>
        <w:pStyle w:val="s1"/>
        <w:spacing w:before="0" w:beforeAutospacing="0" w:after="0" w:afterAutospacing="0"/>
        <w:ind w:left="284" w:firstLine="567"/>
        <w:jc w:val="both"/>
      </w:pPr>
      <w:r w:rsidRPr="00420283">
        <w:t>10) физических лиц, имеющих трех и более несовершеннолетних детей.</w:t>
      </w:r>
    </w:p>
    <w:p w:rsidR="00E561DF" w:rsidRPr="00420283" w:rsidRDefault="00E561DF" w:rsidP="00E561DF">
      <w:pPr>
        <w:ind w:left="284" w:firstLine="567"/>
        <w:rPr>
          <w:rFonts w:ascii="Times New Roman" w:hAnsi="Times New Roman" w:cs="Times New Roman"/>
          <w:sz w:val="24"/>
          <w:szCs w:val="24"/>
        </w:rPr>
      </w:pPr>
    </w:p>
    <w:p w:rsidR="00E561DF" w:rsidRPr="00420283" w:rsidRDefault="00E561DF" w:rsidP="00E561DF">
      <w:pPr>
        <w:ind w:left="284" w:firstLine="567"/>
        <w:rPr>
          <w:rFonts w:ascii="Times New Roman" w:hAnsi="Times New Roman" w:cs="Times New Roman"/>
          <w:b/>
          <w:sz w:val="24"/>
          <w:szCs w:val="24"/>
        </w:rPr>
      </w:pPr>
      <w:r w:rsidRPr="00420283">
        <w:rPr>
          <w:rFonts w:ascii="Times New Roman" w:hAnsi="Times New Roman" w:cs="Times New Roman"/>
          <w:b/>
          <w:sz w:val="24"/>
          <w:szCs w:val="24"/>
        </w:rPr>
        <w:lastRenderedPageBreak/>
        <w:t>2.2. Анализ нормативной правовой базы по налогу на имущество физических лиц</w:t>
      </w:r>
    </w:p>
    <w:p w:rsidR="00E561DF" w:rsidRPr="00420283" w:rsidRDefault="00E561DF" w:rsidP="00E561DF">
      <w:pPr>
        <w:ind w:left="284" w:firstLine="567"/>
        <w:rPr>
          <w:rFonts w:ascii="Times New Roman" w:hAnsi="Times New Roman" w:cs="Times New Roman"/>
          <w:sz w:val="24"/>
        </w:rPr>
      </w:pPr>
      <w:r w:rsidRPr="00420283">
        <w:rPr>
          <w:rFonts w:ascii="Times New Roman" w:hAnsi="Times New Roman" w:cs="Times New Roman"/>
          <w:sz w:val="24"/>
        </w:rPr>
        <w:t xml:space="preserve">Налог на имущество физических лиц предусмотрен главой 32 </w:t>
      </w:r>
      <w:r w:rsidRPr="00420283">
        <w:rPr>
          <w:rFonts w:ascii="Times New Roman" w:hAnsi="Times New Roman" w:cs="Times New Roman"/>
          <w:sz w:val="24"/>
          <w:szCs w:val="24"/>
        </w:rPr>
        <w:t xml:space="preserve">раздела </w:t>
      </w:r>
      <w:r w:rsidRPr="00420283">
        <w:rPr>
          <w:rFonts w:ascii="Times New Roman" w:hAnsi="Times New Roman" w:cs="Times New Roman"/>
          <w:sz w:val="24"/>
          <w:szCs w:val="24"/>
          <w:lang w:val="en-US"/>
        </w:rPr>
        <w:t>X</w:t>
      </w:r>
      <w:r w:rsidRPr="00420283">
        <w:rPr>
          <w:rFonts w:ascii="Times New Roman" w:hAnsi="Times New Roman" w:cs="Times New Roman"/>
          <w:sz w:val="24"/>
        </w:rPr>
        <w:t xml:space="preserve"> НК РФ.</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xml:space="preserve">В соответствии с п.1. ст. 403 НК РФ </w:t>
      </w:r>
      <w:r w:rsidRPr="00420283">
        <w:rPr>
          <w:rFonts w:ascii="Times New Roman" w:hAnsi="Times New Roman" w:cs="Times New Roman"/>
          <w:color w:val="22272F"/>
          <w:sz w:val="24"/>
          <w:szCs w:val="24"/>
          <w:shd w:val="clear" w:color="auto" w:fill="FFFFFF"/>
        </w:rPr>
        <w:t>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w:t>
      </w:r>
      <w:r w:rsidRPr="00420283">
        <w:rPr>
          <w:rFonts w:ascii="Times New Roman" w:hAnsi="Times New Roman" w:cs="Times New Roman"/>
          <w:sz w:val="24"/>
          <w:szCs w:val="24"/>
          <w:shd w:val="clear" w:color="auto" w:fill="FFFFFF"/>
        </w:rPr>
        <w:t>налоговым периодом</w:t>
      </w:r>
      <w:r w:rsidRPr="00420283">
        <w:rPr>
          <w:rFonts w:ascii="Times New Roman" w:hAnsi="Times New Roman" w:cs="Times New Roman"/>
          <w:color w:val="22272F"/>
          <w:sz w:val="24"/>
          <w:szCs w:val="24"/>
          <w:shd w:val="clear" w:color="auto" w:fill="FFFFFF"/>
        </w:rPr>
        <w:t>.</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Законом Республики Крым от 05.11.2019 №  8-ЗРК/2019установлена единая дата начала применения на территории Республики Крым порядка определения налоговой базы по налогу на имущество физических лиц исходя из кадастровой стоимости объектов налогообложения - 1 января 2020 года.</w:t>
      </w:r>
    </w:p>
    <w:p w:rsidR="00E561DF" w:rsidRPr="00420283" w:rsidRDefault="00E561DF" w:rsidP="00E561DF">
      <w:pPr>
        <w:tabs>
          <w:tab w:val="left" w:pos="1372"/>
          <w:tab w:val="left" w:pos="9355"/>
        </w:tabs>
        <w:spacing w:line="274" w:lineRule="exact"/>
        <w:ind w:left="284" w:right="-1" w:firstLine="567"/>
        <w:rPr>
          <w:rFonts w:ascii="Times New Roman" w:hAnsi="Times New Roman" w:cs="Times New Roman"/>
          <w:sz w:val="24"/>
          <w:szCs w:val="24"/>
        </w:rPr>
      </w:pPr>
      <w:r w:rsidRPr="00420283">
        <w:rPr>
          <w:rFonts w:ascii="Times New Roman" w:hAnsi="Times New Roman" w:cs="Times New Roman"/>
          <w:sz w:val="24"/>
          <w:szCs w:val="24"/>
        </w:rPr>
        <w:t xml:space="preserve">Решением ЕГС РК от 15.11.2019 № 2-6/4 «О налоге на имущество физических лиц на территории муниципального образования городской округ Евпатория Республики Крым» с 01.01.2020 утверждены налоговые ставки налога на имущество физических лиц в процентах от кадастровой стоимости имущества физических лиц. </w:t>
      </w:r>
    </w:p>
    <w:p w:rsidR="00E561DF" w:rsidRPr="00420283" w:rsidRDefault="00E561DF" w:rsidP="00E561DF">
      <w:pPr>
        <w:tabs>
          <w:tab w:val="left" w:pos="1372"/>
          <w:tab w:val="left" w:pos="9355"/>
        </w:tabs>
        <w:spacing w:line="274" w:lineRule="exact"/>
        <w:ind w:left="284" w:right="-1" w:firstLine="567"/>
        <w:rPr>
          <w:rFonts w:ascii="Times New Roman" w:hAnsi="Times New Roman" w:cs="Times New Roman"/>
          <w:sz w:val="24"/>
          <w:szCs w:val="24"/>
        </w:rPr>
      </w:pPr>
      <w:r w:rsidRPr="00420283">
        <w:rPr>
          <w:rFonts w:ascii="Times New Roman" w:hAnsi="Times New Roman" w:cs="Times New Roman"/>
          <w:sz w:val="24"/>
          <w:szCs w:val="24"/>
        </w:rPr>
        <w:t xml:space="preserve">Решение ЕГС РК </w:t>
      </w:r>
      <w:r w:rsidRPr="00420283">
        <w:rPr>
          <w:rFonts w:ascii="Times New Roman" w:hAnsi="Times New Roman" w:cs="Times New Roman"/>
          <w:color w:val="000000"/>
          <w:sz w:val="24"/>
          <w:szCs w:val="24"/>
          <w:lang w:bidi="ru-RU"/>
        </w:rPr>
        <w:t xml:space="preserve">от 21.11.2014 № 1-5/1(с изменениями и дополнениями) </w:t>
      </w:r>
      <w:r w:rsidRPr="00420283">
        <w:rPr>
          <w:rFonts w:ascii="Times New Roman" w:hAnsi="Times New Roman" w:cs="Times New Roman"/>
          <w:sz w:val="24"/>
          <w:szCs w:val="24"/>
        </w:rPr>
        <w:t xml:space="preserve">«Об установлении налога на имущество физических лиц на территории городского округа Евпатория» </w:t>
      </w:r>
      <w:r w:rsidRPr="00420283">
        <w:rPr>
          <w:rFonts w:ascii="Times New Roman" w:hAnsi="Times New Roman" w:cs="Times New Roman"/>
          <w:color w:val="000000"/>
          <w:sz w:val="24"/>
          <w:szCs w:val="24"/>
          <w:lang w:bidi="ru-RU"/>
        </w:rPr>
        <w:t>утратило силу 01.01.2020.</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Сравнение ставок по налогу на имущество физических лиц утвержденных п. 4 решением ЕГС РК от 15.11.2019 № 2-6/4 и максимальных ставок налога в соответствии со ст. 406 НК РФ представлено в таблице ниже:</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5092"/>
        <w:gridCol w:w="1580"/>
        <w:gridCol w:w="1276"/>
      </w:tblGrid>
      <w:tr w:rsidR="00E561DF" w:rsidRPr="00420283" w:rsidTr="001A6813">
        <w:tc>
          <w:tcPr>
            <w:tcW w:w="1526" w:type="dxa"/>
            <w:vMerge w:val="restart"/>
            <w:vAlign w:val="center"/>
          </w:tcPr>
          <w:p w:rsidR="00E561DF" w:rsidRPr="00E561DF" w:rsidRDefault="00E561DF" w:rsidP="001A6813">
            <w:pPr>
              <w:ind w:left="142" w:firstLine="142"/>
              <w:jc w:val="center"/>
              <w:rPr>
                <w:rFonts w:ascii="Times New Roman" w:hAnsi="Times New Roman" w:cs="Times New Roman"/>
                <w:sz w:val="24"/>
                <w:szCs w:val="24"/>
              </w:rPr>
            </w:pPr>
            <w:r w:rsidRPr="00420283">
              <w:rPr>
                <w:rFonts w:ascii="Times New Roman" w:hAnsi="Times New Roman" w:cs="Times New Roman"/>
                <w:sz w:val="24"/>
                <w:szCs w:val="24"/>
              </w:rPr>
              <w:br w:type="page"/>
            </w:r>
            <w:r w:rsidRPr="00E561DF">
              <w:rPr>
                <w:rFonts w:ascii="Times New Roman" w:hAnsi="Times New Roman" w:cs="Times New Roman"/>
                <w:sz w:val="24"/>
                <w:szCs w:val="24"/>
              </w:rPr>
              <w:t>№ п/п</w:t>
            </w:r>
          </w:p>
        </w:tc>
        <w:tc>
          <w:tcPr>
            <w:tcW w:w="5092" w:type="dxa"/>
            <w:vMerge w:val="restart"/>
            <w:vAlign w:val="center"/>
          </w:tcPr>
          <w:p w:rsidR="00E561DF" w:rsidRPr="00E561DF" w:rsidRDefault="00E561DF" w:rsidP="001A6813">
            <w:pPr>
              <w:ind w:left="142" w:firstLine="142"/>
              <w:jc w:val="center"/>
              <w:rPr>
                <w:rFonts w:ascii="Times New Roman" w:hAnsi="Times New Roman" w:cs="Times New Roman"/>
                <w:sz w:val="24"/>
                <w:szCs w:val="24"/>
              </w:rPr>
            </w:pPr>
            <w:r w:rsidRPr="00E561DF">
              <w:rPr>
                <w:rFonts w:ascii="Times New Roman" w:hAnsi="Times New Roman" w:cs="Times New Roman"/>
                <w:sz w:val="24"/>
                <w:szCs w:val="24"/>
              </w:rPr>
              <w:t>Вид объекта налогообложения</w:t>
            </w:r>
          </w:p>
        </w:tc>
        <w:tc>
          <w:tcPr>
            <w:tcW w:w="2856" w:type="dxa"/>
            <w:gridSpan w:val="2"/>
            <w:vAlign w:val="center"/>
          </w:tcPr>
          <w:p w:rsidR="00E561DF" w:rsidRPr="00E561DF" w:rsidRDefault="00E561DF" w:rsidP="001A6813">
            <w:pPr>
              <w:ind w:left="142" w:firstLine="142"/>
              <w:jc w:val="center"/>
              <w:rPr>
                <w:rFonts w:ascii="Times New Roman" w:hAnsi="Times New Roman" w:cs="Times New Roman"/>
                <w:sz w:val="24"/>
                <w:szCs w:val="24"/>
              </w:rPr>
            </w:pPr>
            <w:r w:rsidRPr="00E561DF">
              <w:rPr>
                <w:rFonts w:ascii="Times New Roman" w:hAnsi="Times New Roman" w:cs="Times New Roman"/>
                <w:sz w:val="24"/>
                <w:szCs w:val="24"/>
              </w:rPr>
              <w:t>Налоговая ставка, %</w:t>
            </w:r>
          </w:p>
        </w:tc>
      </w:tr>
      <w:tr w:rsidR="00E561DF" w:rsidRPr="00420283" w:rsidTr="001A6813">
        <w:tc>
          <w:tcPr>
            <w:tcW w:w="1526" w:type="dxa"/>
            <w:vMerge/>
            <w:vAlign w:val="center"/>
          </w:tcPr>
          <w:p w:rsidR="00E561DF" w:rsidRPr="00E561DF" w:rsidRDefault="00E561DF" w:rsidP="001A6813">
            <w:pPr>
              <w:ind w:left="142" w:firstLine="142"/>
              <w:jc w:val="center"/>
              <w:rPr>
                <w:rFonts w:ascii="Times New Roman" w:hAnsi="Times New Roman" w:cs="Times New Roman"/>
                <w:sz w:val="24"/>
                <w:szCs w:val="24"/>
              </w:rPr>
            </w:pPr>
          </w:p>
        </w:tc>
        <w:tc>
          <w:tcPr>
            <w:tcW w:w="5092" w:type="dxa"/>
            <w:vMerge/>
            <w:vAlign w:val="center"/>
          </w:tcPr>
          <w:p w:rsidR="00E561DF" w:rsidRPr="00E561DF" w:rsidRDefault="00E561DF" w:rsidP="001A6813">
            <w:pPr>
              <w:ind w:left="142" w:firstLine="142"/>
              <w:jc w:val="center"/>
              <w:rPr>
                <w:rFonts w:ascii="Times New Roman" w:hAnsi="Times New Roman" w:cs="Times New Roman"/>
                <w:sz w:val="24"/>
                <w:szCs w:val="24"/>
              </w:rPr>
            </w:pPr>
          </w:p>
        </w:tc>
        <w:tc>
          <w:tcPr>
            <w:tcW w:w="1580" w:type="dxa"/>
            <w:vAlign w:val="center"/>
          </w:tcPr>
          <w:p w:rsidR="00E561DF" w:rsidRPr="00E561DF" w:rsidRDefault="00E561DF" w:rsidP="001A6813">
            <w:pPr>
              <w:ind w:left="142" w:firstLine="142"/>
              <w:jc w:val="center"/>
              <w:rPr>
                <w:rFonts w:ascii="Times New Roman" w:hAnsi="Times New Roman" w:cs="Times New Roman"/>
                <w:sz w:val="24"/>
                <w:szCs w:val="24"/>
              </w:rPr>
            </w:pPr>
            <w:r w:rsidRPr="00E561DF">
              <w:rPr>
                <w:rFonts w:ascii="Times New Roman" w:hAnsi="Times New Roman" w:cs="Times New Roman"/>
                <w:sz w:val="24"/>
                <w:szCs w:val="24"/>
              </w:rPr>
              <w:t>решением ЕГС РК от 15.11.2019 № 2-6/4</w:t>
            </w:r>
          </w:p>
        </w:tc>
        <w:tc>
          <w:tcPr>
            <w:tcW w:w="1276" w:type="dxa"/>
            <w:vAlign w:val="center"/>
          </w:tcPr>
          <w:p w:rsidR="00E561DF" w:rsidRPr="00E561DF" w:rsidRDefault="00E561DF" w:rsidP="001A6813">
            <w:pPr>
              <w:ind w:left="142" w:firstLine="142"/>
              <w:jc w:val="center"/>
              <w:rPr>
                <w:rFonts w:ascii="Times New Roman" w:hAnsi="Times New Roman" w:cs="Times New Roman"/>
                <w:sz w:val="24"/>
                <w:szCs w:val="24"/>
              </w:rPr>
            </w:pPr>
            <w:r w:rsidRPr="00E561DF">
              <w:rPr>
                <w:rFonts w:ascii="Times New Roman" w:hAnsi="Times New Roman" w:cs="Times New Roman"/>
                <w:sz w:val="24"/>
                <w:szCs w:val="24"/>
              </w:rPr>
              <w:t>ст. 406 НК РФ</w:t>
            </w:r>
          </w:p>
        </w:tc>
      </w:tr>
      <w:tr w:rsidR="00E561DF" w:rsidRPr="00420283" w:rsidTr="001A6813">
        <w:tc>
          <w:tcPr>
            <w:tcW w:w="1526" w:type="dxa"/>
            <w:vAlign w:val="center"/>
          </w:tcPr>
          <w:p w:rsidR="00E561DF" w:rsidRPr="00E561DF" w:rsidRDefault="00E561DF" w:rsidP="001A6813">
            <w:pPr>
              <w:ind w:firstLine="142"/>
              <w:jc w:val="left"/>
              <w:rPr>
                <w:rFonts w:ascii="Times New Roman" w:hAnsi="Times New Roman" w:cs="Times New Roman"/>
                <w:sz w:val="24"/>
                <w:szCs w:val="24"/>
              </w:rPr>
            </w:pPr>
            <w:r w:rsidRPr="00E561DF">
              <w:rPr>
                <w:rFonts w:ascii="Times New Roman" w:hAnsi="Times New Roman" w:cs="Times New Roman"/>
                <w:sz w:val="24"/>
                <w:szCs w:val="24"/>
              </w:rPr>
              <w:t>1.</w:t>
            </w:r>
          </w:p>
        </w:tc>
        <w:tc>
          <w:tcPr>
            <w:tcW w:w="5092" w:type="dxa"/>
            <w:vAlign w:val="center"/>
          </w:tcPr>
          <w:p w:rsidR="00E561DF" w:rsidRPr="00E561DF" w:rsidRDefault="00E561DF" w:rsidP="00E561DF">
            <w:pPr>
              <w:ind w:left="284" w:firstLine="567"/>
              <w:rPr>
                <w:rFonts w:ascii="Times New Roman" w:hAnsi="Times New Roman" w:cs="Times New Roman"/>
                <w:sz w:val="24"/>
                <w:szCs w:val="24"/>
              </w:rPr>
            </w:pPr>
            <w:r w:rsidRPr="00E561DF">
              <w:rPr>
                <w:rFonts w:ascii="Times New Roman" w:hAnsi="Times New Roman" w:cs="Times New Roman"/>
                <w:sz w:val="24"/>
                <w:szCs w:val="24"/>
              </w:rPr>
              <w:t>- жилые дома, части жилых домов, квартир, частей квартир, комнат;</w:t>
            </w:r>
          </w:p>
        </w:tc>
        <w:tc>
          <w:tcPr>
            <w:tcW w:w="1580" w:type="dxa"/>
            <w:vAlign w:val="center"/>
          </w:tcPr>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t>0,1</w:t>
            </w:r>
          </w:p>
        </w:tc>
        <w:tc>
          <w:tcPr>
            <w:tcW w:w="1276" w:type="dxa"/>
            <w:vAlign w:val="center"/>
          </w:tcPr>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t>не более</w:t>
            </w:r>
          </w:p>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t>0,1</w:t>
            </w:r>
          </w:p>
        </w:tc>
      </w:tr>
      <w:tr w:rsidR="00E561DF" w:rsidRPr="00420283" w:rsidTr="001A6813">
        <w:tc>
          <w:tcPr>
            <w:tcW w:w="1526" w:type="dxa"/>
            <w:vAlign w:val="center"/>
          </w:tcPr>
          <w:p w:rsidR="00E561DF" w:rsidRPr="00E561DF" w:rsidRDefault="00E561DF" w:rsidP="001A6813">
            <w:pPr>
              <w:ind w:firstLine="142"/>
              <w:jc w:val="left"/>
              <w:rPr>
                <w:rFonts w:ascii="Times New Roman" w:hAnsi="Times New Roman" w:cs="Times New Roman"/>
                <w:sz w:val="24"/>
                <w:szCs w:val="24"/>
              </w:rPr>
            </w:pPr>
            <w:r w:rsidRPr="00E561DF">
              <w:rPr>
                <w:rFonts w:ascii="Times New Roman" w:hAnsi="Times New Roman" w:cs="Times New Roman"/>
                <w:sz w:val="24"/>
                <w:szCs w:val="24"/>
              </w:rPr>
              <w:t>2.</w:t>
            </w:r>
          </w:p>
        </w:tc>
        <w:tc>
          <w:tcPr>
            <w:tcW w:w="5092" w:type="dxa"/>
            <w:vAlign w:val="center"/>
          </w:tcPr>
          <w:p w:rsidR="00E561DF" w:rsidRPr="00E561DF" w:rsidRDefault="00E561DF" w:rsidP="00E561DF">
            <w:pPr>
              <w:ind w:left="284" w:firstLine="567"/>
              <w:rPr>
                <w:rFonts w:ascii="Times New Roman" w:hAnsi="Times New Roman" w:cs="Times New Roman"/>
                <w:sz w:val="24"/>
                <w:szCs w:val="24"/>
              </w:rPr>
            </w:pPr>
            <w:r w:rsidRPr="00E561DF">
              <w:rPr>
                <w:rFonts w:ascii="Times New Roman" w:hAnsi="Times New Roman" w:cs="Times New Roman"/>
                <w:color w:val="000000"/>
                <w:sz w:val="24"/>
                <w:szCs w:val="24"/>
              </w:rPr>
              <w:t>- объекты незавершенного строительства в случае, если проектируемым назначением таких объектов является жилой дом;</w:t>
            </w:r>
          </w:p>
        </w:tc>
        <w:tc>
          <w:tcPr>
            <w:tcW w:w="1580" w:type="dxa"/>
            <w:vAlign w:val="center"/>
          </w:tcPr>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t>0,1</w:t>
            </w:r>
          </w:p>
        </w:tc>
        <w:tc>
          <w:tcPr>
            <w:tcW w:w="1276" w:type="dxa"/>
            <w:vAlign w:val="center"/>
          </w:tcPr>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t>не более</w:t>
            </w:r>
          </w:p>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t>0,1</w:t>
            </w:r>
          </w:p>
        </w:tc>
      </w:tr>
      <w:tr w:rsidR="00E561DF" w:rsidRPr="00420283" w:rsidTr="001A6813">
        <w:tc>
          <w:tcPr>
            <w:tcW w:w="1526" w:type="dxa"/>
            <w:vAlign w:val="center"/>
          </w:tcPr>
          <w:p w:rsidR="00E561DF" w:rsidRPr="00E561DF" w:rsidRDefault="00E561DF" w:rsidP="001A6813">
            <w:pPr>
              <w:ind w:firstLine="142"/>
              <w:jc w:val="left"/>
              <w:rPr>
                <w:rFonts w:ascii="Times New Roman" w:hAnsi="Times New Roman" w:cs="Times New Roman"/>
                <w:sz w:val="24"/>
                <w:szCs w:val="24"/>
              </w:rPr>
            </w:pPr>
            <w:r w:rsidRPr="00E561DF">
              <w:rPr>
                <w:rFonts w:ascii="Times New Roman" w:hAnsi="Times New Roman" w:cs="Times New Roman"/>
                <w:sz w:val="24"/>
                <w:szCs w:val="24"/>
              </w:rPr>
              <w:t>3.</w:t>
            </w:r>
          </w:p>
        </w:tc>
        <w:tc>
          <w:tcPr>
            <w:tcW w:w="5092" w:type="dxa"/>
            <w:vAlign w:val="center"/>
          </w:tcPr>
          <w:p w:rsidR="00E561DF" w:rsidRPr="00E561DF" w:rsidRDefault="00E561DF" w:rsidP="00E561DF">
            <w:pPr>
              <w:ind w:left="284" w:firstLine="567"/>
              <w:rPr>
                <w:rFonts w:ascii="Times New Roman" w:hAnsi="Times New Roman" w:cs="Times New Roman"/>
                <w:sz w:val="24"/>
                <w:szCs w:val="24"/>
              </w:rPr>
            </w:pPr>
            <w:r w:rsidRPr="00E561DF">
              <w:rPr>
                <w:rFonts w:ascii="Times New Roman" w:hAnsi="Times New Roman" w:cs="Times New Roman"/>
                <w:color w:val="000000"/>
                <w:sz w:val="24"/>
                <w:szCs w:val="24"/>
              </w:rPr>
              <w:t>- единые недвижимые комплексы, в состав которых входит хотя бы одно жилое помещение (жилой дом);</w:t>
            </w:r>
          </w:p>
        </w:tc>
        <w:tc>
          <w:tcPr>
            <w:tcW w:w="1580" w:type="dxa"/>
            <w:vAlign w:val="center"/>
          </w:tcPr>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t>0,1</w:t>
            </w:r>
          </w:p>
        </w:tc>
        <w:tc>
          <w:tcPr>
            <w:tcW w:w="1276" w:type="dxa"/>
            <w:vAlign w:val="center"/>
          </w:tcPr>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t>не более</w:t>
            </w:r>
          </w:p>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t>0,1</w:t>
            </w:r>
          </w:p>
        </w:tc>
      </w:tr>
      <w:tr w:rsidR="00E561DF" w:rsidRPr="00420283" w:rsidTr="001A6813">
        <w:tc>
          <w:tcPr>
            <w:tcW w:w="1526" w:type="dxa"/>
            <w:vAlign w:val="center"/>
          </w:tcPr>
          <w:p w:rsidR="00E561DF" w:rsidRPr="00E561DF" w:rsidRDefault="00E561DF" w:rsidP="001A6813">
            <w:pPr>
              <w:ind w:firstLine="142"/>
              <w:jc w:val="left"/>
              <w:rPr>
                <w:rFonts w:ascii="Times New Roman" w:hAnsi="Times New Roman" w:cs="Times New Roman"/>
                <w:sz w:val="24"/>
                <w:szCs w:val="24"/>
              </w:rPr>
            </w:pPr>
            <w:r w:rsidRPr="00E561DF">
              <w:rPr>
                <w:rFonts w:ascii="Times New Roman" w:hAnsi="Times New Roman" w:cs="Times New Roman"/>
                <w:sz w:val="24"/>
                <w:szCs w:val="24"/>
              </w:rPr>
              <w:t>4.</w:t>
            </w:r>
          </w:p>
        </w:tc>
        <w:tc>
          <w:tcPr>
            <w:tcW w:w="5092" w:type="dxa"/>
            <w:vAlign w:val="center"/>
          </w:tcPr>
          <w:p w:rsidR="00E561DF" w:rsidRPr="00E561DF" w:rsidRDefault="00E561DF" w:rsidP="00E561DF">
            <w:pPr>
              <w:ind w:left="284" w:firstLine="567"/>
              <w:rPr>
                <w:rFonts w:ascii="Times New Roman" w:hAnsi="Times New Roman" w:cs="Times New Roman"/>
                <w:sz w:val="24"/>
                <w:szCs w:val="24"/>
              </w:rPr>
            </w:pPr>
            <w:r w:rsidRPr="00E561DF">
              <w:rPr>
                <w:rFonts w:ascii="Times New Roman" w:hAnsi="Times New Roman" w:cs="Times New Roman"/>
                <w:color w:val="000000"/>
                <w:sz w:val="24"/>
                <w:szCs w:val="24"/>
              </w:rPr>
              <w:t>- гаражи и машино-места;</w:t>
            </w:r>
          </w:p>
        </w:tc>
        <w:tc>
          <w:tcPr>
            <w:tcW w:w="1580" w:type="dxa"/>
            <w:vAlign w:val="center"/>
          </w:tcPr>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t>0,1</w:t>
            </w:r>
          </w:p>
        </w:tc>
        <w:tc>
          <w:tcPr>
            <w:tcW w:w="1276" w:type="dxa"/>
            <w:vAlign w:val="center"/>
          </w:tcPr>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t>не более</w:t>
            </w:r>
          </w:p>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t>0,1</w:t>
            </w:r>
          </w:p>
        </w:tc>
      </w:tr>
      <w:tr w:rsidR="00E561DF" w:rsidRPr="00420283" w:rsidTr="001A6813">
        <w:tc>
          <w:tcPr>
            <w:tcW w:w="1526" w:type="dxa"/>
            <w:vAlign w:val="center"/>
          </w:tcPr>
          <w:p w:rsidR="00E561DF" w:rsidRPr="00E561DF" w:rsidRDefault="00E561DF" w:rsidP="001A6813">
            <w:pPr>
              <w:ind w:firstLine="142"/>
              <w:jc w:val="left"/>
              <w:rPr>
                <w:rFonts w:ascii="Times New Roman" w:hAnsi="Times New Roman" w:cs="Times New Roman"/>
                <w:sz w:val="24"/>
                <w:szCs w:val="24"/>
              </w:rPr>
            </w:pPr>
            <w:r w:rsidRPr="00E561DF">
              <w:rPr>
                <w:rFonts w:ascii="Times New Roman" w:hAnsi="Times New Roman" w:cs="Times New Roman"/>
                <w:sz w:val="24"/>
                <w:szCs w:val="24"/>
              </w:rPr>
              <w:t>5.</w:t>
            </w:r>
          </w:p>
        </w:tc>
        <w:tc>
          <w:tcPr>
            <w:tcW w:w="5092" w:type="dxa"/>
            <w:vAlign w:val="center"/>
          </w:tcPr>
          <w:p w:rsidR="00E561DF" w:rsidRPr="00E561DF" w:rsidRDefault="00E561DF" w:rsidP="00E561DF">
            <w:pPr>
              <w:ind w:left="284" w:firstLine="567"/>
              <w:rPr>
                <w:rFonts w:ascii="Times New Roman" w:hAnsi="Times New Roman" w:cs="Times New Roman"/>
                <w:sz w:val="24"/>
                <w:szCs w:val="24"/>
              </w:rPr>
            </w:pPr>
            <w:r w:rsidRPr="00E561DF">
              <w:rPr>
                <w:rFonts w:ascii="Times New Roman" w:hAnsi="Times New Roman" w:cs="Times New Roman"/>
                <w:color w:val="000000"/>
                <w:sz w:val="24"/>
                <w:szCs w:val="24"/>
              </w:rPr>
              <w:t>- 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1580" w:type="dxa"/>
            <w:vAlign w:val="center"/>
          </w:tcPr>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t>0,1</w:t>
            </w:r>
          </w:p>
        </w:tc>
        <w:tc>
          <w:tcPr>
            <w:tcW w:w="1276" w:type="dxa"/>
            <w:vAlign w:val="center"/>
          </w:tcPr>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t>не более</w:t>
            </w:r>
          </w:p>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t>0,1</w:t>
            </w:r>
          </w:p>
        </w:tc>
      </w:tr>
      <w:tr w:rsidR="00E561DF" w:rsidRPr="00420283" w:rsidTr="001A6813">
        <w:tc>
          <w:tcPr>
            <w:tcW w:w="1526" w:type="dxa"/>
            <w:vAlign w:val="center"/>
          </w:tcPr>
          <w:p w:rsidR="00E561DF" w:rsidRPr="00E561DF" w:rsidRDefault="00E561DF" w:rsidP="001A6813">
            <w:pPr>
              <w:ind w:firstLine="142"/>
              <w:jc w:val="left"/>
              <w:rPr>
                <w:rFonts w:ascii="Times New Roman" w:hAnsi="Times New Roman" w:cs="Times New Roman"/>
                <w:sz w:val="24"/>
                <w:szCs w:val="24"/>
              </w:rPr>
            </w:pPr>
            <w:r w:rsidRPr="00E561DF">
              <w:rPr>
                <w:rFonts w:ascii="Times New Roman" w:hAnsi="Times New Roman" w:cs="Times New Roman"/>
                <w:sz w:val="24"/>
                <w:szCs w:val="24"/>
              </w:rPr>
              <w:t>6.</w:t>
            </w:r>
          </w:p>
        </w:tc>
        <w:tc>
          <w:tcPr>
            <w:tcW w:w="5092" w:type="dxa"/>
            <w:vAlign w:val="center"/>
          </w:tcPr>
          <w:p w:rsidR="00E561DF" w:rsidRPr="00E561DF" w:rsidRDefault="00E561DF" w:rsidP="00E561DF">
            <w:pPr>
              <w:ind w:left="284" w:firstLine="567"/>
              <w:rPr>
                <w:rFonts w:ascii="Times New Roman" w:hAnsi="Times New Roman" w:cs="Times New Roman"/>
                <w:sz w:val="24"/>
                <w:szCs w:val="24"/>
              </w:rPr>
            </w:pPr>
            <w:r w:rsidRPr="00E561DF">
              <w:rPr>
                <w:rFonts w:ascii="Times New Roman" w:hAnsi="Times New Roman" w:cs="Times New Roman"/>
                <w:color w:val="000000"/>
                <w:sz w:val="24"/>
                <w:szCs w:val="24"/>
              </w:rPr>
              <w:t>- объекты налогообложения, включенные в перечень, определяемый в соответствии с пунктом 7 статьи 378.2 настоящего Кодекса (НК РФ), в отношении объектов налогообложения, предусмотренных абзацем вторым пункта 10 статьи 378.2 (НК РФ);</w:t>
            </w:r>
          </w:p>
        </w:tc>
        <w:tc>
          <w:tcPr>
            <w:tcW w:w="1580" w:type="dxa"/>
            <w:vAlign w:val="center"/>
          </w:tcPr>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t>2,0</w:t>
            </w:r>
          </w:p>
        </w:tc>
        <w:tc>
          <w:tcPr>
            <w:tcW w:w="1276" w:type="dxa"/>
            <w:vAlign w:val="center"/>
          </w:tcPr>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t>не более</w:t>
            </w:r>
          </w:p>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t>2,0</w:t>
            </w:r>
          </w:p>
        </w:tc>
      </w:tr>
      <w:tr w:rsidR="00E561DF" w:rsidRPr="00420283" w:rsidTr="001A6813">
        <w:tc>
          <w:tcPr>
            <w:tcW w:w="1526" w:type="dxa"/>
            <w:vAlign w:val="center"/>
          </w:tcPr>
          <w:p w:rsidR="00E561DF" w:rsidRPr="00E561DF" w:rsidRDefault="00E561DF" w:rsidP="001A6813">
            <w:pPr>
              <w:ind w:firstLine="142"/>
              <w:jc w:val="left"/>
              <w:rPr>
                <w:rFonts w:ascii="Times New Roman" w:hAnsi="Times New Roman" w:cs="Times New Roman"/>
                <w:sz w:val="24"/>
                <w:szCs w:val="24"/>
              </w:rPr>
            </w:pPr>
            <w:r w:rsidRPr="00E561DF">
              <w:rPr>
                <w:rFonts w:ascii="Times New Roman" w:hAnsi="Times New Roman" w:cs="Times New Roman"/>
                <w:sz w:val="24"/>
                <w:szCs w:val="24"/>
              </w:rPr>
              <w:t>7.</w:t>
            </w:r>
          </w:p>
        </w:tc>
        <w:tc>
          <w:tcPr>
            <w:tcW w:w="5092" w:type="dxa"/>
            <w:vAlign w:val="center"/>
          </w:tcPr>
          <w:p w:rsidR="00E561DF" w:rsidRPr="00E561DF" w:rsidRDefault="00E561DF" w:rsidP="00E561DF">
            <w:pPr>
              <w:ind w:left="284" w:firstLine="567"/>
              <w:rPr>
                <w:rFonts w:ascii="Times New Roman" w:hAnsi="Times New Roman" w:cs="Times New Roman"/>
                <w:sz w:val="24"/>
                <w:szCs w:val="24"/>
              </w:rPr>
            </w:pPr>
            <w:r w:rsidRPr="00E561DF">
              <w:rPr>
                <w:rFonts w:ascii="Times New Roman" w:hAnsi="Times New Roman" w:cs="Times New Roman"/>
                <w:color w:val="000000"/>
                <w:sz w:val="24"/>
                <w:szCs w:val="24"/>
              </w:rPr>
              <w:t xml:space="preserve">- объекты налогообложения, </w:t>
            </w:r>
            <w:r w:rsidRPr="00E561DF">
              <w:rPr>
                <w:rFonts w:ascii="Times New Roman" w:hAnsi="Times New Roman" w:cs="Times New Roman"/>
                <w:color w:val="000000"/>
                <w:sz w:val="24"/>
                <w:szCs w:val="24"/>
              </w:rPr>
              <w:lastRenderedPageBreak/>
              <w:t>кадастровая стоимость каждого из которых превышает 300 млн. руб.;</w:t>
            </w:r>
          </w:p>
        </w:tc>
        <w:tc>
          <w:tcPr>
            <w:tcW w:w="1580" w:type="dxa"/>
            <w:vAlign w:val="center"/>
          </w:tcPr>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lastRenderedPageBreak/>
              <w:t>2,0</w:t>
            </w:r>
          </w:p>
        </w:tc>
        <w:tc>
          <w:tcPr>
            <w:tcW w:w="1276" w:type="dxa"/>
            <w:vAlign w:val="center"/>
          </w:tcPr>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t>не более</w:t>
            </w:r>
          </w:p>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lastRenderedPageBreak/>
              <w:t>2,0</w:t>
            </w:r>
          </w:p>
        </w:tc>
      </w:tr>
      <w:tr w:rsidR="00E561DF" w:rsidRPr="00420283" w:rsidTr="001A6813">
        <w:tc>
          <w:tcPr>
            <w:tcW w:w="1526" w:type="dxa"/>
            <w:vAlign w:val="center"/>
          </w:tcPr>
          <w:p w:rsidR="00E561DF" w:rsidRPr="00E561DF" w:rsidRDefault="00E561DF" w:rsidP="001A6813">
            <w:pPr>
              <w:ind w:firstLine="142"/>
              <w:jc w:val="left"/>
              <w:rPr>
                <w:rFonts w:ascii="Times New Roman" w:hAnsi="Times New Roman" w:cs="Times New Roman"/>
                <w:sz w:val="24"/>
                <w:szCs w:val="24"/>
              </w:rPr>
            </w:pPr>
            <w:r w:rsidRPr="00E561DF">
              <w:rPr>
                <w:rFonts w:ascii="Times New Roman" w:hAnsi="Times New Roman" w:cs="Times New Roman"/>
                <w:sz w:val="24"/>
                <w:szCs w:val="24"/>
              </w:rPr>
              <w:lastRenderedPageBreak/>
              <w:t>8.</w:t>
            </w:r>
          </w:p>
        </w:tc>
        <w:tc>
          <w:tcPr>
            <w:tcW w:w="5092" w:type="dxa"/>
            <w:vAlign w:val="center"/>
          </w:tcPr>
          <w:p w:rsidR="00E561DF" w:rsidRPr="00E561DF" w:rsidRDefault="00E561DF" w:rsidP="00E561DF">
            <w:pPr>
              <w:ind w:left="284" w:firstLine="567"/>
              <w:rPr>
                <w:rFonts w:ascii="Times New Roman" w:hAnsi="Times New Roman" w:cs="Times New Roman"/>
                <w:color w:val="000000"/>
                <w:sz w:val="24"/>
                <w:szCs w:val="24"/>
              </w:rPr>
            </w:pPr>
            <w:r w:rsidRPr="00E561DF">
              <w:rPr>
                <w:rFonts w:ascii="Times New Roman" w:hAnsi="Times New Roman" w:cs="Times New Roman"/>
                <w:color w:val="000000"/>
                <w:sz w:val="24"/>
                <w:szCs w:val="24"/>
              </w:rPr>
              <w:t>- прочие</w:t>
            </w:r>
          </w:p>
        </w:tc>
        <w:tc>
          <w:tcPr>
            <w:tcW w:w="1580" w:type="dxa"/>
            <w:vAlign w:val="center"/>
          </w:tcPr>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t>0,5</w:t>
            </w:r>
          </w:p>
        </w:tc>
        <w:tc>
          <w:tcPr>
            <w:tcW w:w="1276" w:type="dxa"/>
            <w:vAlign w:val="center"/>
          </w:tcPr>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t>не более</w:t>
            </w:r>
          </w:p>
          <w:p w:rsidR="00E561DF" w:rsidRPr="00E561DF" w:rsidRDefault="00E561DF" w:rsidP="001A6813">
            <w:pPr>
              <w:ind w:left="284" w:hanging="98"/>
              <w:jc w:val="center"/>
              <w:rPr>
                <w:rFonts w:ascii="Times New Roman" w:hAnsi="Times New Roman" w:cs="Times New Roman"/>
                <w:sz w:val="24"/>
                <w:szCs w:val="24"/>
              </w:rPr>
            </w:pPr>
            <w:r w:rsidRPr="00E561DF">
              <w:rPr>
                <w:rFonts w:ascii="Times New Roman" w:hAnsi="Times New Roman" w:cs="Times New Roman"/>
                <w:sz w:val="24"/>
                <w:szCs w:val="24"/>
              </w:rPr>
              <w:t>0,5</w:t>
            </w:r>
          </w:p>
        </w:tc>
      </w:tr>
    </w:tbl>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Таким образом, решением ЕГС РК от 15.11.2019 № 2-6/4 установлены максимальные ставки налога на имущество физических лиц в соответствии со ст. 406 НК РФ.</w:t>
      </w:r>
    </w:p>
    <w:p w:rsidR="00E561DF" w:rsidRPr="00420283" w:rsidRDefault="00E561DF" w:rsidP="00E561DF">
      <w:pPr>
        <w:ind w:left="284" w:firstLine="567"/>
        <w:rPr>
          <w:rFonts w:ascii="Times New Roman" w:hAnsi="Times New Roman" w:cs="Times New Roman"/>
          <w:b/>
          <w:sz w:val="24"/>
          <w:szCs w:val="24"/>
        </w:rPr>
      </w:pPr>
      <w:r w:rsidRPr="00420283">
        <w:rPr>
          <w:rFonts w:ascii="Times New Roman" w:hAnsi="Times New Roman" w:cs="Times New Roman"/>
          <w:sz w:val="24"/>
          <w:szCs w:val="24"/>
        </w:rPr>
        <w:t>Пунктом 5 решения ЕГС РК от 15.11.2019 № 2-6/4 «О налоге на имущество физических лиц на территории муниципального образования городской округ Евпатория Республики Крым» установлено, что налоговые льготы и налоговые вычеты устанавливаются в соответствии с главой 32 «Налог на имущество физических лиц» Налогового кодекса Российской Федерации.</w:t>
      </w:r>
    </w:p>
    <w:p w:rsidR="00E561DF" w:rsidRPr="00420283" w:rsidRDefault="00E561DF" w:rsidP="00E561DF">
      <w:pPr>
        <w:pStyle w:val="s1"/>
        <w:shd w:val="clear" w:color="auto" w:fill="FFFFFF"/>
        <w:spacing w:before="0" w:beforeAutospacing="0" w:after="0" w:afterAutospacing="0"/>
        <w:ind w:left="284" w:firstLine="567"/>
        <w:jc w:val="both"/>
      </w:pPr>
      <w:r w:rsidRPr="00420283">
        <w:t>В соответствии с п.1 ст. 407 НК РФ право</w:t>
      </w:r>
      <w:r w:rsidR="001A6813">
        <w:t xml:space="preserve"> </w:t>
      </w:r>
      <w:r w:rsidRPr="00420283">
        <w:t>на налоговую льготу имеют следующие категории налогоплательщиков:</w:t>
      </w:r>
    </w:p>
    <w:p w:rsidR="00E561DF" w:rsidRPr="00420283" w:rsidRDefault="00E561DF" w:rsidP="00E561DF">
      <w:pPr>
        <w:pStyle w:val="s1"/>
        <w:shd w:val="clear" w:color="auto" w:fill="FFFFFF"/>
        <w:spacing w:before="0" w:beforeAutospacing="0" w:after="0" w:afterAutospacing="0"/>
        <w:ind w:left="284" w:firstLine="567"/>
        <w:jc w:val="both"/>
      </w:pPr>
      <w:r w:rsidRPr="00420283">
        <w:t>1) Герои Советского Союза и Герои Российской Федерации, а также лица, награжденные орденом Славы трех степеней;</w:t>
      </w:r>
    </w:p>
    <w:p w:rsidR="00E561DF" w:rsidRPr="00420283" w:rsidRDefault="00E561DF" w:rsidP="00E561DF">
      <w:pPr>
        <w:pStyle w:val="s1"/>
        <w:shd w:val="clear" w:color="auto" w:fill="FFFFFF"/>
        <w:spacing w:before="0" w:beforeAutospacing="0" w:after="0" w:afterAutospacing="0"/>
        <w:ind w:left="284" w:firstLine="567"/>
        <w:jc w:val="both"/>
      </w:pPr>
      <w:r w:rsidRPr="00420283">
        <w:t>2) инвалиды I и II групп инвалидности;</w:t>
      </w:r>
    </w:p>
    <w:p w:rsidR="00E561DF" w:rsidRPr="00420283" w:rsidRDefault="00E561DF" w:rsidP="00E561DF">
      <w:pPr>
        <w:pStyle w:val="s1"/>
        <w:shd w:val="clear" w:color="auto" w:fill="FFFFFF"/>
        <w:spacing w:before="0" w:beforeAutospacing="0" w:after="0" w:afterAutospacing="0"/>
        <w:ind w:left="284" w:firstLine="567"/>
        <w:jc w:val="both"/>
      </w:pPr>
      <w:r w:rsidRPr="00420283">
        <w:t>3) инвалиды с детства, дети-инвалиды;</w:t>
      </w:r>
    </w:p>
    <w:p w:rsidR="00E561DF" w:rsidRPr="00420283" w:rsidRDefault="00E561DF" w:rsidP="00E561DF">
      <w:pPr>
        <w:pStyle w:val="s1"/>
        <w:shd w:val="clear" w:color="auto" w:fill="FFFFFF"/>
        <w:spacing w:before="0" w:beforeAutospacing="0" w:after="0" w:afterAutospacing="0"/>
        <w:ind w:left="284" w:firstLine="567"/>
        <w:jc w:val="both"/>
      </w:pPr>
      <w:r w:rsidRPr="00420283">
        <w:t>4) 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E561DF" w:rsidRPr="00420283" w:rsidRDefault="00E561DF" w:rsidP="00E561DF">
      <w:pPr>
        <w:pStyle w:val="s1"/>
        <w:shd w:val="clear" w:color="auto" w:fill="FFFFFF"/>
        <w:spacing w:before="0" w:beforeAutospacing="0" w:after="0" w:afterAutospacing="0"/>
        <w:ind w:left="284" w:firstLine="567"/>
        <w:jc w:val="both"/>
      </w:pPr>
      <w:r w:rsidRPr="00420283">
        <w:t>5)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E561DF" w:rsidRPr="00066EB7" w:rsidRDefault="00E561DF" w:rsidP="00E561DF">
      <w:pPr>
        <w:pStyle w:val="s1"/>
        <w:shd w:val="clear" w:color="auto" w:fill="FFFFFF"/>
        <w:spacing w:before="0" w:beforeAutospacing="0" w:after="0" w:afterAutospacing="0"/>
        <w:ind w:left="284" w:firstLine="567"/>
        <w:jc w:val="both"/>
      </w:pPr>
      <w:r w:rsidRPr="00066EB7">
        <w:t>6) лица, имеющие право на получение социальной поддержки в соответствии с </w:t>
      </w:r>
      <w:hyperlink r:id="rId23" w:anchor="/document/185213/entry/0" w:history="1">
        <w:r w:rsidRPr="00066EB7">
          <w:rPr>
            <w:rStyle w:val="ab"/>
          </w:rPr>
          <w:t>Законом</w:t>
        </w:r>
      </w:hyperlink>
      <w:r w:rsidRPr="00066EB7">
        <w:t> Российской Федерации от 15 мая 1991 года N 1244-I "О социальной защите граждан, подвергшихся воздействию радиации вследствие катастрофы на Чернобыльской АЭС", в соответствии с </w:t>
      </w:r>
      <w:hyperlink r:id="rId24" w:anchor="/document/179742/entry/0" w:history="1">
        <w:r w:rsidRPr="00066EB7">
          <w:rPr>
            <w:rStyle w:val="ab"/>
          </w:rPr>
          <w:t>Федеральным законом</w:t>
        </w:r>
      </w:hyperlink>
      <w:r w:rsidRPr="00066EB7">
        <w:t> от 26 ноября 1998 года N 175-ФЗ "О социальной защите граждан Российской Федерации, подвергшихся воздействию радиации вследствие аварии в 1957 году на</w:t>
      </w:r>
      <w:r w:rsidR="001A6813">
        <w:t xml:space="preserve"> </w:t>
      </w:r>
      <w:r w:rsidRPr="00066EB7">
        <w:t>производственном объединении "Маяк" и сбросов радиоактивных отходов в реку Теча" и </w:t>
      </w:r>
      <w:hyperlink r:id="rId25" w:anchor="/document/12125351/entry/0" w:history="1">
        <w:r w:rsidRPr="00066EB7">
          <w:rPr>
            <w:rStyle w:val="ab"/>
          </w:rPr>
          <w:t>Федеральным законом</w:t>
        </w:r>
      </w:hyperlink>
      <w:r w:rsidRPr="00066EB7">
        <w:t xml:space="preserve"> от 10 января 2002 года </w:t>
      </w:r>
      <w:r>
        <w:t xml:space="preserve">             №</w:t>
      </w:r>
      <w:r w:rsidRPr="00066EB7">
        <w:t> 2-ФЗ "О социальных гарантиях гражданам, подвергшимся радиационному воздействию вследствие ядерных испытаний на Семипалатинском полигоне";</w:t>
      </w:r>
    </w:p>
    <w:p w:rsidR="00E561DF" w:rsidRPr="00420283" w:rsidRDefault="00E561DF" w:rsidP="00E561DF">
      <w:pPr>
        <w:pStyle w:val="s1"/>
        <w:shd w:val="clear" w:color="auto" w:fill="FFFFFF"/>
        <w:spacing w:before="0" w:beforeAutospacing="0" w:after="0" w:afterAutospacing="0"/>
        <w:ind w:left="284" w:firstLine="567"/>
        <w:jc w:val="both"/>
      </w:pPr>
      <w:r w:rsidRPr="00420283">
        <w:t>7)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E561DF" w:rsidRPr="00420283" w:rsidRDefault="00E561DF" w:rsidP="00E561DF">
      <w:pPr>
        <w:pStyle w:val="s1"/>
        <w:shd w:val="clear" w:color="auto" w:fill="FFFFFF"/>
        <w:spacing w:before="0" w:beforeAutospacing="0" w:after="0" w:afterAutospacing="0"/>
        <w:ind w:left="284" w:firstLine="567"/>
        <w:jc w:val="both"/>
      </w:pPr>
      <w:r w:rsidRPr="00420283">
        <w:t>8) 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E561DF" w:rsidRPr="00420283" w:rsidRDefault="00E561DF" w:rsidP="00E561DF">
      <w:pPr>
        <w:pStyle w:val="s1"/>
        <w:shd w:val="clear" w:color="auto" w:fill="FFFFFF"/>
        <w:spacing w:before="0" w:beforeAutospacing="0" w:after="0" w:afterAutospacing="0"/>
        <w:ind w:left="284" w:firstLine="567"/>
        <w:jc w:val="both"/>
      </w:pPr>
      <w:r w:rsidRPr="00420283">
        <w:t>9) члены семей военнослужащих, потерявших кормильца, признаваемые таковыми в соответствии с </w:t>
      </w:r>
      <w:hyperlink r:id="rId26" w:anchor="/document/178792/entry/2053" w:history="1">
        <w:r w:rsidRPr="00420283">
          <w:rPr>
            <w:rStyle w:val="ab"/>
          </w:rPr>
          <w:t>Федеральным законом</w:t>
        </w:r>
      </w:hyperlink>
      <w:r w:rsidRPr="00420283">
        <w:t> от 27 мая 1998 года № 76-ФЗ "О статусе военнослужащих";</w:t>
      </w:r>
    </w:p>
    <w:p w:rsidR="00E561DF" w:rsidRPr="00420283" w:rsidRDefault="00E561DF" w:rsidP="00E561DF">
      <w:pPr>
        <w:pStyle w:val="s1"/>
        <w:shd w:val="clear" w:color="auto" w:fill="FFFFFF"/>
        <w:spacing w:before="0" w:beforeAutospacing="0" w:after="0" w:afterAutospacing="0"/>
        <w:ind w:left="284" w:firstLine="567"/>
        <w:jc w:val="both"/>
      </w:pPr>
      <w:r w:rsidRPr="00420283">
        <w:t>10) пенсионеры, получающие пенсии, назначаемые в порядке, установленном </w:t>
      </w:r>
      <w:hyperlink r:id="rId27" w:anchor="/multilink/10900200/paragraph/26096/number/0" w:history="1">
        <w:r w:rsidRPr="00420283">
          <w:rPr>
            <w:rStyle w:val="ab"/>
          </w:rPr>
          <w:t>пенсионным законодательством</w:t>
        </w:r>
      </w:hyperlink>
      <w:r w:rsidRPr="00420283">
        <w:t>,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E561DF" w:rsidRPr="00420283" w:rsidRDefault="00E561DF" w:rsidP="00E561DF">
      <w:pPr>
        <w:pStyle w:val="s1"/>
        <w:shd w:val="clear" w:color="auto" w:fill="FFFFFF"/>
        <w:spacing w:before="0" w:beforeAutospacing="0" w:after="0" w:afterAutospacing="0"/>
        <w:ind w:left="284" w:firstLine="567"/>
        <w:jc w:val="both"/>
      </w:pPr>
      <w:r w:rsidRPr="00420283">
        <w:t>10.1) физические лица, соответствующие условиям, необходимым для назначения пенсии в соответствии с </w:t>
      </w:r>
      <w:hyperlink r:id="rId28" w:anchor="/document/77669661/entry/209" w:history="1">
        <w:r w:rsidRPr="00420283">
          <w:rPr>
            <w:rStyle w:val="ab"/>
          </w:rPr>
          <w:t>законодательством</w:t>
        </w:r>
      </w:hyperlink>
      <w:r w:rsidRPr="00420283">
        <w:t> Российской Федерации, действовавшим на 31 декабря 2018 года;</w:t>
      </w:r>
    </w:p>
    <w:p w:rsidR="00E561DF" w:rsidRPr="00420283" w:rsidRDefault="00E561DF" w:rsidP="00E561DF">
      <w:pPr>
        <w:pStyle w:val="s1"/>
        <w:shd w:val="clear" w:color="auto" w:fill="FFFFFF"/>
        <w:spacing w:before="0" w:beforeAutospacing="0" w:after="0" w:afterAutospacing="0"/>
        <w:ind w:left="284" w:firstLine="567"/>
        <w:jc w:val="both"/>
      </w:pPr>
      <w:r w:rsidRPr="00420283">
        <w:lastRenderedPageBreak/>
        <w:t>11) граждане, уволенные с военной службы или призывавшиеся на военные сборы, выполнявшие интернациональный долг в Афганистане и других странах, в которых велись боевые действия;</w:t>
      </w:r>
    </w:p>
    <w:p w:rsidR="00E561DF" w:rsidRPr="00420283" w:rsidRDefault="00E561DF" w:rsidP="00E561DF">
      <w:pPr>
        <w:pStyle w:val="s1"/>
        <w:shd w:val="clear" w:color="auto" w:fill="FFFFFF"/>
        <w:spacing w:before="0" w:beforeAutospacing="0" w:after="0" w:afterAutospacing="0"/>
        <w:ind w:left="284" w:firstLine="567"/>
        <w:jc w:val="both"/>
      </w:pPr>
      <w:r w:rsidRPr="00420283">
        <w:t>12) 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E561DF" w:rsidRPr="00420283" w:rsidRDefault="00E561DF" w:rsidP="00E561DF">
      <w:pPr>
        <w:pStyle w:val="s1"/>
        <w:shd w:val="clear" w:color="auto" w:fill="FFFFFF"/>
        <w:spacing w:before="0" w:beforeAutospacing="0" w:after="0" w:afterAutospacing="0"/>
        <w:ind w:left="284" w:firstLine="567"/>
        <w:jc w:val="both"/>
      </w:pPr>
      <w:r w:rsidRPr="00420283">
        <w:t>13) родители и супруги военнослужащих и государственных служащих, погибших при исполнении служебных обязанностей;</w:t>
      </w:r>
    </w:p>
    <w:p w:rsidR="00E561DF" w:rsidRPr="00420283" w:rsidRDefault="00E561DF" w:rsidP="00E561DF">
      <w:pPr>
        <w:pStyle w:val="s1"/>
        <w:shd w:val="clear" w:color="auto" w:fill="FFFFFF"/>
        <w:spacing w:before="0" w:beforeAutospacing="0" w:after="0" w:afterAutospacing="0"/>
        <w:ind w:left="284" w:firstLine="567"/>
        <w:jc w:val="both"/>
      </w:pPr>
      <w:r w:rsidRPr="00420283">
        <w:t>14) физические лица, осуществляющие профессиональную творческую деятельность, - в отношении специально оборудованных помещений, сооружений, используемых ими исключительно в качестве творческих мастерских, ателье, студий, а также жилых домов, квартир, комнат, используемых для организации открытых для посещения негосударственных музеев, галерей, библиотек, - на период такого их использования;</w:t>
      </w:r>
    </w:p>
    <w:p w:rsidR="00E561DF" w:rsidRPr="00420283" w:rsidRDefault="00E561DF" w:rsidP="00E561DF">
      <w:pPr>
        <w:pStyle w:val="s1"/>
        <w:shd w:val="clear" w:color="auto" w:fill="FFFFFF"/>
        <w:spacing w:before="0" w:beforeAutospacing="0" w:after="0" w:afterAutospacing="0"/>
        <w:ind w:left="284" w:firstLine="567"/>
        <w:jc w:val="both"/>
      </w:pPr>
      <w:r w:rsidRPr="00420283">
        <w:t>15) физические лица -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E561DF" w:rsidRPr="00420283" w:rsidRDefault="00E561DF" w:rsidP="00E561DF">
      <w:pPr>
        <w:ind w:left="284" w:firstLine="567"/>
        <w:rPr>
          <w:rFonts w:ascii="Times New Roman" w:hAnsi="Times New Roman" w:cs="Times New Roman"/>
          <w:b/>
          <w:sz w:val="24"/>
          <w:szCs w:val="24"/>
        </w:rPr>
      </w:pPr>
    </w:p>
    <w:p w:rsidR="00E561DF" w:rsidRPr="00420283" w:rsidRDefault="00E561DF" w:rsidP="00E561DF">
      <w:pPr>
        <w:ind w:left="284" w:firstLine="567"/>
        <w:rPr>
          <w:rFonts w:ascii="Times New Roman" w:hAnsi="Times New Roman" w:cs="Times New Roman"/>
          <w:b/>
          <w:sz w:val="24"/>
          <w:szCs w:val="24"/>
        </w:rPr>
      </w:pPr>
      <w:r w:rsidRPr="00420283">
        <w:rPr>
          <w:rFonts w:ascii="Times New Roman" w:hAnsi="Times New Roman" w:cs="Times New Roman"/>
          <w:b/>
          <w:sz w:val="24"/>
          <w:szCs w:val="24"/>
        </w:rPr>
        <w:t>2.3. Анализ нормативной правовой базы, регламентирующей порядок расчёта  платы за пользование земельными участками,</w:t>
      </w:r>
      <w:r w:rsidR="001A6813">
        <w:rPr>
          <w:rFonts w:ascii="Times New Roman" w:hAnsi="Times New Roman" w:cs="Times New Roman"/>
          <w:b/>
          <w:sz w:val="24"/>
          <w:szCs w:val="24"/>
        </w:rPr>
        <w:t xml:space="preserve"> </w:t>
      </w:r>
      <w:r w:rsidRPr="00420283">
        <w:rPr>
          <w:rFonts w:ascii="Times New Roman" w:hAnsi="Times New Roman" w:cs="Times New Roman"/>
          <w:b/>
          <w:sz w:val="24"/>
          <w:szCs w:val="24"/>
        </w:rPr>
        <w:t>которые находятся в собственности муниципального образования</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xml:space="preserve">На территории муниципального образования городской округ Евпатория Республики Крым правоотношения по определению размера платы за пользование земельными участками, которые находятся в собственности муниципального образования, в 2017-2020 годах регламентируются следующими нормативно-правовыми актами:  </w:t>
      </w:r>
    </w:p>
    <w:p w:rsidR="00E561DF" w:rsidRPr="00420283" w:rsidRDefault="00E561DF" w:rsidP="00481F3A">
      <w:pPr>
        <w:pStyle w:val="af1"/>
        <w:numPr>
          <w:ilvl w:val="0"/>
          <w:numId w:val="3"/>
        </w:numPr>
        <w:spacing w:after="0" w:line="240" w:lineRule="auto"/>
        <w:ind w:left="284" w:firstLine="567"/>
        <w:jc w:val="both"/>
        <w:rPr>
          <w:rFonts w:ascii="Times New Roman" w:hAnsi="Times New Roman"/>
          <w:color w:val="000000"/>
          <w:sz w:val="24"/>
          <w:szCs w:val="24"/>
          <w:lang w:eastAsia="ru-RU" w:bidi="ru-RU"/>
        </w:rPr>
      </w:pPr>
      <w:r w:rsidRPr="00420283">
        <w:rPr>
          <w:rFonts w:ascii="Times New Roman" w:hAnsi="Times New Roman"/>
          <w:color w:val="000000"/>
          <w:sz w:val="24"/>
          <w:szCs w:val="24"/>
          <w:lang w:eastAsia="ru-RU" w:bidi="ru-RU"/>
        </w:rPr>
        <w:t>Положение</w:t>
      </w:r>
      <w:r>
        <w:rPr>
          <w:rFonts w:ascii="Times New Roman" w:hAnsi="Times New Roman"/>
          <w:color w:val="000000"/>
          <w:sz w:val="24"/>
          <w:szCs w:val="24"/>
          <w:lang w:eastAsia="ru-RU" w:bidi="ru-RU"/>
        </w:rPr>
        <w:t>м</w:t>
      </w:r>
      <w:r w:rsidRPr="00420283">
        <w:rPr>
          <w:rFonts w:ascii="Times New Roman" w:hAnsi="Times New Roman"/>
          <w:color w:val="000000"/>
          <w:sz w:val="24"/>
          <w:szCs w:val="24"/>
          <w:lang w:eastAsia="ru-RU" w:bidi="ru-RU"/>
        </w:rPr>
        <w:t xml:space="preserve"> «О порядке определения размера арендной платы, платы за сервитут, платы за проведение перераспределения</w:t>
      </w:r>
      <w:r w:rsidR="001A6813">
        <w:rPr>
          <w:rFonts w:ascii="Times New Roman" w:hAnsi="Times New Roman"/>
          <w:color w:val="000000"/>
          <w:sz w:val="24"/>
          <w:szCs w:val="24"/>
          <w:lang w:eastAsia="ru-RU" w:bidi="ru-RU"/>
        </w:rPr>
        <w:t xml:space="preserve"> </w:t>
      </w:r>
      <w:r w:rsidRPr="00420283">
        <w:rPr>
          <w:rFonts w:ascii="Times New Roman" w:hAnsi="Times New Roman"/>
          <w:color w:val="000000"/>
          <w:sz w:val="24"/>
          <w:szCs w:val="24"/>
          <w:lang w:eastAsia="ru-RU" w:bidi="ru-RU"/>
        </w:rPr>
        <w:t>земельных участков, размера цены продажи земельных участков,</w:t>
      </w:r>
      <w:r w:rsidR="001A6813">
        <w:rPr>
          <w:rFonts w:ascii="Times New Roman" w:hAnsi="Times New Roman"/>
          <w:color w:val="000000"/>
          <w:sz w:val="24"/>
          <w:szCs w:val="24"/>
          <w:lang w:eastAsia="ru-RU" w:bidi="ru-RU"/>
        </w:rPr>
        <w:t xml:space="preserve"> </w:t>
      </w:r>
      <w:r w:rsidRPr="00420283">
        <w:rPr>
          <w:rFonts w:ascii="Times New Roman" w:hAnsi="Times New Roman"/>
          <w:color w:val="000000"/>
          <w:sz w:val="24"/>
          <w:szCs w:val="24"/>
          <w:lang w:eastAsia="ru-RU" w:bidi="ru-RU"/>
        </w:rPr>
        <w:t>находящихся в муниципальной собственности городского округа</w:t>
      </w:r>
      <w:r w:rsidR="001A6813">
        <w:rPr>
          <w:rFonts w:ascii="Times New Roman" w:hAnsi="Times New Roman"/>
          <w:color w:val="000000"/>
          <w:sz w:val="24"/>
          <w:szCs w:val="24"/>
          <w:lang w:eastAsia="ru-RU" w:bidi="ru-RU"/>
        </w:rPr>
        <w:t xml:space="preserve"> </w:t>
      </w:r>
      <w:r w:rsidRPr="00420283">
        <w:rPr>
          <w:rFonts w:ascii="Times New Roman" w:hAnsi="Times New Roman"/>
          <w:color w:val="000000"/>
          <w:sz w:val="24"/>
          <w:szCs w:val="24"/>
          <w:lang w:eastAsia="ru-RU" w:bidi="ru-RU"/>
        </w:rPr>
        <w:t>Евпатория Республики Крым» утверждено постановлением администрации города Евпатории Республики Крым от 27.12.2016 № 3560-п, – период действия: 27.12.2016 - 12.09.2018.</w:t>
      </w:r>
    </w:p>
    <w:p w:rsidR="00E561DF" w:rsidRPr="00420283" w:rsidRDefault="00E561DF" w:rsidP="00481F3A">
      <w:pPr>
        <w:pStyle w:val="af1"/>
        <w:numPr>
          <w:ilvl w:val="0"/>
          <w:numId w:val="3"/>
        </w:numPr>
        <w:spacing w:after="0" w:line="240" w:lineRule="auto"/>
        <w:ind w:left="284" w:firstLine="567"/>
        <w:jc w:val="both"/>
        <w:rPr>
          <w:rFonts w:ascii="Times New Roman" w:eastAsia="Times New Roman" w:hAnsi="Times New Roman"/>
          <w:sz w:val="24"/>
          <w:szCs w:val="24"/>
          <w:lang w:eastAsia="ru-RU"/>
        </w:rPr>
      </w:pPr>
      <w:r w:rsidRPr="00420283">
        <w:rPr>
          <w:rFonts w:ascii="Times New Roman" w:hAnsi="Times New Roman"/>
          <w:color w:val="000000"/>
          <w:sz w:val="24"/>
          <w:szCs w:val="24"/>
          <w:lang w:eastAsia="ru-RU" w:bidi="ru-RU"/>
        </w:rPr>
        <w:t>Положение</w:t>
      </w:r>
      <w:r>
        <w:rPr>
          <w:rFonts w:ascii="Times New Roman" w:hAnsi="Times New Roman"/>
          <w:color w:val="000000"/>
          <w:sz w:val="24"/>
          <w:szCs w:val="24"/>
          <w:lang w:eastAsia="ru-RU" w:bidi="ru-RU"/>
        </w:rPr>
        <w:t>м</w:t>
      </w:r>
      <w:r w:rsidRPr="00420283">
        <w:rPr>
          <w:rFonts w:ascii="Times New Roman" w:hAnsi="Times New Roman"/>
          <w:color w:val="000000"/>
          <w:sz w:val="24"/>
          <w:szCs w:val="24"/>
          <w:lang w:eastAsia="ru-RU" w:bidi="ru-RU"/>
        </w:rPr>
        <w:t>«О порядке определения нормативной</w:t>
      </w:r>
      <w:r w:rsidR="001A6813">
        <w:rPr>
          <w:rFonts w:ascii="Times New Roman" w:hAnsi="Times New Roman"/>
          <w:color w:val="000000"/>
          <w:sz w:val="24"/>
          <w:szCs w:val="24"/>
          <w:lang w:eastAsia="ru-RU" w:bidi="ru-RU"/>
        </w:rPr>
        <w:t xml:space="preserve"> </w:t>
      </w:r>
      <w:r w:rsidRPr="00420283">
        <w:rPr>
          <w:rFonts w:ascii="Times New Roman" w:hAnsi="Times New Roman"/>
          <w:color w:val="000000"/>
          <w:sz w:val="24"/>
          <w:szCs w:val="24"/>
          <w:lang w:eastAsia="ru-RU" w:bidi="ru-RU"/>
        </w:rPr>
        <w:t>цены, размера арендной платы, платы за установление сервитута,</w:t>
      </w:r>
      <w:r w:rsidR="001A6813">
        <w:rPr>
          <w:rFonts w:ascii="Times New Roman" w:hAnsi="Times New Roman"/>
          <w:color w:val="000000"/>
          <w:sz w:val="24"/>
          <w:szCs w:val="24"/>
          <w:lang w:eastAsia="ru-RU" w:bidi="ru-RU"/>
        </w:rPr>
        <w:t xml:space="preserve"> </w:t>
      </w:r>
      <w:r w:rsidRPr="00420283">
        <w:rPr>
          <w:rFonts w:ascii="Times New Roman" w:hAnsi="Times New Roman"/>
          <w:color w:val="000000"/>
          <w:sz w:val="24"/>
          <w:szCs w:val="24"/>
          <w:lang w:eastAsia="ru-RU" w:bidi="ru-RU"/>
        </w:rPr>
        <w:t>в том числе публичного, платы за проведение перераспределения</w:t>
      </w:r>
      <w:r w:rsidR="001A6813">
        <w:rPr>
          <w:rFonts w:ascii="Times New Roman" w:hAnsi="Times New Roman"/>
          <w:color w:val="000000"/>
          <w:sz w:val="24"/>
          <w:szCs w:val="24"/>
          <w:lang w:eastAsia="ru-RU" w:bidi="ru-RU"/>
        </w:rPr>
        <w:t xml:space="preserve"> </w:t>
      </w:r>
      <w:r w:rsidRPr="00420283">
        <w:rPr>
          <w:rFonts w:ascii="Times New Roman" w:hAnsi="Times New Roman"/>
          <w:color w:val="000000"/>
          <w:sz w:val="24"/>
          <w:szCs w:val="24"/>
          <w:lang w:eastAsia="ru-RU" w:bidi="ru-RU"/>
        </w:rPr>
        <w:t>земельных участков, размера цены продажи, размера рыночной</w:t>
      </w:r>
      <w:r w:rsidR="001A6813">
        <w:rPr>
          <w:rFonts w:ascii="Times New Roman" w:hAnsi="Times New Roman"/>
          <w:color w:val="000000"/>
          <w:sz w:val="24"/>
          <w:szCs w:val="24"/>
          <w:lang w:eastAsia="ru-RU" w:bidi="ru-RU"/>
        </w:rPr>
        <w:t xml:space="preserve"> </w:t>
      </w:r>
      <w:r w:rsidRPr="00420283">
        <w:rPr>
          <w:rFonts w:ascii="Times New Roman" w:hAnsi="Times New Roman"/>
          <w:color w:val="000000"/>
          <w:sz w:val="24"/>
          <w:szCs w:val="24"/>
          <w:lang w:eastAsia="ru-RU" w:bidi="ru-RU"/>
        </w:rPr>
        <w:t>стоимости земельных участков, предоставления рассрочки платежа</w:t>
      </w:r>
      <w:r w:rsidR="001A6813">
        <w:rPr>
          <w:rFonts w:ascii="Times New Roman" w:hAnsi="Times New Roman"/>
          <w:color w:val="000000"/>
          <w:sz w:val="24"/>
          <w:szCs w:val="24"/>
          <w:lang w:eastAsia="ru-RU" w:bidi="ru-RU"/>
        </w:rPr>
        <w:t xml:space="preserve"> </w:t>
      </w:r>
      <w:r w:rsidRPr="00420283">
        <w:rPr>
          <w:rFonts w:ascii="Times New Roman" w:hAnsi="Times New Roman"/>
          <w:color w:val="000000"/>
          <w:sz w:val="24"/>
          <w:szCs w:val="24"/>
          <w:lang w:eastAsia="ru-RU" w:bidi="ru-RU"/>
        </w:rPr>
        <w:t>при выкупе и реструктуризации задолженности по арендной</w:t>
      </w:r>
      <w:r w:rsidR="001A6813">
        <w:rPr>
          <w:rFonts w:ascii="Times New Roman" w:hAnsi="Times New Roman"/>
          <w:color w:val="000000"/>
          <w:sz w:val="24"/>
          <w:szCs w:val="24"/>
          <w:lang w:eastAsia="ru-RU" w:bidi="ru-RU"/>
        </w:rPr>
        <w:t xml:space="preserve"> </w:t>
      </w:r>
      <w:r w:rsidRPr="00420283">
        <w:rPr>
          <w:rFonts w:ascii="Times New Roman" w:hAnsi="Times New Roman"/>
          <w:color w:val="000000"/>
          <w:sz w:val="24"/>
          <w:szCs w:val="24"/>
          <w:lang w:eastAsia="ru-RU" w:bidi="ru-RU"/>
        </w:rPr>
        <w:t>плате за пользование земельными участками, находящимися</w:t>
      </w:r>
      <w:r w:rsidR="001A6813">
        <w:rPr>
          <w:rFonts w:ascii="Times New Roman" w:hAnsi="Times New Roman"/>
          <w:color w:val="000000"/>
          <w:sz w:val="24"/>
          <w:szCs w:val="24"/>
          <w:lang w:eastAsia="ru-RU" w:bidi="ru-RU"/>
        </w:rPr>
        <w:t xml:space="preserve"> </w:t>
      </w:r>
      <w:r w:rsidRPr="00420283">
        <w:rPr>
          <w:rFonts w:ascii="Times New Roman" w:hAnsi="Times New Roman"/>
          <w:color w:val="000000"/>
          <w:sz w:val="24"/>
          <w:szCs w:val="24"/>
          <w:lang w:eastAsia="ru-RU" w:bidi="ru-RU"/>
        </w:rPr>
        <w:t>в муниципальной собственности» утверждено постановлением администрации города Евпатории Республики Крым от 12.09.2018 № 1882-п, - период действия: 12.09.2018 - 31.12.2019;</w:t>
      </w:r>
    </w:p>
    <w:p w:rsidR="00E561DF" w:rsidRPr="00420283" w:rsidRDefault="00E561DF" w:rsidP="00481F3A">
      <w:pPr>
        <w:pStyle w:val="af1"/>
        <w:numPr>
          <w:ilvl w:val="0"/>
          <w:numId w:val="3"/>
        </w:numPr>
        <w:spacing w:after="0" w:line="240" w:lineRule="auto"/>
        <w:ind w:left="284" w:firstLine="567"/>
        <w:jc w:val="both"/>
        <w:rPr>
          <w:rFonts w:ascii="Times New Roman" w:eastAsia="Times New Roman" w:hAnsi="Times New Roman"/>
          <w:sz w:val="24"/>
          <w:szCs w:val="24"/>
          <w:lang w:eastAsia="ru-RU"/>
        </w:rPr>
      </w:pPr>
      <w:r w:rsidRPr="00420283">
        <w:rPr>
          <w:rFonts w:ascii="Times New Roman" w:hAnsi="Times New Roman"/>
          <w:color w:val="000000"/>
          <w:sz w:val="24"/>
          <w:szCs w:val="24"/>
          <w:lang w:eastAsia="ru-RU" w:bidi="ru-RU"/>
        </w:rPr>
        <w:t>Положение</w:t>
      </w:r>
      <w:r>
        <w:rPr>
          <w:rFonts w:ascii="Times New Roman" w:hAnsi="Times New Roman"/>
          <w:color w:val="000000"/>
          <w:sz w:val="24"/>
          <w:szCs w:val="24"/>
          <w:lang w:eastAsia="ru-RU" w:bidi="ru-RU"/>
        </w:rPr>
        <w:t>м</w:t>
      </w:r>
      <w:r w:rsidRPr="00420283">
        <w:rPr>
          <w:rFonts w:ascii="Times New Roman" w:hAnsi="Times New Roman"/>
          <w:color w:val="000000"/>
          <w:sz w:val="24"/>
          <w:szCs w:val="24"/>
          <w:lang w:eastAsia="ru-RU" w:bidi="ru-RU"/>
        </w:rPr>
        <w:t xml:space="preserve"> «О порядке определения размера арендной платы, платы за установление сервитута, в том числе публичного, платы за проведение перераспределения земельных участков, размера цены продажи, размера рыночной стоимости земельных участков, предоставления рассрочки платежа при выкупе и реструктуризации задолженности по арендной плате за пользование земельными участками, находящимися в муниципальной собственности муниципального образования городской округ Евпатория» утверждено постановлением администрации города Евпатории Республики Крым от 21.11.2019 № 2404-п, - период действия: 01.01.2020 – дату окончания настоящего экспертно-аналитического мероприятия.</w:t>
      </w:r>
    </w:p>
    <w:p w:rsidR="00E561DF" w:rsidRPr="00420283" w:rsidRDefault="00E561DF" w:rsidP="00E561DF">
      <w:pPr>
        <w:ind w:left="284" w:firstLine="567"/>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Постановлением администрации города Евпатории Республики Крым от 01.10.2020 № 1404-п внесены изменения в постановление администрации города Евпатории Республики Крым от 21.11.2019 № 2404-п. В частности, пункт 6 Положения от 21.11.2019 № 2404-п изложен в новой  редакции, на период с 01.01.2021 по 31.12.2021 установлены следующие размеры цены продажи земельных участков, находящихся в собственности муниципального образования городской округ Евпатория Республики Крым, заинтересованному лицу, имеющему право покупки земельного участка в собственность без торгов:</w:t>
      </w:r>
    </w:p>
    <w:p w:rsidR="00E561DF" w:rsidRPr="00420283" w:rsidRDefault="00E561DF" w:rsidP="00481F3A">
      <w:pPr>
        <w:pStyle w:val="af1"/>
        <w:numPr>
          <w:ilvl w:val="0"/>
          <w:numId w:val="9"/>
        </w:numPr>
        <w:ind w:left="284" w:firstLine="567"/>
        <w:jc w:val="both"/>
        <w:rPr>
          <w:rFonts w:ascii="Times New Roman" w:eastAsia="Times New Roman" w:hAnsi="Times New Roman"/>
          <w:sz w:val="24"/>
          <w:szCs w:val="24"/>
          <w:lang w:eastAsia="ru-RU"/>
        </w:rPr>
      </w:pPr>
      <w:r w:rsidRPr="00420283">
        <w:rPr>
          <w:rFonts w:ascii="Times New Roman" w:eastAsia="Times New Roman" w:hAnsi="Times New Roman"/>
          <w:color w:val="000000"/>
          <w:sz w:val="24"/>
          <w:szCs w:val="24"/>
          <w:lang w:eastAsia="ru-RU"/>
        </w:rPr>
        <w:lastRenderedPageBreak/>
        <w:t>5 процентов кадастровой стоимости земельного участка с разрешенным использованием для индивидуального жилищного строительства, ведения личного подсобного хозяйства (приусадебный земельный участок), на котором расположен жилой дом, собственнику такого жилого дома. Существенным условием, при котором цена продажи земельных участков будет составлять 5 процентов от кадастровой стоимости земельного участка является соответствие вида разрешенного использования земельного участка требованиям градостроительного регламента правил землепользования и застройки муниципального образования городской округ Евпатория Республики Крым (</w:t>
      </w:r>
      <w:r w:rsidRPr="00420283">
        <w:rPr>
          <w:rFonts w:ascii="Times New Roman" w:hAnsi="Times New Roman"/>
          <w:color w:val="000000"/>
          <w:sz w:val="24"/>
          <w:szCs w:val="24"/>
          <w:lang w:eastAsia="ru-RU" w:bidi="ru-RU"/>
        </w:rPr>
        <w:t>п. 6.1.1 Положения от 21.11.2019 № 2404-п)</w:t>
      </w:r>
      <w:r w:rsidRPr="00420283">
        <w:rPr>
          <w:rFonts w:ascii="Times New Roman" w:eastAsia="Times New Roman" w:hAnsi="Times New Roman"/>
          <w:color w:val="000000"/>
          <w:sz w:val="24"/>
          <w:szCs w:val="24"/>
          <w:lang w:eastAsia="ru-RU"/>
        </w:rPr>
        <w:t>.</w:t>
      </w:r>
    </w:p>
    <w:p w:rsidR="00E561DF" w:rsidRPr="00420283" w:rsidRDefault="00E561DF" w:rsidP="00481F3A">
      <w:pPr>
        <w:pStyle w:val="af1"/>
        <w:numPr>
          <w:ilvl w:val="0"/>
          <w:numId w:val="9"/>
        </w:numPr>
        <w:spacing w:after="0" w:line="240" w:lineRule="auto"/>
        <w:ind w:left="284" w:firstLine="567"/>
        <w:jc w:val="both"/>
        <w:rPr>
          <w:rFonts w:ascii="Times New Roman" w:eastAsia="Times New Roman" w:hAnsi="Times New Roman"/>
          <w:color w:val="000000"/>
          <w:sz w:val="24"/>
          <w:szCs w:val="24"/>
          <w:lang w:eastAsia="ru-RU"/>
        </w:rPr>
      </w:pPr>
      <w:r w:rsidRPr="00420283">
        <w:rPr>
          <w:rFonts w:ascii="Times New Roman" w:eastAsia="Times New Roman" w:hAnsi="Times New Roman"/>
          <w:color w:val="000000"/>
          <w:sz w:val="24"/>
          <w:szCs w:val="24"/>
          <w:lang w:eastAsia="ru-RU"/>
        </w:rPr>
        <w:t>20 процентов кадастровой стоимости земельного участка, на котором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 за исключением случая, предусмотренного пунктом 6.1.1 (</w:t>
      </w:r>
      <w:r w:rsidRPr="00420283">
        <w:rPr>
          <w:rFonts w:ascii="Times New Roman" w:hAnsi="Times New Roman"/>
          <w:color w:val="000000"/>
          <w:sz w:val="24"/>
          <w:szCs w:val="24"/>
          <w:lang w:eastAsia="ru-RU" w:bidi="ru-RU"/>
        </w:rPr>
        <w:t>п. 6.1.2 Положения от 21.11.2019 № 2404-п)</w:t>
      </w:r>
      <w:r w:rsidRPr="00420283">
        <w:rPr>
          <w:rFonts w:ascii="Times New Roman" w:eastAsia="Times New Roman" w:hAnsi="Times New Roman"/>
          <w:color w:val="000000"/>
          <w:sz w:val="24"/>
          <w:szCs w:val="24"/>
          <w:lang w:eastAsia="ru-RU"/>
        </w:rPr>
        <w:t>.</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color w:val="000000"/>
          <w:sz w:val="24"/>
          <w:szCs w:val="24"/>
        </w:rPr>
        <w:t xml:space="preserve">Пунктом 6.3. Положения </w:t>
      </w:r>
      <w:r w:rsidRPr="00420283">
        <w:rPr>
          <w:rFonts w:ascii="Times New Roman" w:hAnsi="Times New Roman" w:cs="Times New Roman"/>
          <w:color w:val="000000"/>
          <w:sz w:val="24"/>
          <w:szCs w:val="24"/>
          <w:lang w:bidi="ru-RU"/>
        </w:rPr>
        <w:t>от 21.11.2019 № 2404-п</w:t>
      </w:r>
      <w:r w:rsidRPr="00420283">
        <w:rPr>
          <w:rFonts w:ascii="Times New Roman" w:hAnsi="Times New Roman" w:cs="Times New Roman"/>
          <w:color w:val="000000"/>
          <w:sz w:val="24"/>
          <w:szCs w:val="24"/>
        </w:rPr>
        <w:t xml:space="preserve">установлено, что с </w:t>
      </w:r>
      <w:r w:rsidRPr="00420283">
        <w:rPr>
          <w:rFonts w:ascii="Times New Roman" w:hAnsi="Times New Roman" w:cs="Times New Roman"/>
          <w:sz w:val="24"/>
          <w:szCs w:val="24"/>
        </w:rPr>
        <w:t>01.01.2022 цена продажи земельных участков, находящихся в собственности муниципального образования городской округ Евпатория Республики Крым, для выкупа в собственность без проведения торгов собственниками объектов недвижимого имущества, расположенными на них, определяется в размере 100% от кадастровой стоимости соответствующего земельного участка на дату поступления соответствующего заявления».</w:t>
      </w:r>
    </w:p>
    <w:p w:rsidR="00E561DF" w:rsidRPr="00420283" w:rsidRDefault="00E561DF" w:rsidP="00E561DF">
      <w:pPr>
        <w:ind w:left="284" w:firstLine="567"/>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 xml:space="preserve">На территории муниципального образования на 2020 год действующим </w:t>
      </w:r>
      <w:r w:rsidRPr="00420283">
        <w:rPr>
          <w:rFonts w:ascii="Times New Roman" w:hAnsi="Times New Roman" w:cs="Times New Roman"/>
          <w:color w:val="000000"/>
          <w:sz w:val="24"/>
          <w:szCs w:val="24"/>
        </w:rPr>
        <w:t>Положени</w:t>
      </w:r>
      <w:r>
        <w:rPr>
          <w:rFonts w:ascii="Times New Roman" w:hAnsi="Times New Roman" w:cs="Times New Roman"/>
          <w:color w:val="000000"/>
          <w:sz w:val="24"/>
          <w:szCs w:val="24"/>
        </w:rPr>
        <w:t>ем</w:t>
      </w:r>
      <w:r w:rsidR="001A6813">
        <w:rPr>
          <w:rFonts w:ascii="Times New Roman" w:hAnsi="Times New Roman" w:cs="Times New Roman"/>
          <w:color w:val="000000"/>
          <w:sz w:val="24"/>
          <w:szCs w:val="24"/>
        </w:rPr>
        <w:t xml:space="preserve"> </w:t>
      </w:r>
      <w:r w:rsidRPr="00420283">
        <w:rPr>
          <w:rFonts w:ascii="Times New Roman" w:hAnsi="Times New Roman" w:cs="Times New Roman"/>
          <w:color w:val="000000"/>
          <w:sz w:val="24"/>
          <w:szCs w:val="24"/>
          <w:lang w:bidi="ru-RU"/>
        </w:rPr>
        <w:t xml:space="preserve">от 21.11.2019 № 2404-п не предусмотрены льготы при расчёте </w:t>
      </w:r>
      <w:r w:rsidRPr="00420283">
        <w:rPr>
          <w:rFonts w:ascii="Times New Roman" w:hAnsi="Times New Roman" w:cs="Times New Roman"/>
          <w:sz w:val="24"/>
          <w:szCs w:val="24"/>
        </w:rPr>
        <w:t>платы за пользование земельными участками, которые находятся в собственности муниципального образования.</w:t>
      </w:r>
    </w:p>
    <w:p w:rsidR="00E561DF" w:rsidRPr="00420283" w:rsidRDefault="00E561DF" w:rsidP="00E561DF">
      <w:pPr>
        <w:ind w:left="284" w:firstLine="567"/>
        <w:rPr>
          <w:rFonts w:ascii="Times New Roman" w:hAnsi="Times New Roman" w:cs="Times New Roman"/>
          <w:color w:val="000000"/>
          <w:sz w:val="24"/>
          <w:szCs w:val="24"/>
          <w:lang w:bidi="ru-RU"/>
        </w:rPr>
      </w:pPr>
    </w:p>
    <w:p w:rsidR="00E561DF" w:rsidRPr="00420283" w:rsidRDefault="00E561DF" w:rsidP="00E561DF">
      <w:pPr>
        <w:ind w:left="284" w:firstLine="567"/>
        <w:rPr>
          <w:rFonts w:ascii="Times New Roman" w:hAnsi="Times New Roman" w:cs="Times New Roman"/>
          <w:b/>
          <w:color w:val="000000"/>
          <w:sz w:val="24"/>
          <w:szCs w:val="24"/>
          <w:lang w:bidi="ru-RU"/>
        </w:rPr>
      </w:pPr>
      <w:r w:rsidRPr="00420283">
        <w:rPr>
          <w:rFonts w:ascii="Times New Roman" w:hAnsi="Times New Roman" w:cs="Times New Roman"/>
          <w:b/>
          <w:sz w:val="24"/>
          <w:szCs w:val="24"/>
        </w:rPr>
        <w:t>2.4. Анализ нормативной правовой базы, регламентирующей порядок определения платы за пользование имуществом, муниципального образования (за исключением земельных участков)</w:t>
      </w:r>
    </w:p>
    <w:p w:rsidR="00E561DF" w:rsidRPr="00420283" w:rsidRDefault="00E561DF" w:rsidP="00E561DF">
      <w:pPr>
        <w:ind w:left="284" w:firstLine="567"/>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Решением Евпаторийского городского совета Республики Крым от 29.07.2016 № 1-41/1 «Об утверждении Методики расчета и порядка использования арендной платы при передаче в аренду имущества, находящегося в собственности муниципального образования городской округ Евпатория Республики Крым» (с учётом изменений и дополнений от 24.03.2017 № 1-54/4 и от 29.12.2017 № 1-69/9) предусмотрен</w:t>
      </w:r>
      <w:r w:rsidR="001A6813">
        <w:rPr>
          <w:rFonts w:ascii="Times New Roman" w:hAnsi="Times New Roman" w:cs="Times New Roman"/>
          <w:color w:val="000000"/>
          <w:sz w:val="24"/>
          <w:szCs w:val="24"/>
          <w:lang w:bidi="ru-RU"/>
        </w:rPr>
        <w:t xml:space="preserve"> </w:t>
      </w:r>
      <w:r w:rsidRPr="00420283">
        <w:rPr>
          <w:rFonts w:ascii="Times New Roman" w:hAnsi="Times New Roman" w:cs="Times New Roman"/>
          <w:color w:val="000000"/>
          <w:sz w:val="24"/>
          <w:szCs w:val="24"/>
          <w:lang w:bidi="ru-RU"/>
        </w:rPr>
        <w:t>единый механизм определения размера платы за аренду (субаренду) имущества, находящегося в собственности муниципального образования городской округ Евпатория Республики Крым  за исключением земельных участков (далее – решение ЕГС РК от 29.07.2016            № 1-41/1).</w:t>
      </w:r>
    </w:p>
    <w:p w:rsidR="00E561DF" w:rsidRPr="00420283" w:rsidRDefault="00E561DF" w:rsidP="00E561DF">
      <w:pPr>
        <w:ind w:left="284" w:firstLine="567"/>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Согласно пункту 1раздела 2 «Расчет арендной платы» Методики расчета и порядка использования арендной платы при передаче в аренду имущества, находящегося в собственности муниципального образования городской округ Евпатория Республики Крым, утвержденной решением ЕГС РК от 29.07.2016 № 1-41/1 (далее – Методика по расчету арендной платы), размер годовой арендной платы рассчитывается по формуле:</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color w:val="000000"/>
          <w:sz w:val="24"/>
          <w:szCs w:val="24"/>
          <w:lang w:bidi="ru-RU"/>
        </w:rPr>
        <w:t>Апл.год = Ср.с.а. х Кс.д.а. где:</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color w:val="000000"/>
          <w:sz w:val="24"/>
          <w:szCs w:val="24"/>
          <w:lang w:bidi="ru-RU"/>
        </w:rPr>
        <w:t>Апл.год - размер годовой арендной платы (руб.);</w:t>
      </w:r>
    </w:p>
    <w:p w:rsidR="00E561DF" w:rsidRPr="00420283" w:rsidRDefault="00E561DF" w:rsidP="00E561DF">
      <w:pPr>
        <w:tabs>
          <w:tab w:val="left" w:pos="9214"/>
        </w:tabs>
        <w:ind w:left="284" w:right="-1" w:firstLine="567"/>
        <w:rPr>
          <w:rFonts w:ascii="Times New Roman" w:hAnsi="Times New Roman" w:cs="Times New Roman"/>
          <w:sz w:val="24"/>
          <w:szCs w:val="24"/>
        </w:rPr>
      </w:pPr>
      <w:r w:rsidRPr="00420283">
        <w:rPr>
          <w:rFonts w:ascii="Times New Roman" w:hAnsi="Times New Roman" w:cs="Times New Roman"/>
          <w:color w:val="000000"/>
          <w:sz w:val="24"/>
          <w:szCs w:val="24"/>
          <w:lang w:bidi="ru-RU"/>
        </w:rPr>
        <w:t>Ср.с.а. - величина рыночной стоимости арендной платы определенная на основании отчета оценщика в соответствии с Федеральным законом от 29 июля 1998 года № 135-ФЗ «Об оценочной деятельности в Российской Федерации» (руб.)</w:t>
      </w:r>
    </w:p>
    <w:p w:rsidR="00E561DF" w:rsidRDefault="00E561DF" w:rsidP="00E561DF">
      <w:pPr>
        <w:tabs>
          <w:tab w:val="left" w:pos="9214"/>
        </w:tabs>
        <w:ind w:left="284" w:right="-1" w:firstLine="567"/>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Коэффициент сферы деятельности арендатора (Кс.д.а.) применяется для определения арендной платы для следующих отдельных категорий арендаторов и направлений использования имущества:</w:t>
      </w:r>
    </w:p>
    <w:p w:rsidR="001A6813" w:rsidRDefault="001A6813" w:rsidP="00E561DF">
      <w:pPr>
        <w:tabs>
          <w:tab w:val="left" w:pos="9214"/>
        </w:tabs>
        <w:ind w:left="284" w:right="-1" w:firstLine="567"/>
        <w:rPr>
          <w:rFonts w:ascii="Times New Roman" w:hAnsi="Times New Roman" w:cs="Times New Roman"/>
          <w:color w:val="000000"/>
          <w:sz w:val="24"/>
          <w:szCs w:val="24"/>
          <w:lang w:bidi="ru-RU"/>
        </w:rPr>
      </w:pPr>
    </w:p>
    <w:p w:rsidR="001A6813" w:rsidRDefault="001A6813" w:rsidP="00E561DF">
      <w:pPr>
        <w:tabs>
          <w:tab w:val="left" w:pos="9214"/>
        </w:tabs>
        <w:ind w:left="284" w:right="-1" w:firstLine="567"/>
        <w:rPr>
          <w:rFonts w:ascii="Times New Roman" w:hAnsi="Times New Roman" w:cs="Times New Roman"/>
          <w:color w:val="000000"/>
          <w:sz w:val="24"/>
          <w:szCs w:val="24"/>
          <w:lang w:bidi="ru-RU"/>
        </w:rPr>
      </w:pPr>
    </w:p>
    <w:p w:rsidR="001A6813" w:rsidRPr="00420283" w:rsidRDefault="001A6813" w:rsidP="00E561DF">
      <w:pPr>
        <w:tabs>
          <w:tab w:val="left" w:pos="9214"/>
        </w:tabs>
        <w:ind w:left="284" w:right="-1" w:firstLine="567"/>
        <w:rPr>
          <w:rFonts w:ascii="Times New Roman" w:hAnsi="Times New Roman" w:cs="Times New Roman"/>
          <w:sz w:val="24"/>
          <w:szCs w:val="24"/>
        </w:rPr>
      </w:pPr>
    </w:p>
    <w:tbl>
      <w:tblPr>
        <w:tblW w:w="0" w:type="auto"/>
        <w:tblInd w:w="10" w:type="dxa"/>
        <w:tblLayout w:type="fixed"/>
        <w:tblCellMar>
          <w:left w:w="10" w:type="dxa"/>
          <w:right w:w="10" w:type="dxa"/>
        </w:tblCellMar>
        <w:tblLook w:val="0000"/>
      </w:tblPr>
      <w:tblGrid>
        <w:gridCol w:w="1094"/>
        <w:gridCol w:w="8120"/>
      </w:tblGrid>
      <w:tr w:rsidR="00E561DF" w:rsidRPr="00420283" w:rsidTr="00481F3A">
        <w:trPr>
          <w:trHeight w:hRule="exact" w:val="293"/>
        </w:trPr>
        <w:tc>
          <w:tcPr>
            <w:tcW w:w="1094" w:type="dxa"/>
            <w:tcBorders>
              <w:top w:val="single" w:sz="4" w:space="0" w:color="auto"/>
              <w:left w:val="single" w:sz="4" w:space="0" w:color="auto"/>
            </w:tcBorders>
            <w:shd w:val="clear" w:color="auto" w:fill="FFFFFF"/>
            <w:vAlign w:val="bottom"/>
          </w:tcPr>
          <w:p w:rsidR="00E561DF" w:rsidRPr="00420283" w:rsidRDefault="00E561DF" w:rsidP="001A6813">
            <w:pPr>
              <w:spacing w:line="210" w:lineRule="exact"/>
              <w:ind w:left="284" w:hanging="10"/>
              <w:rPr>
                <w:rFonts w:ascii="Times New Roman" w:hAnsi="Times New Roman" w:cs="Times New Roman"/>
                <w:sz w:val="20"/>
                <w:szCs w:val="20"/>
              </w:rPr>
            </w:pPr>
            <w:r w:rsidRPr="00420283">
              <w:rPr>
                <w:rFonts w:ascii="Times New Roman" w:hAnsi="Times New Roman" w:cs="Times New Roman"/>
                <w:color w:val="000000"/>
                <w:sz w:val="20"/>
                <w:szCs w:val="20"/>
                <w:lang w:bidi="ru-RU"/>
              </w:rPr>
              <w:lastRenderedPageBreak/>
              <w:t>Кс.д.а</w:t>
            </w:r>
          </w:p>
        </w:tc>
        <w:tc>
          <w:tcPr>
            <w:tcW w:w="8120" w:type="dxa"/>
            <w:tcBorders>
              <w:top w:val="single" w:sz="4" w:space="0" w:color="auto"/>
              <w:left w:val="single" w:sz="4" w:space="0" w:color="auto"/>
              <w:right w:val="single" w:sz="4" w:space="0" w:color="auto"/>
            </w:tcBorders>
            <w:shd w:val="clear" w:color="auto" w:fill="FFFFFF"/>
            <w:vAlign w:val="bottom"/>
          </w:tcPr>
          <w:p w:rsidR="00E561DF" w:rsidRPr="00420283" w:rsidRDefault="00E561DF" w:rsidP="00E561DF">
            <w:pPr>
              <w:spacing w:line="210" w:lineRule="exact"/>
              <w:ind w:left="284" w:firstLine="567"/>
              <w:jc w:val="center"/>
              <w:rPr>
                <w:rFonts w:ascii="Times New Roman" w:hAnsi="Times New Roman" w:cs="Times New Roman"/>
                <w:sz w:val="20"/>
                <w:szCs w:val="20"/>
              </w:rPr>
            </w:pPr>
            <w:r w:rsidRPr="00420283">
              <w:rPr>
                <w:rFonts w:ascii="Times New Roman" w:hAnsi="Times New Roman" w:cs="Times New Roman"/>
                <w:color w:val="000000"/>
                <w:sz w:val="20"/>
                <w:szCs w:val="20"/>
                <w:lang w:bidi="ru-RU"/>
              </w:rPr>
              <w:t>Использование объекта аренды для размещения :</w:t>
            </w:r>
          </w:p>
        </w:tc>
      </w:tr>
      <w:tr w:rsidR="00E561DF" w:rsidRPr="00420283" w:rsidTr="00481F3A">
        <w:trPr>
          <w:trHeight w:hRule="exact" w:val="283"/>
        </w:trPr>
        <w:tc>
          <w:tcPr>
            <w:tcW w:w="1094" w:type="dxa"/>
            <w:tcBorders>
              <w:top w:val="single" w:sz="4" w:space="0" w:color="auto"/>
              <w:left w:val="single" w:sz="4" w:space="0" w:color="auto"/>
            </w:tcBorders>
            <w:shd w:val="clear" w:color="auto" w:fill="FFFFFF"/>
          </w:tcPr>
          <w:p w:rsidR="00E561DF" w:rsidRPr="00420283" w:rsidRDefault="00E561DF" w:rsidP="001A6813">
            <w:pPr>
              <w:ind w:left="284" w:hanging="10"/>
              <w:rPr>
                <w:rFonts w:ascii="Times New Roman" w:hAnsi="Times New Roman" w:cs="Times New Roman"/>
                <w:sz w:val="20"/>
                <w:szCs w:val="20"/>
              </w:rPr>
            </w:pPr>
          </w:p>
        </w:tc>
        <w:tc>
          <w:tcPr>
            <w:tcW w:w="8120" w:type="dxa"/>
            <w:tcBorders>
              <w:top w:val="single" w:sz="4" w:space="0" w:color="auto"/>
              <w:left w:val="single" w:sz="4" w:space="0" w:color="auto"/>
              <w:right w:val="single" w:sz="4" w:space="0" w:color="auto"/>
            </w:tcBorders>
            <w:shd w:val="clear" w:color="auto" w:fill="FFFFFF"/>
            <w:vAlign w:val="bottom"/>
          </w:tcPr>
          <w:p w:rsidR="00E561DF" w:rsidRPr="00420283" w:rsidRDefault="00E561DF" w:rsidP="00E561DF">
            <w:pPr>
              <w:spacing w:line="210" w:lineRule="exact"/>
              <w:ind w:left="284" w:firstLine="567"/>
              <w:jc w:val="center"/>
              <w:rPr>
                <w:rFonts w:ascii="Times New Roman" w:hAnsi="Times New Roman" w:cs="Times New Roman"/>
                <w:sz w:val="20"/>
                <w:szCs w:val="20"/>
              </w:rPr>
            </w:pPr>
            <w:r w:rsidRPr="00420283">
              <w:rPr>
                <w:rFonts w:ascii="Times New Roman" w:hAnsi="Times New Roman" w:cs="Times New Roman"/>
                <w:color w:val="000000"/>
                <w:sz w:val="20"/>
                <w:szCs w:val="20"/>
                <w:lang w:bidi="ru-RU"/>
              </w:rPr>
              <w:t>В бюджетной сфере</w:t>
            </w:r>
          </w:p>
        </w:tc>
      </w:tr>
      <w:tr w:rsidR="00E561DF" w:rsidRPr="00420283" w:rsidTr="00481F3A">
        <w:trPr>
          <w:trHeight w:hRule="exact" w:val="288"/>
        </w:trPr>
        <w:tc>
          <w:tcPr>
            <w:tcW w:w="1094" w:type="dxa"/>
            <w:tcBorders>
              <w:top w:val="single" w:sz="4" w:space="0" w:color="auto"/>
              <w:left w:val="single" w:sz="4" w:space="0" w:color="auto"/>
            </w:tcBorders>
            <w:shd w:val="clear" w:color="auto" w:fill="FFFFFF"/>
            <w:vAlign w:val="bottom"/>
          </w:tcPr>
          <w:p w:rsidR="00E561DF" w:rsidRPr="00420283" w:rsidRDefault="00E561DF" w:rsidP="001A6813">
            <w:pPr>
              <w:spacing w:line="210" w:lineRule="exact"/>
              <w:ind w:left="284" w:hanging="10"/>
              <w:jc w:val="center"/>
              <w:rPr>
                <w:rFonts w:ascii="Times New Roman" w:hAnsi="Times New Roman" w:cs="Times New Roman"/>
                <w:sz w:val="20"/>
                <w:szCs w:val="20"/>
              </w:rPr>
            </w:pPr>
            <w:r w:rsidRPr="00420283">
              <w:rPr>
                <w:rFonts w:ascii="Times New Roman" w:hAnsi="Times New Roman" w:cs="Times New Roman"/>
                <w:color w:val="000000"/>
                <w:sz w:val="20"/>
                <w:szCs w:val="20"/>
                <w:lang w:bidi="ru-RU"/>
              </w:rPr>
              <w:t>0,01</w:t>
            </w:r>
          </w:p>
        </w:tc>
        <w:tc>
          <w:tcPr>
            <w:tcW w:w="8120" w:type="dxa"/>
            <w:tcBorders>
              <w:top w:val="single" w:sz="4" w:space="0" w:color="auto"/>
              <w:left w:val="single" w:sz="4" w:space="0" w:color="auto"/>
              <w:right w:val="single" w:sz="4" w:space="0" w:color="auto"/>
            </w:tcBorders>
            <w:shd w:val="clear" w:color="auto" w:fill="FFFFFF"/>
            <w:vAlign w:val="bottom"/>
          </w:tcPr>
          <w:p w:rsidR="00E561DF" w:rsidRPr="00420283" w:rsidRDefault="00E561DF" w:rsidP="00E561DF">
            <w:pPr>
              <w:spacing w:line="210" w:lineRule="exact"/>
              <w:ind w:left="284" w:firstLine="567"/>
              <w:rPr>
                <w:rFonts w:ascii="Times New Roman" w:hAnsi="Times New Roman" w:cs="Times New Roman"/>
                <w:sz w:val="20"/>
                <w:szCs w:val="20"/>
              </w:rPr>
            </w:pPr>
            <w:r w:rsidRPr="00420283">
              <w:rPr>
                <w:rFonts w:ascii="Times New Roman" w:hAnsi="Times New Roman" w:cs="Times New Roman"/>
                <w:color w:val="000000"/>
                <w:sz w:val="20"/>
                <w:szCs w:val="20"/>
                <w:lang w:bidi="ru-RU"/>
              </w:rPr>
              <w:t>органов местного самоуправления, муниципальных казенных учреждений</w:t>
            </w:r>
          </w:p>
        </w:tc>
      </w:tr>
      <w:tr w:rsidR="00E561DF" w:rsidRPr="00420283" w:rsidTr="00481F3A">
        <w:trPr>
          <w:trHeight w:hRule="exact" w:val="283"/>
        </w:trPr>
        <w:tc>
          <w:tcPr>
            <w:tcW w:w="1094" w:type="dxa"/>
            <w:tcBorders>
              <w:top w:val="single" w:sz="4" w:space="0" w:color="auto"/>
              <w:left w:val="single" w:sz="4" w:space="0" w:color="auto"/>
            </w:tcBorders>
            <w:shd w:val="clear" w:color="auto" w:fill="FFFFFF"/>
            <w:vAlign w:val="bottom"/>
          </w:tcPr>
          <w:p w:rsidR="00E561DF" w:rsidRPr="00420283" w:rsidRDefault="00E561DF" w:rsidP="001A6813">
            <w:pPr>
              <w:spacing w:line="210" w:lineRule="exact"/>
              <w:ind w:left="284" w:hanging="10"/>
              <w:jc w:val="center"/>
              <w:rPr>
                <w:rFonts w:ascii="Times New Roman" w:hAnsi="Times New Roman" w:cs="Times New Roman"/>
                <w:sz w:val="20"/>
                <w:szCs w:val="20"/>
              </w:rPr>
            </w:pPr>
            <w:r w:rsidRPr="00420283">
              <w:rPr>
                <w:rFonts w:ascii="Times New Roman" w:hAnsi="Times New Roman" w:cs="Times New Roman"/>
                <w:color w:val="000000"/>
                <w:sz w:val="20"/>
                <w:szCs w:val="20"/>
                <w:lang w:bidi="ru-RU"/>
              </w:rPr>
              <w:t>0,05</w:t>
            </w:r>
          </w:p>
        </w:tc>
        <w:tc>
          <w:tcPr>
            <w:tcW w:w="8120" w:type="dxa"/>
            <w:tcBorders>
              <w:top w:val="single" w:sz="4" w:space="0" w:color="auto"/>
              <w:left w:val="single" w:sz="4" w:space="0" w:color="auto"/>
              <w:right w:val="single" w:sz="4" w:space="0" w:color="auto"/>
            </w:tcBorders>
            <w:shd w:val="clear" w:color="auto" w:fill="FFFFFF"/>
            <w:vAlign w:val="bottom"/>
          </w:tcPr>
          <w:p w:rsidR="00E561DF" w:rsidRPr="00420283" w:rsidRDefault="00E561DF" w:rsidP="00E561DF">
            <w:pPr>
              <w:spacing w:line="210" w:lineRule="exact"/>
              <w:ind w:left="284" w:firstLine="567"/>
              <w:rPr>
                <w:rFonts w:ascii="Times New Roman" w:hAnsi="Times New Roman" w:cs="Times New Roman"/>
                <w:sz w:val="20"/>
                <w:szCs w:val="20"/>
              </w:rPr>
            </w:pPr>
            <w:r w:rsidRPr="00420283">
              <w:rPr>
                <w:rFonts w:ascii="Times New Roman" w:hAnsi="Times New Roman" w:cs="Times New Roman"/>
                <w:color w:val="000000"/>
                <w:sz w:val="20"/>
                <w:szCs w:val="20"/>
                <w:lang w:bidi="ru-RU"/>
              </w:rPr>
              <w:t>муниципальных бюджетных учреждений</w:t>
            </w:r>
          </w:p>
        </w:tc>
      </w:tr>
      <w:tr w:rsidR="00E561DF" w:rsidRPr="00420283" w:rsidTr="00481F3A">
        <w:trPr>
          <w:trHeight w:hRule="exact" w:val="748"/>
        </w:trPr>
        <w:tc>
          <w:tcPr>
            <w:tcW w:w="1094" w:type="dxa"/>
            <w:tcBorders>
              <w:top w:val="single" w:sz="4" w:space="0" w:color="auto"/>
              <w:left w:val="single" w:sz="4" w:space="0" w:color="auto"/>
            </w:tcBorders>
            <w:shd w:val="clear" w:color="auto" w:fill="FFFFFF"/>
          </w:tcPr>
          <w:p w:rsidR="00E561DF" w:rsidRPr="00420283" w:rsidRDefault="00E561DF" w:rsidP="001A6813">
            <w:pPr>
              <w:spacing w:line="210" w:lineRule="exact"/>
              <w:ind w:left="284" w:hanging="10"/>
              <w:jc w:val="center"/>
              <w:rPr>
                <w:rFonts w:ascii="Times New Roman" w:hAnsi="Times New Roman" w:cs="Times New Roman"/>
                <w:sz w:val="20"/>
                <w:szCs w:val="20"/>
              </w:rPr>
            </w:pPr>
            <w:r w:rsidRPr="00420283">
              <w:rPr>
                <w:rFonts w:ascii="Times New Roman" w:hAnsi="Times New Roman" w:cs="Times New Roman"/>
                <w:color w:val="000000"/>
                <w:sz w:val="20"/>
                <w:szCs w:val="20"/>
                <w:lang w:bidi="ru-RU"/>
              </w:rPr>
              <w:t>0,1</w:t>
            </w:r>
          </w:p>
        </w:tc>
        <w:tc>
          <w:tcPr>
            <w:tcW w:w="8120" w:type="dxa"/>
            <w:tcBorders>
              <w:top w:val="single" w:sz="4" w:space="0" w:color="auto"/>
              <w:left w:val="single" w:sz="4" w:space="0" w:color="auto"/>
              <w:right w:val="single" w:sz="4" w:space="0" w:color="auto"/>
            </w:tcBorders>
            <w:shd w:val="clear" w:color="auto" w:fill="FFFFFF"/>
            <w:vAlign w:val="bottom"/>
          </w:tcPr>
          <w:p w:rsidR="00E561DF" w:rsidRPr="00420283" w:rsidRDefault="00E561DF" w:rsidP="00E561DF">
            <w:pPr>
              <w:ind w:left="284" w:firstLine="567"/>
              <w:rPr>
                <w:rFonts w:ascii="Times New Roman" w:hAnsi="Times New Roman" w:cs="Times New Roman"/>
                <w:sz w:val="20"/>
                <w:szCs w:val="20"/>
              </w:rPr>
            </w:pPr>
            <w:r w:rsidRPr="00420283">
              <w:rPr>
                <w:rFonts w:ascii="Times New Roman" w:hAnsi="Times New Roman" w:cs="Times New Roman"/>
                <w:color w:val="000000"/>
                <w:sz w:val="20"/>
                <w:szCs w:val="20"/>
                <w:lang w:bidi="ru-RU"/>
              </w:rPr>
              <w:t>федеральных органов исполнительной власти, федеральных бюджетных и казенных учреждений, исполнительных органов государственной власти Республики Крым, государственных казенных и бюджетных учреждений Республики Крым</w:t>
            </w:r>
          </w:p>
        </w:tc>
      </w:tr>
      <w:tr w:rsidR="00E561DF" w:rsidRPr="00420283" w:rsidTr="00481F3A">
        <w:trPr>
          <w:trHeight w:hRule="exact" w:val="288"/>
        </w:trPr>
        <w:tc>
          <w:tcPr>
            <w:tcW w:w="1094" w:type="dxa"/>
            <w:tcBorders>
              <w:top w:val="single" w:sz="4" w:space="0" w:color="auto"/>
              <w:left w:val="single" w:sz="4" w:space="0" w:color="auto"/>
            </w:tcBorders>
            <w:shd w:val="clear" w:color="auto" w:fill="FFFFFF"/>
          </w:tcPr>
          <w:p w:rsidR="00E561DF" w:rsidRPr="00420283" w:rsidRDefault="00E561DF" w:rsidP="001A6813">
            <w:pPr>
              <w:ind w:left="284" w:hanging="10"/>
              <w:rPr>
                <w:rFonts w:ascii="Times New Roman" w:hAnsi="Times New Roman" w:cs="Times New Roman"/>
                <w:sz w:val="20"/>
                <w:szCs w:val="20"/>
              </w:rPr>
            </w:pPr>
            <w:r w:rsidRPr="00420283">
              <w:br w:type="page"/>
            </w:r>
          </w:p>
        </w:tc>
        <w:tc>
          <w:tcPr>
            <w:tcW w:w="8120" w:type="dxa"/>
            <w:tcBorders>
              <w:top w:val="single" w:sz="4" w:space="0" w:color="auto"/>
              <w:left w:val="single" w:sz="4" w:space="0" w:color="auto"/>
              <w:right w:val="single" w:sz="4" w:space="0" w:color="auto"/>
            </w:tcBorders>
            <w:shd w:val="clear" w:color="auto" w:fill="FFFFFF"/>
            <w:vAlign w:val="bottom"/>
          </w:tcPr>
          <w:p w:rsidR="00E561DF" w:rsidRPr="00420283" w:rsidRDefault="00E561DF" w:rsidP="00E561DF">
            <w:pPr>
              <w:spacing w:line="210" w:lineRule="exact"/>
              <w:ind w:left="284" w:firstLine="567"/>
              <w:jc w:val="center"/>
              <w:rPr>
                <w:rFonts w:ascii="Times New Roman" w:hAnsi="Times New Roman" w:cs="Times New Roman"/>
                <w:sz w:val="20"/>
                <w:szCs w:val="20"/>
              </w:rPr>
            </w:pPr>
            <w:r w:rsidRPr="00420283">
              <w:rPr>
                <w:rFonts w:ascii="Times New Roman" w:hAnsi="Times New Roman" w:cs="Times New Roman"/>
                <w:color w:val="000000"/>
                <w:sz w:val="20"/>
                <w:szCs w:val="20"/>
                <w:lang w:bidi="ru-RU"/>
              </w:rPr>
              <w:t>В сфере общественной деятельности</w:t>
            </w:r>
          </w:p>
        </w:tc>
      </w:tr>
      <w:tr w:rsidR="00E561DF" w:rsidRPr="00420283" w:rsidTr="001A6813">
        <w:trPr>
          <w:trHeight w:hRule="exact" w:val="2366"/>
        </w:trPr>
        <w:tc>
          <w:tcPr>
            <w:tcW w:w="1094" w:type="dxa"/>
            <w:tcBorders>
              <w:top w:val="single" w:sz="4" w:space="0" w:color="auto"/>
              <w:left w:val="single" w:sz="4" w:space="0" w:color="auto"/>
            </w:tcBorders>
            <w:shd w:val="clear" w:color="auto" w:fill="FFFFFF"/>
          </w:tcPr>
          <w:p w:rsidR="00E561DF" w:rsidRPr="00420283" w:rsidRDefault="00E561DF" w:rsidP="001A6813">
            <w:pPr>
              <w:spacing w:line="210" w:lineRule="exact"/>
              <w:ind w:left="284" w:hanging="10"/>
              <w:jc w:val="center"/>
              <w:rPr>
                <w:rFonts w:ascii="Times New Roman" w:hAnsi="Times New Roman" w:cs="Times New Roman"/>
                <w:sz w:val="20"/>
                <w:szCs w:val="20"/>
              </w:rPr>
            </w:pPr>
            <w:r w:rsidRPr="00420283">
              <w:rPr>
                <w:rFonts w:ascii="Times New Roman" w:hAnsi="Times New Roman" w:cs="Times New Roman"/>
                <w:color w:val="000000"/>
                <w:sz w:val="20"/>
                <w:szCs w:val="20"/>
                <w:lang w:bidi="ru-RU"/>
              </w:rPr>
              <w:t>0,25</w:t>
            </w:r>
          </w:p>
        </w:tc>
        <w:tc>
          <w:tcPr>
            <w:tcW w:w="8120" w:type="dxa"/>
            <w:tcBorders>
              <w:top w:val="single" w:sz="4" w:space="0" w:color="auto"/>
              <w:left w:val="single" w:sz="4" w:space="0" w:color="auto"/>
              <w:right w:val="single" w:sz="4" w:space="0" w:color="auto"/>
            </w:tcBorders>
            <w:shd w:val="clear" w:color="auto" w:fill="FFFFFF"/>
            <w:vAlign w:val="bottom"/>
          </w:tcPr>
          <w:p w:rsidR="00E561DF" w:rsidRPr="00420283" w:rsidRDefault="00E561DF" w:rsidP="00E561DF">
            <w:pPr>
              <w:ind w:left="284" w:firstLine="567"/>
              <w:rPr>
                <w:rFonts w:ascii="Times New Roman" w:hAnsi="Times New Roman" w:cs="Times New Roman"/>
                <w:sz w:val="20"/>
                <w:szCs w:val="20"/>
              </w:rPr>
            </w:pPr>
            <w:r w:rsidRPr="00420283">
              <w:rPr>
                <w:rFonts w:ascii="Times New Roman" w:hAnsi="Times New Roman" w:cs="Times New Roman"/>
                <w:color w:val="000000"/>
                <w:sz w:val="20"/>
                <w:szCs w:val="20"/>
                <w:lang w:bidi="ru-RU"/>
              </w:rPr>
              <w:t>некоммерческих организаций, созданных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органам общественной самодеятельности, профессиональных союзов, их объединений (ассоциациям),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tc>
      </w:tr>
      <w:tr w:rsidR="00E561DF" w:rsidRPr="00420283" w:rsidTr="001A6813">
        <w:trPr>
          <w:trHeight w:hRule="exact" w:val="1516"/>
        </w:trPr>
        <w:tc>
          <w:tcPr>
            <w:tcW w:w="1094" w:type="dxa"/>
            <w:tcBorders>
              <w:top w:val="single" w:sz="4" w:space="0" w:color="auto"/>
              <w:left w:val="single" w:sz="4" w:space="0" w:color="auto"/>
            </w:tcBorders>
            <w:shd w:val="clear" w:color="auto" w:fill="FFFFFF"/>
          </w:tcPr>
          <w:p w:rsidR="00E561DF" w:rsidRPr="00420283" w:rsidRDefault="00E561DF" w:rsidP="001A6813">
            <w:pPr>
              <w:spacing w:line="210" w:lineRule="exact"/>
              <w:ind w:left="284" w:hanging="10"/>
              <w:jc w:val="center"/>
              <w:rPr>
                <w:rFonts w:ascii="Times New Roman" w:hAnsi="Times New Roman" w:cs="Times New Roman"/>
                <w:sz w:val="20"/>
                <w:szCs w:val="20"/>
              </w:rPr>
            </w:pPr>
            <w:r w:rsidRPr="00420283">
              <w:rPr>
                <w:rFonts w:ascii="Times New Roman" w:hAnsi="Times New Roman" w:cs="Times New Roman"/>
                <w:color w:val="000000"/>
                <w:sz w:val="20"/>
                <w:szCs w:val="20"/>
                <w:lang w:bidi="ru-RU"/>
              </w:rPr>
              <w:t>0,5</w:t>
            </w:r>
          </w:p>
        </w:tc>
        <w:tc>
          <w:tcPr>
            <w:tcW w:w="8120" w:type="dxa"/>
            <w:tcBorders>
              <w:top w:val="single" w:sz="4" w:space="0" w:color="auto"/>
              <w:left w:val="single" w:sz="4" w:space="0" w:color="auto"/>
              <w:right w:val="single" w:sz="4" w:space="0" w:color="auto"/>
            </w:tcBorders>
            <w:shd w:val="clear" w:color="auto" w:fill="FFFFFF"/>
            <w:vAlign w:val="bottom"/>
          </w:tcPr>
          <w:p w:rsidR="00E561DF" w:rsidRPr="00420283" w:rsidRDefault="00E561DF" w:rsidP="00E561DF">
            <w:pPr>
              <w:ind w:left="284" w:firstLine="567"/>
              <w:rPr>
                <w:rFonts w:ascii="Times New Roman" w:hAnsi="Times New Roman" w:cs="Times New Roman"/>
                <w:sz w:val="20"/>
                <w:szCs w:val="20"/>
              </w:rPr>
            </w:pPr>
            <w:r w:rsidRPr="00420283">
              <w:rPr>
                <w:rFonts w:ascii="Times New Roman" w:hAnsi="Times New Roman" w:cs="Times New Roman"/>
                <w:color w:val="000000"/>
                <w:sz w:val="20"/>
                <w:szCs w:val="20"/>
                <w:lang w:bidi="ru-RU"/>
              </w:rPr>
              <w:t>организаций, уставный капитал которых полностью состоит из вкладов физических лиц, являющихся инвалидами, либо вкладов общественных организаций инвалидов, среди членов которых инвалиды и их законные представители составляют не менее 80% (списочная численность инвалидов среди работников такой организации составляет не менее 50%, а их доля в фонде оплаты труда - не менее 25%), индивидуальных предпринимателей - инвалидов</w:t>
            </w:r>
          </w:p>
        </w:tc>
      </w:tr>
      <w:tr w:rsidR="00E561DF" w:rsidRPr="00420283" w:rsidTr="001A6813">
        <w:trPr>
          <w:trHeight w:hRule="exact" w:val="527"/>
        </w:trPr>
        <w:tc>
          <w:tcPr>
            <w:tcW w:w="1094" w:type="dxa"/>
            <w:tcBorders>
              <w:top w:val="single" w:sz="4" w:space="0" w:color="auto"/>
              <w:left w:val="single" w:sz="4" w:space="0" w:color="auto"/>
              <w:bottom w:val="single" w:sz="4" w:space="0" w:color="auto"/>
            </w:tcBorders>
            <w:shd w:val="clear" w:color="auto" w:fill="FFFFFF"/>
            <w:vAlign w:val="bottom"/>
          </w:tcPr>
          <w:p w:rsidR="00E561DF" w:rsidRPr="00420283" w:rsidRDefault="00E561DF" w:rsidP="001A6813">
            <w:pPr>
              <w:spacing w:line="210" w:lineRule="exact"/>
              <w:ind w:left="284" w:hanging="10"/>
              <w:jc w:val="center"/>
              <w:rPr>
                <w:rFonts w:ascii="Times New Roman" w:hAnsi="Times New Roman" w:cs="Times New Roman"/>
                <w:sz w:val="20"/>
                <w:szCs w:val="20"/>
              </w:rPr>
            </w:pPr>
            <w:r w:rsidRPr="00420283">
              <w:rPr>
                <w:rFonts w:ascii="Times New Roman" w:hAnsi="Times New Roman" w:cs="Times New Roman"/>
                <w:color w:val="000000"/>
                <w:sz w:val="20"/>
                <w:szCs w:val="20"/>
                <w:lang w:bidi="ru-RU"/>
              </w:rPr>
              <w:t>1,0</w:t>
            </w:r>
          </w:p>
        </w:tc>
        <w:tc>
          <w:tcPr>
            <w:tcW w:w="8120" w:type="dxa"/>
            <w:tcBorders>
              <w:top w:val="single" w:sz="4" w:space="0" w:color="auto"/>
              <w:left w:val="single" w:sz="4" w:space="0" w:color="auto"/>
              <w:bottom w:val="single" w:sz="4" w:space="0" w:color="auto"/>
              <w:right w:val="single" w:sz="4" w:space="0" w:color="auto"/>
            </w:tcBorders>
            <w:shd w:val="clear" w:color="auto" w:fill="FFFFFF"/>
            <w:vAlign w:val="bottom"/>
          </w:tcPr>
          <w:p w:rsidR="00E561DF" w:rsidRPr="00420283" w:rsidRDefault="00E561DF" w:rsidP="00E561DF">
            <w:pPr>
              <w:spacing w:line="210" w:lineRule="exact"/>
              <w:ind w:left="284" w:firstLine="567"/>
              <w:rPr>
                <w:rFonts w:ascii="Times New Roman" w:hAnsi="Times New Roman" w:cs="Times New Roman"/>
                <w:sz w:val="20"/>
                <w:szCs w:val="20"/>
              </w:rPr>
            </w:pPr>
            <w:r w:rsidRPr="00420283">
              <w:rPr>
                <w:rFonts w:ascii="Times New Roman" w:hAnsi="Times New Roman" w:cs="Times New Roman"/>
                <w:color w:val="000000"/>
                <w:sz w:val="20"/>
                <w:szCs w:val="20"/>
                <w:lang w:bidi="ru-RU"/>
              </w:rPr>
              <w:t>Во всех остальных случаях коэффициент сферы деятельности арендатора</w:t>
            </w:r>
          </w:p>
        </w:tc>
      </w:tr>
    </w:tbl>
    <w:p w:rsidR="00E561DF" w:rsidRDefault="00E561DF" w:rsidP="00E561DF">
      <w:pPr>
        <w:ind w:left="284" w:firstLine="567"/>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П</w:t>
      </w:r>
      <w:r w:rsidRPr="00420283">
        <w:rPr>
          <w:rFonts w:ascii="Times New Roman" w:hAnsi="Times New Roman" w:cs="Times New Roman"/>
          <w:color w:val="000000"/>
          <w:sz w:val="24"/>
          <w:szCs w:val="24"/>
          <w:lang w:bidi="ru-RU"/>
        </w:rPr>
        <w:t>ункт</w:t>
      </w:r>
      <w:r>
        <w:rPr>
          <w:rFonts w:ascii="Times New Roman" w:hAnsi="Times New Roman" w:cs="Times New Roman"/>
          <w:color w:val="000000"/>
          <w:sz w:val="24"/>
          <w:szCs w:val="24"/>
          <w:lang w:bidi="ru-RU"/>
        </w:rPr>
        <w:t>ом</w:t>
      </w:r>
      <w:r w:rsidRPr="00420283">
        <w:rPr>
          <w:rFonts w:ascii="Times New Roman" w:hAnsi="Times New Roman" w:cs="Times New Roman"/>
          <w:color w:val="000000"/>
          <w:sz w:val="24"/>
          <w:szCs w:val="24"/>
          <w:lang w:bidi="ru-RU"/>
        </w:rPr>
        <w:t xml:space="preserve"> 1 раздела 2 «Расчет арендной платы» Методики по расчету арендной платы предусмотре</w:t>
      </w:r>
      <w:r>
        <w:rPr>
          <w:rFonts w:ascii="Times New Roman" w:hAnsi="Times New Roman" w:cs="Times New Roman"/>
          <w:color w:val="000000"/>
          <w:sz w:val="24"/>
          <w:szCs w:val="24"/>
          <w:lang w:bidi="ru-RU"/>
        </w:rPr>
        <w:t>на</w:t>
      </w:r>
      <w:r w:rsidRPr="00420283">
        <w:rPr>
          <w:rFonts w:ascii="Times New Roman" w:hAnsi="Times New Roman" w:cs="Times New Roman"/>
          <w:color w:val="000000"/>
          <w:sz w:val="24"/>
          <w:szCs w:val="24"/>
          <w:lang w:bidi="ru-RU"/>
        </w:rPr>
        <w:t xml:space="preserve"> возможность применения понижающего коэффициента (Кп) на основании отдельного решения Евпаторийского городского совета Республики Крымс целью снижения финансовой нагрузки на виды деятельности, значимы</w:t>
      </w:r>
      <w:r>
        <w:rPr>
          <w:rFonts w:ascii="Times New Roman" w:hAnsi="Times New Roman" w:cs="Times New Roman"/>
          <w:color w:val="000000"/>
          <w:sz w:val="24"/>
          <w:szCs w:val="24"/>
          <w:lang w:bidi="ru-RU"/>
        </w:rPr>
        <w:t>е</w:t>
      </w:r>
      <w:r w:rsidRPr="00420283">
        <w:rPr>
          <w:rFonts w:ascii="Times New Roman" w:hAnsi="Times New Roman" w:cs="Times New Roman"/>
          <w:color w:val="000000"/>
          <w:sz w:val="24"/>
          <w:szCs w:val="24"/>
          <w:lang w:bidi="ru-RU"/>
        </w:rPr>
        <w:t xml:space="preserve"> для социально - экономического развития городского округа Евпатория Республики Крым, создания благоприятных условий субъектам малого и среднего предпринимательства на территории муниципального образования городской округ Евпатория Республики Крым.</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color w:val="000000"/>
          <w:sz w:val="24"/>
          <w:szCs w:val="24"/>
          <w:lang w:bidi="ru-RU"/>
        </w:rPr>
        <w:t>Согласно информации ДИЗО от 25.08.2021 № 1986/06</w:t>
      </w:r>
      <w:r>
        <w:rPr>
          <w:rFonts w:ascii="Times New Roman" w:hAnsi="Times New Roman" w:cs="Times New Roman"/>
          <w:color w:val="000000"/>
          <w:sz w:val="24"/>
          <w:szCs w:val="24"/>
          <w:lang w:bidi="ru-RU"/>
        </w:rPr>
        <w:t xml:space="preserve"> в</w:t>
      </w:r>
      <w:r w:rsidRPr="00420283">
        <w:rPr>
          <w:rFonts w:ascii="Times New Roman" w:hAnsi="Times New Roman" w:cs="Times New Roman"/>
          <w:color w:val="000000"/>
          <w:sz w:val="24"/>
          <w:szCs w:val="24"/>
          <w:lang w:bidi="ru-RU"/>
        </w:rPr>
        <w:t xml:space="preserve"> 2020 году понижающий коэффициент (Кп) Методики по расчету арендной платы не применялся.</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color w:val="000000"/>
          <w:sz w:val="24"/>
          <w:szCs w:val="24"/>
          <w:lang w:bidi="ru-RU"/>
        </w:rPr>
        <w:t>Согласно пункту 2 раздела 2 «Расчет арендной платы» Методики по расчету арендной платы размер годовой арендной платы в случае аренды оборудования, транспортных средств, иного имущества (кроме недвижимости) устанавливается в размере рыночной стоимости годовой арендной платы за пользование данным имуществом, определяемой оценщиком в соответствии с Федеральным законом от 29 июля 1998 года № 135-ФЗ «Об оценочной деятельности в Российской Федерации».</w:t>
      </w:r>
    </w:p>
    <w:p w:rsidR="00E561DF" w:rsidRPr="00420283" w:rsidRDefault="00E561DF" w:rsidP="00E561DF">
      <w:pPr>
        <w:ind w:left="284" w:firstLine="567"/>
        <w:rPr>
          <w:rFonts w:ascii="Times New Roman" w:hAnsi="Times New Roman" w:cs="Times New Roman"/>
          <w:color w:val="000000"/>
          <w:sz w:val="24"/>
          <w:szCs w:val="24"/>
          <w:lang w:bidi="ru-RU"/>
        </w:rPr>
      </w:pPr>
      <w:r w:rsidRPr="00420283">
        <w:rPr>
          <w:rFonts w:ascii="Times New Roman" w:hAnsi="Times New Roman"/>
          <w:sz w:val="24"/>
          <w:szCs w:val="24"/>
        </w:rPr>
        <w:t xml:space="preserve">Применение ставок по коэффициенту </w:t>
      </w:r>
      <w:r w:rsidRPr="00420283">
        <w:rPr>
          <w:rFonts w:ascii="Times New Roman" w:hAnsi="Times New Roman" w:cs="Times New Roman"/>
          <w:color w:val="000000"/>
          <w:sz w:val="24"/>
          <w:szCs w:val="24"/>
          <w:lang w:bidi="ru-RU"/>
        </w:rPr>
        <w:t xml:space="preserve">сферы деятельности арендатора (Кс.д.а.) меньше 1,0 является, по своей сути, скрытым предоставлением льгот в бюджетной сфере и сфере общественной деятельности. КСП ГО Евпатория РК считает целесообразным проведение анализа установленных ставок по </w:t>
      </w:r>
      <w:r w:rsidRPr="00420283">
        <w:rPr>
          <w:rFonts w:ascii="Times New Roman" w:hAnsi="Times New Roman"/>
          <w:sz w:val="24"/>
          <w:szCs w:val="24"/>
        </w:rPr>
        <w:t xml:space="preserve">коэффициенту </w:t>
      </w:r>
      <w:r w:rsidRPr="00420283">
        <w:rPr>
          <w:rFonts w:ascii="Times New Roman" w:hAnsi="Times New Roman" w:cs="Times New Roman"/>
          <w:color w:val="000000"/>
          <w:sz w:val="24"/>
          <w:szCs w:val="24"/>
          <w:lang w:bidi="ru-RU"/>
        </w:rPr>
        <w:t>сферы деятельности арендатора (Кс.д.а.)</w:t>
      </w:r>
    </w:p>
    <w:p w:rsidR="00E561DF" w:rsidRPr="005F67A8" w:rsidRDefault="00E561DF" w:rsidP="00E561DF">
      <w:pPr>
        <w:ind w:left="284" w:firstLine="567"/>
        <w:rPr>
          <w:rFonts w:ascii="Times New Roman" w:hAnsi="Times New Roman" w:cs="Times New Roman"/>
          <w:color w:val="000000"/>
          <w:sz w:val="24"/>
          <w:szCs w:val="24"/>
          <w:lang w:bidi="ru-RU"/>
        </w:rPr>
      </w:pPr>
      <w:r>
        <w:rPr>
          <w:rFonts w:ascii="Times New Roman" w:hAnsi="Times New Roman" w:cs="Times New Roman"/>
          <w:sz w:val="24"/>
          <w:szCs w:val="24"/>
        </w:rPr>
        <w:t>Ранее, в заключении КСП ГО Евпатория РК по результатам экспертно-аналитического мероприятия «</w:t>
      </w:r>
      <w:r w:rsidRPr="005F67A8">
        <w:rPr>
          <w:rFonts w:ascii="Times New Roman" w:hAnsi="Times New Roman" w:cs="Times New Roman"/>
          <w:sz w:val="24"/>
          <w:szCs w:val="24"/>
        </w:rPr>
        <w:t>Оценка эффективности предоставления налоговых и иных льгот и преимуществ, бюджетных кредитов за счет средств бюджета муниципального образования в 2019 году</w:t>
      </w:r>
      <w:r>
        <w:rPr>
          <w:rFonts w:ascii="Times New Roman" w:hAnsi="Times New Roman" w:cs="Times New Roman"/>
          <w:sz w:val="24"/>
          <w:szCs w:val="24"/>
        </w:rPr>
        <w:t xml:space="preserve">», утвержденного распоряжением КСП ГО Евпатория РК от 08.10.2020 № 01-23/36, </w:t>
      </w:r>
      <w:r>
        <w:rPr>
          <w:rFonts w:ascii="Times New Roman" w:hAnsi="Times New Roman" w:cs="Times New Roman"/>
          <w:color w:val="000000"/>
          <w:sz w:val="24"/>
          <w:szCs w:val="24"/>
          <w:lang w:bidi="ru-RU"/>
        </w:rPr>
        <w:t>у</w:t>
      </w:r>
      <w:r w:rsidRPr="00420283">
        <w:rPr>
          <w:rFonts w:ascii="Times New Roman" w:hAnsi="Times New Roman" w:cs="Times New Roman"/>
          <w:color w:val="000000"/>
          <w:sz w:val="24"/>
          <w:szCs w:val="24"/>
          <w:lang w:bidi="ru-RU"/>
        </w:rPr>
        <w:t>читывая практику других субъектов Российской Федерации относительно установления ставок арендной платы при передаче  в аренду имущества, находящегося в собственности муниципального образования (Нижнегородская область, Московская область, Хабаровский край и др.)</w:t>
      </w:r>
      <w:r>
        <w:rPr>
          <w:rFonts w:ascii="Times New Roman" w:hAnsi="Times New Roman" w:cs="Times New Roman"/>
          <w:color w:val="000000"/>
          <w:sz w:val="24"/>
          <w:szCs w:val="24"/>
          <w:lang w:bidi="ru-RU"/>
        </w:rPr>
        <w:t xml:space="preserve">, </w:t>
      </w:r>
      <w:r>
        <w:rPr>
          <w:rFonts w:ascii="Times New Roman" w:hAnsi="Times New Roman" w:cs="Times New Roman"/>
          <w:sz w:val="24"/>
          <w:szCs w:val="24"/>
        </w:rPr>
        <w:t xml:space="preserve">была дана рекомендация относительно </w:t>
      </w:r>
      <w:r w:rsidRPr="00420283">
        <w:rPr>
          <w:rFonts w:ascii="Times New Roman" w:hAnsi="Times New Roman" w:cs="Times New Roman"/>
          <w:color w:val="000000"/>
          <w:sz w:val="24"/>
          <w:szCs w:val="24"/>
          <w:lang w:bidi="ru-RU"/>
        </w:rPr>
        <w:t>внес</w:t>
      </w:r>
      <w:r>
        <w:rPr>
          <w:rFonts w:ascii="Times New Roman" w:hAnsi="Times New Roman" w:cs="Times New Roman"/>
          <w:color w:val="000000"/>
          <w:sz w:val="24"/>
          <w:szCs w:val="24"/>
          <w:lang w:bidi="ru-RU"/>
        </w:rPr>
        <w:t>ения</w:t>
      </w:r>
      <w:r w:rsidRPr="00420283">
        <w:rPr>
          <w:rFonts w:ascii="Times New Roman" w:hAnsi="Times New Roman" w:cs="Times New Roman"/>
          <w:color w:val="000000"/>
          <w:sz w:val="24"/>
          <w:szCs w:val="24"/>
          <w:lang w:bidi="ru-RU"/>
        </w:rPr>
        <w:t xml:space="preserve"> изменени</w:t>
      </w:r>
      <w:r>
        <w:rPr>
          <w:rFonts w:ascii="Times New Roman" w:hAnsi="Times New Roman" w:cs="Times New Roman"/>
          <w:color w:val="000000"/>
          <w:sz w:val="24"/>
          <w:szCs w:val="24"/>
          <w:lang w:bidi="ru-RU"/>
        </w:rPr>
        <w:t>й</w:t>
      </w:r>
      <w:r w:rsidRPr="00420283">
        <w:rPr>
          <w:rFonts w:ascii="Times New Roman" w:hAnsi="Times New Roman" w:cs="Times New Roman"/>
          <w:color w:val="000000"/>
          <w:sz w:val="24"/>
          <w:szCs w:val="24"/>
          <w:lang w:bidi="ru-RU"/>
        </w:rPr>
        <w:t xml:space="preserve"> в Методику по расчету арендной платы, предусмотрев норму, согласно которой при выявлении нарушений со стороны арендатора, </w:t>
      </w:r>
      <w:r w:rsidRPr="00420283">
        <w:rPr>
          <w:rFonts w:ascii="Times New Roman" w:hAnsi="Times New Roman" w:cs="Times New Roman"/>
          <w:color w:val="000000"/>
          <w:sz w:val="24"/>
          <w:szCs w:val="24"/>
          <w:lang w:bidi="ru-RU"/>
        </w:rPr>
        <w:lastRenderedPageBreak/>
        <w:t>арендующего имущество на льготных условиях, арендодатель имеет право произвести перерасчет арендной платы без учета льготного (понижающего) коэффициента Кс.д.а. (менее 1,0) за период использования таким арендатором имущества в нарушение условий, согласно которым указанное имущество было передано в аренду.</w:t>
      </w:r>
    </w:p>
    <w:p w:rsidR="00E561DF" w:rsidRDefault="00E561DF" w:rsidP="00E561DF">
      <w:pPr>
        <w:ind w:left="284" w:firstLine="567"/>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 xml:space="preserve">Решением ЕГС РК от 23.04.2021 № 2-29/10 внесены изменения в решение ЕГС РК от 29.07.2016 № 1-41/1. Предложения КСП ГО Евпатория РК относительно пересмотра </w:t>
      </w:r>
      <w:r w:rsidRPr="00420283">
        <w:rPr>
          <w:rFonts w:ascii="Times New Roman" w:hAnsi="Times New Roman"/>
          <w:sz w:val="24"/>
          <w:szCs w:val="24"/>
        </w:rPr>
        <w:t xml:space="preserve">коэффициентов </w:t>
      </w:r>
      <w:r w:rsidRPr="00420283">
        <w:rPr>
          <w:rFonts w:ascii="Times New Roman" w:hAnsi="Times New Roman" w:cs="Times New Roman"/>
          <w:color w:val="000000"/>
          <w:sz w:val="24"/>
          <w:szCs w:val="24"/>
          <w:lang w:bidi="ru-RU"/>
        </w:rPr>
        <w:t>сферы деятельности арендаторов (Кс.д.а.), а также относительно внедрения в Методику по расчету арендной платы нормы, согласно которой при выявлении нарушений со стороны арендатора, арендующего имущество на льготных условиях, арендодатель имеет право произвести перерасчет арендной платы без учета льготного (понижающего) коэффициента Кс.д.а. (менее 1,0) за период использования таким арендатором имущества в нарушение условий, согласно которым указанное имущество было передано в аренду, были учтены.</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color w:val="000000"/>
          <w:sz w:val="24"/>
          <w:szCs w:val="24"/>
          <w:lang w:bidi="ru-RU"/>
        </w:rPr>
        <w:t>Приложением 3 к муниципальной программе</w:t>
      </w:r>
      <w:r w:rsidR="001A6813">
        <w:rPr>
          <w:rFonts w:ascii="Times New Roman" w:hAnsi="Times New Roman" w:cs="Times New Roman"/>
          <w:color w:val="000000"/>
          <w:sz w:val="24"/>
          <w:szCs w:val="24"/>
          <w:lang w:bidi="ru-RU"/>
        </w:rPr>
        <w:t xml:space="preserve"> </w:t>
      </w:r>
      <w:r w:rsidRPr="00420283">
        <w:rPr>
          <w:rFonts w:ascii="Times New Roman" w:hAnsi="Times New Roman" w:cs="Times New Roman"/>
          <w:sz w:val="24"/>
          <w:szCs w:val="24"/>
        </w:rPr>
        <w:t xml:space="preserve">развития субъектов малого и среднего предпринимательства городского округа Евпатория Республики Крым (далее – муниципальная программа) предусмотрена реализация мероприятий ответственным исполнителем по которым является ДИЗО, в том числе мероприятия 3.2. «Формирование, утверждение и обнародование перечня муниципального имущества городского округа, свободного от прав третьих лиц (за исключением имущественных прав субъектов малого и среднего предпринимательства)» и мероприятия 3.3 «Передача во владение и  (или) в пользование муниципального имущества, указанного в перечне п. 3.2 настоящих мероприятий, </w:t>
      </w:r>
      <w:r w:rsidRPr="00420283">
        <w:rPr>
          <w:rFonts w:ascii="Times New Roman" w:hAnsi="Times New Roman" w:cs="Times New Roman"/>
          <w:b/>
          <w:sz w:val="24"/>
          <w:szCs w:val="24"/>
        </w:rPr>
        <w:t>на льготных условиях</w:t>
      </w:r>
      <w:r w:rsidRPr="00420283">
        <w:rPr>
          <w:rFonts w:ascii="Times New Roman" w:hAnsi="Times New Roman" w:cs="Times New Roman"/>
          <w:sz w:val="24"/>
          <w:szCs w:val="24"/>
        </w:rPr>
        <w:t xml:space="preserve"> организациям, образующим инфраструктуру  поддержки </w:t>
      </w:r>
      <w:r w:rsidRPr="00420283">
        <w:rPr>
          <w:rFonts w:ascii="Times New Roman" w:hAnsi="Times New Roman" w:cs="Times New Roman"/>
          <w:b/>
          <w:sz w:val="24"/>
          <w:szCs w:val="24"/>
        </w:rPr>
        <w:t>малого и среднего предпринимательства</w:t>
      </w:r>
      <w:r w:rsidRPr="00420283">
        <w:rPr>
          <w:rFonts w:ascii="Times New Roman" w:hAnsi="Times New Roman" w:cs="Times New Roman"/>
          <w:sz w:val="24"/>
          <w:szCs w:val="24"/>
        </w:rPr>
        <w:t xml:space="preserve"> и субъектам МСП</w:t>
      </w:r>
      <w:r w:rsidRPr="00420283">
        <w:rPr>
          <w:rStyle w:val="afb"/>
          <w:sz w:val="24"/>
          <w:szCs w:val="24"/>
        </w:rPr>
        <w:footnoteReference w:id="2"/>
      </w:r>
      <w:r w:rsidRPr="00420283">
        <w:rPr>
          <w:rFonts w:ascii="Times New Roman" w:hAnsi="Times New Roman" w:cs="Times New Roman"/>
          <w:sz w:val="24"/>
          <w:szCs w:val="24"/>
        </w:rPr>
        <w:t>, осуществляющи</w:t>
      </w:r>
      <w:r>
        <w:rPr>
          <w:rFonts w:ascii="Times New Roman" w:hAnsi="Times New Roman" w:cs="Times New Roman"/>
          <w:sz w:val="24"/>
          <w:szCs w:val="24"/>
        </w:rPr>
        <w:t>м</w:t>
      </w:r>
      <w:r w:rsidRPr="00420283">
        <w:rPr>
          <w:rFonts w:ascii="Times New Roman" w:hAnsi="Times New Roman" w:cs="Times New Roman"/>
          <w:sz w:val="24"/>
          <w:szCs w:val="24"/>
        </w:rPr>
        <w:t xml:space="preserve"> деятельность в области</w:t>
      </w:r>
      <w:r w:rsidR="001A6813">
        <w:rPr>
          <w:rFonts w:ascii="Times New Roman" w:hAnsi="Times New Roman" w:cs="Times New Roman"/>
          <w:sz w:val="24"/>
          <w:szCs w:val="24"/>
        </w:rPr>
        <w:t xml:space="preserve"> </w:t>
      </w:r>
      <w:r w:rsidRPr="00420283">
        <w:rPr>
          <w:rFonts w:ascii="Times New Roman" w:hAnsi="Times New Roman" w:cs="Times New Roman"/>
          <w:sz w:val="24"/>
          <w:szCs w:val="24"/>
        </w:rPr>
        <w:t>инноваций и промышленного производства, ремесел, санаторно-курортной и туристических сферах, сельском хозяйстве, ремонт обуви и прочих изделий из кожи, реализующи</w:t>
      </w:r>
      <w:r>
        <w:rPr>
          <w:rFonts w:ascii="Times New Roman" w:hAnsi="Times New Roman" w:cs="Times New Roman"/>
          <w:sz w:val="24"/>
          <w:szCs w:val="24"/>
        </w:rPr>
        <w:t>м</w:t>
      </w:r>
      <w:r w:rsidRPr="00420283">
        <w:rPr>
          <w:rFonts w:ascii="Times New Roman" w:hAnsi="Times New Roman" w:cs="Times New Roman"/>
          <w:sz w:val="24"/>
          <w:szCs w:val="24"/>
        </w:rPr>
        <w:t xml:space="preserve"> лекарственные средства и медицинские изделия, продукты питания, в порядке согласно административному регламенту оказания данной услуги». </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Согласно данным отчёта за 2020 год о ходе реализации и об оценке эффективности муниципальной программы:</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xml:space="preserve">- по мероприятию 3.2, Перечень муниципального имущества, находящегося в собственности муниципального образования ГО Евпатория РК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субъектов малого и среднего предпринимательства и организациями, образующим инфраструктуру поддержки субъектов малого и среднего предпринимательства (далее – Перечень имущества для субъектов МСП) утверждён постановлением администрации города Евпатории Республики Крым от 21.08.2017 № 2509-п с изменениями… от 07.02.2020 № 138-п, от 28.04.2020 № 792-п, от 28.09.2020 № 1766-п, от 28.09.2020 № 1768-п, от 16.10.2020 № 1980-п. </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по мероприятию 3.3, по состоянию на 15.01.2021 субъектам малого и среднего предпринимательства фактически передано в пользование 81,17 % имущества (общая площадь помещений 7 287,00 кв.м.), находящегося в собственности муниципального образования, включенного в состав муниципальной казны, предназначенного для сдачи в аренду (по состоянию на 01.01.2020 - 83,3 % имущества общей площадью помещений 7 731,00 кв.м.).</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color w:val="000000"/>
          <w:sz w:val="24"/>
          <w:szCs w:val="24"/>
          <w:lang w:bidi="ru-RU"/>
        </w:rPr>
        <w:t xml:space="preserve">По информации ДИЗО от 25.08.2021 № 1986/06 в2020 году в </w:t>
      </w:r>
      <w:r w:rsidRPr="00420283">
        <w:rPr>
          <w:rFonts w:ascii="Times New Roman" w:hAnsi="Times New Roman" w:cs="Times New Roman"/>
          <w:sz w:val="24"/>
          <w:szCs w:val="24"/>
        </w:rPr>
        <w:t>Переч</w:t>
      </w:r>
      <w:r>
        <w:rPr>
          <w:rFonts w:ascii="Times New Roman" w:hAnsi="Times New Roman" w:cs="Times New Roman"/>
          <w:sz w:val="24"/>
          <w:szCs w:val="24"/>
        </w:rPr>
        <w:t xml:space="preserve">не </w:t>
      </w:r>
      <w:r w:rsidRPr="00420283">
        <w:rPr>
          <w:rFonts w:ascii="Times New Roman" w:hAnsi="Times New Roman" w:cs="Times New Roman"/>
          <w:sz w:val="24"/>
          <w:szCs w:val="24"/>
        </w:rPr>
        <w:t>имущества для субъектов МСП</w:t>
      </w:r>
      <w:r w:rsidRPr="00420283">
        <w:rPr>
          <w:rFonts w:ascii="Times New Roman" w:hAnsi="Times New Roman" w:cs="Times New Roman"/>
          <w:color w:val="000000"/>
          <w:sz w:val="24"/>
          <w:szCs w:val="24"/>
          <w:lang w:bidi="ru-RU"/>
        </w:rPr>
        <w:t xml:space="preserve"> числилось11</w:t>
      </w:r>
      <w:r w:rsidRPr="00420283">
        <w:rPr>
          <w:rFonts w:ascii="Times New Roman" w:hAnsi="Times New Roman" w:cs="Times New Roman"/>
          <w:sz w:val="24"/>
          <w:szCs w:val="24"/>
        </w:rPr>
        <w:t xml:space="preserve"> объектов, из которых 6 объектов (4 объекта капитального строительства и 2 земельных участка) были включены в 2020 году. </w:t>
      </w:r>
    </w:p>
    <w:p w:rsidR="00E561DF"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Всего в бюджет муниципального образования по итогам 2020 года поступило 1 269 786,69 руб. арендной платы по объектам, переданным в аренду в соответствии с пунктами 3.2. и 3.3. муниципальной программы, в том числе по следующим объектам:</w:t>
      </w:r>
    </w:p>
    <w:p w:rsidR="001A6813" w:rsidRDefault="001A6813" w:rsidP="00E561DF">
      <w:pPr>
        <w:ind w:left="284" w:firstLine="567"/>
        <w:rPr>
          <w:rFonts w:ascii="Times New Roman" w:hAnsi="Times New Roman" w:cs="Times New Roman"/>
          <w:sz w:val="24"/>
          <w:szCs w:val="24"/>
        </w:rPr>
      </w:pPr>
    </w:p>
    <w:p w:rsidR="001A6813" w:rsidRDefault="001A6813" w:rsidP="00E561DF">
      <w:pPr>
        <w:ind w:left="284" w:firstLine="567"/>
        <w:rPr>
          <w:rFonts w:ascii="Times New Roman" w:hAnsi="Times New Roman" w:cs="Times New Roman"/>
          <w:sz w:val="24"/>
          <w:szCs w:val="24"/>
        </w:rPr>
      </w:pPr>
    </w:p>
    <w:p w:rsidR="00E561DF" w:rsidRDefault="00E561DF" w:rsidP="00E561DF">
      <w:pPr>
        <w:ind w:left="284" w:firstLine="567"/>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544"/>
        <w:gridCol w:w="1532"/>
        <w:gridCol w:w="3686"/>
      </w:tblGrid>
      <w:tr w:rsidR="00E561DF" w:rsidTr="001A6813">
        <w:tc>
          <w:tcPr>
            <w:tcW w:w="851" w:type="dxa"/>
            <w:vAlign w:val="center"/>
          </w:tcPr>
          <w:p w:rsidR="00E561DF" w:rsidRPr="00E561DF" w:rsidRDefault="00E561DF" w:rsidP="001A6813">
            <w:pPr>
              <w:ind w:left="284" w:firstLine="34"/>
              <w:jc w:val="center"/>
              <w:rPr>
                <w:rFonts w:ascii="Times New Roman" w:hAnsi="Times New Roman" w:cs="Times New Roman"/>
                <w:sz w:val="24"/>
                <w:szCs w:val="24"/>
              </w:rPr>
            </w:pPr>
            <w:r w:rsidRPr="00E561DF">
              <w:rPr>
                <w:rFonts w:ascii="Times New Roman" w:hAnsi="Times New Roman" w:cs="Times New Roman"/>
                <w:sz w:val="24"/>
                <w:szCs w:val="24"/>
              </w:rPr>
              <w:t>№ п/п</w:t>
            </w:r>
          </w:p>
        </w:tc>
        <w:tc>
          <w:tcPr>
            <w:tcW w:w="3544" w:type="dxa"/>
            <w:vAlign w:val="center"/>
          </w:tcPr>
          <w:p w:rsidR="00E561DF" w:rsidRPr="00E561DF" w:rsidRDefault="00E561DF" w:rsidP="001A6813">
            <w:pPr>
              <w:ind w:left="284" w:hanging="82"/>
              <w:jc w:val="center"/>
              <w:rPr>
                <w:rFonts w:ascii="Times New Roman" w:hAnsi="Times New Roman" w:cs="Times New Roman"/>
                <w:sz w:val="24"/>
                <w:szCs w:val="24"/>
              </w:rPr>
            </w:pPr>
            <w:r w:rsidRPr="00E561DF">
              <w:rPr>
                <w:rFonts w:ascii="Times New Roman" w:hAnsi="Times New Roman" w:cs="Times New Roman"/>
                <w:sz w:val="24"/>
                <w:szCs w:val="24"/>
              </w:rPr>
              <w:t>Адрес объекта</w:t>
            </w:r>
          </w:p>
        </w:tc>
        <w:tc>
          <w:tcPr>
            <w:tcW w:w="1532" w:type="dxa"/>
            <w:vAlign w:val="center"/>
          </w:tcPr>
          <w:p w:rsidR="00E561DF" w:rsidRPr="00E561DF" w:rsidRDefault="00E561DF" w:rsidP="001A6813">
            <w:pPr>
              <w:ind w:left="284" w:hanging="82"/>
              <w:jc w:val="center"/>
              <w:rPr>
                <w:rFonts w:ascii="Times New Roman" w:hAnsi="Times New Roman" w:cs="Times New Roman"/>
                <w:sz w:val="24"/>
                <w:szCs w:val="24"/>
              </w:rPr>
            </w:pPr>
            <w:r w:rsidRPr="00E561DF">
              <w:rPr>
                <w:rFonts w:ascii="Times New Roman" w:hAnsi="Times New Roman" w:cs="Times New Roman"/>
                <w:sz w:val="24"/>
                <w:szCs w:val="24"/>
              </w:rPr>
              <w:t>Площадь объекта, кв.м.</w:t>
            </w:r>
          </w:p>
        </w:tc>
        <w:tc>
          <w:tcPr>
            <w:tcW w:w="3686" w:type="dxa"/>
            <w:vAlign w:val="center"/>
          </w:tcPr>
          <w:p w:rsidR="00E561DF" w:rsidRPr="00E561DF" w:rsidRDefault="00E561DF" w:rsidP="001A6813">
            <w:pPr>
              <w:ind w:left="284" w:hanging="82"/>
              <w:jc w:val="center"/>
              <w:rPr>
                <w:rFonts w:ascii="Times New Roman" w:hAnsi="Times New Roman" w:cs="Times New Roman"/>
                <w:sz w:val="24"/>
                <w:szCs w:val="24"/>
              </w:rPr>
            </w:pPr>
            <w:r w:rsidRPr="00E561DF">
              <w:rPr>
                <w:rFonts w:ascii="Times New Roman" w:hAnsi="Times New Roman" w:cs="Times New Roman"/>
                <w:sz w:val="24"/>
                <w:szCs w:val="24"/>
              </w:rPr>
              <w:t>Сумма арендных платежей, поступивших в муниципальный бюджет в 2020 году, руб.</w:t>
            </w:r>
          </w:p>
        </w:tc>
      </w:tr>
      <w:tr w:rsidR="00E561DF" w:rsidTr="001A6813">
        <w:tc>
          <w:tcPr>
            <w:tcW w:w="851" w:type="dxa"/>
          </w:tcPr>
          <w:p w:rsidR="00E561DF" w:rsidRPr="00E561DF" w:rsidRDefault="00E561DF" w:rsidP="001A6813">
            <w:pPr>
              <w:ind w:left="284" w:firstLine="34"/>
              <w:rPr>
                <w:rFonts w:ascii="Times New Roman" w:hAnsi="Times New Roman" w:cs="Times New Roman"/>
                <w:sz w:val="24"/>
                <w:szCs w:val="24"/>
              </w:rPr>
            </w:pPr>
            <w:r w:rsidRPr="00E561DF">
              <w:rPr>
                <w:rFonts w:ascii="Times New Roman" w:hAnsi="Times New Roman" w:cs="Times New Roman"/>
                <w:sz w:val="24"/>
                <w:szCs w:val="24"/>
              </w:rPr>
              <w:t>1.</w:t>
            </w:r>
          </w:p>
        </w:tc>
        <w:tc>
          <w:tcPr>
            <w:tcW w:w="3544" w:type="dxa"/>
          </w:tcPr>
          <w:p w:rsidR="00E561DF" w:rsidRPr="00E561DF" w:rsidRDefault="00E561DF" w:rsidP="001A6813">
            <w:pPr>
              <w:ind w:left="284" w:hanging="82"/>
              <w:rPr>
                <w:rFonts w:ascii="Times New Roman" w:hAnsi="Times New Roman" w:cs="Times New Roman"/>
                <w:sz w:val="24"/>
                <w:szCs w:val="24"/>
              </w:rPr>
            </w:pPr>
            <w:r w:rsidRPr="00E561DF">
              <w:rPr>
                <w:rFonts w:ascii="Times New Roman" w:hAnsi="Times New Roman" w:cs="Times New Roman"/>
                <w:sz w:val="24"/>
                <w:szCs w:val="24"/>
              </w:rPr>
              <w:t xml:space="preserve">ул. Интернациональная, 135 </w:t>
            </w:r>
          </w:p>
        </w:tc>
        <w:tc>
          <w:tcPr>
            <w:tcW w:w="1532" w:type="dxa"/>
          </w:tcPr>
          <w:p w:rsidR="00E561DF" w:rsidRPr="00E561DF" w:rsidRDefault="00E561DF" w:rsidP="001A6813">
            <w:pPr>
              <w:ind w:left="284" w:firstLine="33"/>
              <w:rPr>
                <w:rFonts w:ascii="Times New Roman" w:hAnsi="Times New Roman" w:cs="Times New Roman"/>
                <w:sz w:val="24"/>
                <w:szCs w:val="24"/>
              </w:rPr>
            </w:pPr>
            <w:r w:rsidRPr="00E561DF">
              <w:rPr>
                <w:rFonts w:ascii="Times New Roman" w:hAnsi="Times New Roman" w:cs="Times New Roman"/>
                <w:sz w:val="24"/>
                <w:szCs w:val="24"/>
              </w:rPr>
              <w:t>32,9</w:t>
            </w:r>
          </w:p>
        </w:tc>
        <w:tc>
          <w:tcPr>
            <w:tcW w:w="3686" w:type="dxa"/>
          </w:tcPr>
          <w:p w:rsidR="00E561DF" w:rsidRPr="00E561DF" w:rsidRDefault="00E561DF" w:rsidP="00E561DF">
            <w:pPr>
              <w:ind w:left="284" w:firstLine="567"/>
              <w:rPr>
                <w:rFonts w:ascii="Times New Roman" w:hAnsi="Times New Roman" w:cs="Times New Roman"/>
                <w:sz w:val="24"/>
                <w:szCs w:val="24"/>
              </w:rPr>
            </w:pPr>
            <w:r w:rsidRPr="00E561DF">
              <w:rPr>
                <w:rFonts w:ascii="Times New Roman" w:hAnsi="Times New Roman" w:cs="Times New Roman"/>
                <w:sz w:val="24"/>
                <w:szCs w:val="24"/>
              </w:rPr>
              <w:t>132 982,65</w:t>
            </w:r>
          </w:p>
        </w:tc>
      </w:tr>
      <w:tr w:rsidR="00E561DF" w:rsidTr="001A6813">
        <w:tc>
          <w:tcPr>
            <w:tcW w:w="851" w:type="dxa"/>
          </w:tcPr>
          <w:p w:rsidR="00E561DF" w:rsidRPr="00E561DF" w:rsidRDefault="00E561DF" w:rsidP="001A6813">
            <w:pPr>
              <w:ind w:left="284" w:firstLine="34"/>
              <w:rPr>
                <w:rFonts w:ascii="Times New Roman" w:hAnsi="Times New Roman" w:cs="Times New Roman"/>
                <w:sz w:val="24"/>
                <w:szCs w:val="24"/>
              </w:rPr>
            </w:pPr>
            <w:r w:rsidRPr="00E561DF">
              <w:rPr>
                <w:rFonts w:ascii="Times New Roman" w:hAnsi="Times New Roman" w:cs="Times New Roman"/>
                <w:sz w:val="24"/>
                <w:szCs w:val="24"/>
              </w:rPr>
              <w:t>2.</w:t>
            </w:r>
          </w:p>
        </w:tc>
        <w:tc>
          <w:tcPr>
            <w:tcW w:w="3544" w:type="dxa"/>
          </w:tcPr>
          <w:p w:rsidR="00E561DF" w:rsidRPr="00E561DF" w:rsidRDefault="00E561DF" w:rsidP="001A6813">
            <w:pPr>
              <w:ind w:left="284" w:hanging="82"/>
              <w:rPr>
                <w:rFonts w:ascii="Times New Roman" w:hAnsi="Times New Roman" w:cs="Times New Roman"/>
                <w:sz w:val="24"/>
                <w:szCs w:val="24"/>
              </w:rPr>
            </w:pPr>
            <w:r w:rsidRPr="00E561DF">
              <w:rPr>
                <w:rFonts w:ascii="Times New Roman" w:hAnsi="Times New Roman" w:cs="Times New Roman"/>
                <w:sz w:val="24"/>
                <w:szCs w:val="24"/>
              </w:rPr>
              <w:t xml:space="preserve">ул. Приморская, 10 </w:t>
            </w:r>
          </w:p>
        </w:tc>
        <w:tc>
          <w:tcPr>
            <w:tcW w:w="1532" w:type="dxa"/>
          </w:tcPr>
          <w:p w:rsidR="00E561DF" w:rsidRPr="00E561DF" w:rsidRDefault="00E561DF" w:rsidP="001A6813">
            <w:pPr>
              <w:ind w:left="284" w:firstLine="33"/>
              <w:rPr>
                <w:rFonts w:ascii="Times New Roman" w:hAnsi="Times New Roman" w:cs="Times New Roman"/>
                <w:sz w:val="24"/>
                <w:szCs w:val="24"/>
              </w:rPr>
            </w:pPr>
            <w:r w:rsidRPr="00E561DF">
              <w:rPr>
                <w:rFonts w:ascii="Times New Roman" w:hAnsi="Times New Roman" w:cs="Times New Roman"/>
                <w:sz w:val="24"/>
                <w:szCs w:val="24"/>
              </w:rPr>
              <w:t>23,9</w:t>
            </w:r>
          </w:p>
        </w:tc>
        <w:tc>
          <w:tcPr>
            <w:tcW w:w="3686" w:type="dxa"/>
          </w:tcPr>
          <w:p w:rsidR="00E561DF" w:rsidRPr="00E561DF" w:rsidRDefault="00E561DF" w:rsidP="00E561DF">
            <w:pPr>
              <w:ind w:left="284" w:firstLine="567"/>
              <w:rPr>
                <w:rFonts w:ascii="Times New Roman" w:hAnsi="Times New Roman" w:cs="Times New Roman"/>
                <w:sz w:val="24"/>
                <w:szCs w:val="24"/>
              </w:rPr>
            </w:pPr>
            <w:r w:rsidRPr="00E561DF">
              <w:rPr>
                <w:rFonts w:ascii="Times New Roman" w:hAnsi="Times New Roman" w:cs="Times New Roman"/>
                <w:sz w:val="24"/>
                <w:szCs w:val="24"/>
              </w:rPr>
              <w:t>62 785,40</w:t>
            </w:r>
          </w:p>
        </w:tc>
      </w:tr>
      <w:tr w:rsidR="00E561DF" w:rsidTr="001A6813">
        <w:tc>
          <w:tcPr>
            <w:tcW w:w="851" w:type="dxa"/>
          </w:tcPr>
          <w:p w:rsidR="00E561DF" w:rsidRPr="00E561DF" w:rsidRDefault="00E561DF" w:rsidP="001A6813">
            <w:pPr>
              <w:ind w:left="284" w:firstLine="34"/>
              <w:rPr>
                <w:rFonts w:ascii="Times New Roman" w:hAnsi="Times New Roman" w:cs="Times New Roman"/>
                <w:sz w:val="24"/>
                <w:szCs w:val="24"/>
              </w:rPr>
            </w:pPr>
            <w:r w:rsidRPr="00E561DF">
              <w:rPr>
                <w:rFonts w:ascii="Times New Roman" w:hAnsi="Times New Roman" w:cs="Times New Roman"/>
                <w:sz w:val="24"/>
                <w:szCs w:val="24"/>
              </w:rPr>
              <w:t>3.</w:t>
            </w:r>
          </w:p>
        </w:tc>
        <w:tc>
          <w:tcPr>
            <w:tcW w:w="3544" w:type="dxa"/>
          </w:tcPr>
          <w:p w:rsidR="00E561DF" w:rsidRPr="00E561DF" w:rsidRDefault="00E561DF" w:rsidP="001A6813">
            <w:pPr>
              <w:ind w:left="284" w:hanging="82"/>
              <w:rPr>
                <w:rFonts w:ascii="Times New Roman" w:hAnsi="Times New Roman" w:cs="Times New Roman"/>
                <w:sz w:val="24"/>
                <w:szCs w:val="24"/>
              </w:rPr>
            </w:pPr>
            <w:r w:rsidRPr="00E561DF">
              <w:rPr>
                <w:rFonts w:ascii="Times New Roman" w:hAnsi="Times New Roman" w:cs="Times New Roman"/>
                <w:sz w:val="24"/>
                <w:szCs w:val="24"/>
              </w:rPr>
              <w:t xml:space="preserve">пр. Победы, 31 </w:t>
            </w:r>
          </w:p>
        </w:tc>
        <w:tc>
          <w:tcPr>
            <w:tcW w:w="1532" w:type="dxa"/>
          </w:tcPr>
          <w:p w:rsidR="00E561DF" w:rsidRPr="00E561DF" w:rsidRDefault="00E561DF" w:rsidP="001A6813">
            <w:pPr>
              <w:ind w:left="284" w:firstLine="33"/>
              <w:rPr>
                <w:rFonts w:ascii="Times New Roman" w:hAnsi="Times New Roman" w:cs="Times New Roman"/>
                <w:sz w:val="24"/>
                <w:szCs w:val="24"/>
              </w:rPr>
            </w:pPr>
            <w:r w:rsidRPr="00E561DF">
              <w:rPr>
                <w:rFonts w:ascii="Times New Roman" w:hAnsi="Times New Roman" w:cs="Times New Roman"/>
                <w:sz w:val="24"/>
                <w:szCs w:val="24"/>
              </w:rPr>
              <w:t>38,3</w:t>
            </w:r>
          </w:p>
        </w:tc>
        <w:tc>
          <w:tcPr>
            <w:tcW w:w="3686" w:type="dxa"/>
          </w:tcPr>
          <w:p w:rsidR="00E561DF" w:rsidRPr="00E561DF" w:rsidRDefault="00E561DF" w:rsidP="00E561DF">
            <w:pPr>
              <w:ind w:left="284" w:firstLine="567"/>
              <w:rPr>
                <w:rFonts w:ascii="Times New Roman" w:hAnsi="Times New Roman" w:cs="Times New Roman"/>
                <w:sz w:val="24"/>
                <w:szCs w:val="24"/>
              </w:rPr>
            </w:pPr>
            <w:r w:rsidRPr="00E561DF">
              <w:rPr>
                <w:rFonts w:ascii="Times New Roman" w:hAnsi="Times New Roman" w:cs="Times New Roman"/>
                <w:sz w:val="24"/>
                <w:szCs w:val="24"/>
              </w:rPr>
              <w:t>27 074,24</w:t>
            </w:r>
          </w:p>
        </w:tc>
      </w:tr>
      <w:tr w:rsidR="00E561DF" w:rsidTr="001A6813">
        <w:tc>
          <w:tcPr>
            <w:tcW w:w="851" w:type="dxa"/>
          </w:tcPr>
          <w:p w:rsidR="00E561DF" w:rsidRPr="00E561DF" w:rsidRDefault="00E561DF" w:rsidP="001A6813">
            <w:pPr>
              <w:ind w:left="284" w:firstLine="34"/>
              <w:rPr>
                <w:rFonts w:ascii="Times New Roman" w:hAnsi="Times New Roman" w:cs="Times New Roman"/>
                <w:sz w:val="24"/>
                <w:szCs w:val="24"/>
              </w:rPr>
            </w:pPr>
            <w:r w:rsidRPr="00E561DF">
              <w:rPr>
                <w:rFonts w:ascii="Times New Roman" w:hAnsi="Times New Roman" w:cs="Times New Roman"/>
                <w:sz w:val="24"/>
                <w:szCs w:val="24"/>
              </w:rPr>
              <w:t>4.</w:t>
            </w:r>
          </w:p>
        </w:tc>
        <w:tc>
          <w:tcPr>
            <w:tcW w:w="3544" w:type="dxa"/>
          </w:tcPr>
          <w:p w:rsidR="00E561DF" w:rsidRPr="00E561DF" w:rsidRDefault="00E561DF" w:rsidP="001A6813">
            <w:pPr>
              <w:ind w:left="284" w:hanging="82"/>
              <w:rPr>
                <w:rFonts w:ascii="Times New Roman" w:hAnsi="Times New Roman" w:cs="Times New Roman"/>
                <w:sz w:val="24"/>
                <w:szCs w:val="24"/>
              </w:rPr>
            </w:pPr>
            <w:r w:rsidRPr="00E561DF">
              <w:rPr>
                <w:rFonts w:ascii="Times New Roman" w:hAnsi="Times New Roman" w:cs="Times New Roman"/>
                <w:sz w:val="24"/>
                <w:szCs w:val="24"/>
              </w:rPr>
              <w:t xml:space="preserve">ул. Горького, 1Е </w:t>
            </w:r>
          </w:p>
        </w:tc>
        <w:tc>
          <w:tcPr>
            <w:tcW w:w="1532" w:type="dxa"/>
          </w:tcPr>
          <w:p w:rsidR="00E561DF" w:rsidRPr="00E561DF" w:rsidRDefault="00E561DF" w:rsidP="001A6813">
            <w:pPr>
              <w:ind w:left="284" w:firstLine="33"/>
              <w:rPr>
                <w:rFonts w:ascii="Times New Roman" w:hAnsi="Times New Roman" w:cs="Times New Roman"/>
                <w:sz w:val="24"/>
                <w:szCs w:val="24"/>
              </w:rPr>
            </w:pPr>
            <w:r w:rsidRPr="00E561DF">
              <w:rPr>
                <w:rFonts w:ascii="Times New Roman" w:hAnsi="Times New Roman" w:cs="Times New Roman"/>
                <w:sz w:val="24"/>
                <w:szCs w:val="24"/>
              </w:rPr>
              <w:t>39,2</w:t>
            </w:r>
          </w:p>
        </w:tc>
        <w:tc>
          <w:tcPr>
            <w:tcW w:w="3686" w:type="dxa"/>
          </w:tcPr>
          <w:p w:rsidR="00E561DF" w:rsidRPr="00E561DF" w:rsidRDefault="00E561DF" w:rsidP="00E561DF">
            <w:pPr>
              <w:ind w:left="284" w:firstLine="567"/>
              <w:rPr>
                <w:rFonts w:ascii="Times New Roman" w:hAnsi="Times New Roman" w:cs="Times New Roman"/>
                <w:sz w:val="24"/>
                <w:szCs w:val="24"/>
              </w:rPr>
            </w:pPr>
            <w:r w:rsidRPr="00E561DF">
              <w:rPr>
                <w:rFonts w:ascii="Times New Roman" w:hAnsi="Times New Roman" w:cs="Times New Roman"/>
                <w:sz w:val="24"/>
                <w:szCs w:val="24"/>
              </w:rPr>
              <w:t>21 344,98</w:t>
            </w:r>
          </w:p>
        </w:tc>
      </w:tr>
      <w:tr w:rsidR="00E561DF" w:rsidTr="001A6813">
        <w:tc>
          <w:tcPr>
            <w:tcW w:w="851" w:type="dxa"/>
          </w:tcPr>
          <w:p w:rsidR="00E561DF" w:rsidRPr="00E561DF" w:rsidRDefault="00E561DF" w:rsidP="001A6813">
            <w:pPr>
              <w:ind w:left="284" w:firstLine="34"/>
              <w:rPr>
                <w:rFonts w:ascii="Times New Roman" w:hAnsi="Times New Roman" w:cs="Times New Roman"/>
                <w:sz w:val="24"/>
                <w:szCs w:val="24"/>
              </w:rPr>
            </w:pPr>
            <w:r w:rsidRPr="00E561DF">
              <w:rPr>
                <w:rFonts w:ascii="Times New Roman" w:hAnsi="Times New Roman" w:cs="Times New Roman"/>
                <w:sz w:val="24"/>
                <w:szCs w:val="24"/>
              </w:rPr>
              <w:t>5.</w:t>
            </w:r>
          </w:p>
        </w:tc>
        <w:tc>
          <w:tcPr>
            <w:tcW w:w="3544" w:type="dxa"/>
          </w:tcPr>
          <w:p w:rsidR="00E561DF" w:rsidRPr="00E561DF" w:rsidRDefault="00E561DF" w:rsidP="001A6813">
            <w:pPr>
              <w:ind w:left="284" w:hanging="82"/>
              <w:rPr>
                <w:rFonts w:ascii="Times New Roman" w:hAnsi="Times New Roman" w:cs="Times New Roman"/>
                <w:sz w:val="24"/>
                <w:szCs w:val="24"/>
              </w:rPr>
            </w:pPr>
            <w:r w:rsidRPr="00E561DF">
              <w:rPr>
                <w:rFonts w:ascii="Times New Roman" w:hAnsi="Times New Roman" w:cs="Times New Roman"/>
                <w:sz w:val="24"/>
                <w:szCs w:val="24"/>
              </w:rPr>
              <w:t xml:space="preserve">ул. 5-й авиагородок, 30 </w:t>
            </w:r>
          </w:p>
        </w:tc>
        <w:tc>
          <w:tcPr>
            <w:tcW w:w="1532" w:type="dxa"/>
          </w:tcPr>
          <w:p w:rsidR="00E561DF" w:rsidRPr="00E561DF" w:rsidRDefault="00E561DF" w:rsidP="001A6813">
            <w:pPr>
              <w:ind w:left="284" w:firstLine="33"/>
              <w:rPr>
                <w:rFonts w:ascii="Times New Roman" w:hAnsi="Times New Roman" w:cs="Times New Roman"/>
                <w:sz w:val="24"/>
                <w:szCs w:val="24"/>
              </w:rPr>
            </w:pPr>
            <w:r w:rsidRPr="00E561DF">
              <w:rPr>
                <w:rFonts w:ascii="Times New Roman" w:hAnsi="Times New Roman" w:cs="Times New Roman"/>
                <w:sz w:val="24"/>
                <w:szCs w:val="24"/>
              </w:rPr>
              <w:t>299,3</w:t>
            </w:r>
          </w:p>
        </w:tc>
        <w:tc>
          <w:tcPr>
            <w:tcW w:w="3686" w:type="dxa"/>
          </w:tcPr>
          <w:p w:rsidR="00E561DF" w:rsidRPr="00E561DF" w:rsidRDefault="00E561DF" w:rsidP="00E561DF">
            <w:pPr>
              <w:ind w:left="284" w:firstLine="567"/>
              <w:rPr>
                <w:rFonts w:ascii="Times New Roman" w:hAnsi="Times New Roman" w:cs="Times New Roman"/>
                <w:sz w:val="24"/>
                <w:szCs w:val="24"/>
              </w:rPr>
            </w:pPr>
            <w:r w:rsidRPr="00E561DF">
              <w:rPr>
                <w:rFonts w:ascii="Times New Roman" w:hAnsi="Times New Roman" w:cs="Times New Roman"/>
                <w:sz w:val="24"/>
                <w:szCs w:val="24"/>
              </w:rPr>
              <w:t>528 900,48</w:t>
            </w:r>
          </w:p>
        </w:tc>
      </w:tr>
      <w:tr w:rsidR="00E561DF" w:rsidTr="001A6813">
        <w:tc>
          <w:tcPr>
            <w:tcW w:w="851" w:type="dxa"/>
          </w:tcPr>
          <w:p w:rsidR="00E561DF" w:rsidRPr="00E561DF" w:rsidRDefault="00E561DF" w:rsidP="001A6813">
            <w:pPr>
              <w:ind w:left="284" w:firstLine="34"/>
              <w:rPr>
                <w:rFonts w:ascii="Times New Roman" w:hAnsi="Times New Roman" w:cs="Times New Roman"/>
                <w:sz w:val="24"/>
                <w:szCs w:val="24"/>
              </w:rPr>
            </w:pPr>
            <w:r w:rsidRPr="00E561DF">
              <w:rPr>
                <w:rFonts w:ascii="Times New Roman" w:hAnsi="Times New Roman" w:cs="Times New Roman"/>
                <w:sz w:val="24"/>
                <w:szCs w:val="24"/>
              </w:rPr>
              <w:t>6.</w:t>
            </w:r>
          </w:p>
        </w:tc>
        <w:tc>
          <w:tcPr>
            <w:tcW w:w="3544" w:type="dxa"/>
          </w:tcPr>
          <w:p w:rsidR="00E561DF" w:rsidRPr="00E561DF" w:rsidRDefault="00E561DF" w:rsidP="001A6813">
            <w:pPr>
              <w:ind w:left="284" w:hanging="82"/>
              <w:rPr>
                <w:rFonts w:ascii="Times New Roman" w:hAnsi="Times New Roman" w:cs="Times New Roman"/>
                <w:sz w:val="24"/>
                <w:szCs w:val="24"/>
              </w:rPr>
            </w:pPr>
            <w:r w:rsidRPr="00E561DF">
              <w:rPr>
                <w:rFonts w:ascii="Times New Roman" w:hAnsi="Times New Roman" w:cs="Times New Roman"/>
                <w:sz w:val="24"/>
                <w:szCs w:val="24"/>
              </w:rPr>
              <w:t xml:space="preserve">ул. Некрасова, 55 </w:t>
            </w:r>
          </w:p>
        </w:tc>
        <w:tc>
          <w:tcPr>
            <w:tcW w:w="1532" w:type="dxa"/>
          </w:tcPr>
          <w:p w:rsidR="00E561DF" w:rsidRPr="00E561DF" w:rsidRDefault="00E561DF" w:rsidP="001A6813">
            <w:pPr>
              <w:ind w:left="284" w:firstLine="33"/>
              <w:rPr>
                <w:rFonts w:ascii="Times New Roman" w:hAnsi="Times New Roman" w:cs="Times New Roman"/>
                <w:sz w:val="24"/>
                <w:szCs w:val="24"/>
              </w:rPr>
            </w:pPr>
            <w:r w:rsidRPr="00E561DF">
              <w:rPr>
                <w:rFonts w:ascii="Times New Roman" w:hAnsi="Times New Roman" w:cs="Times New Roman"/>
                <w:sz w:val="24"/>
                <w:szCs w:val="24"/>
              </w:rPr>
              <w:t>93,9</w:t>
            </w:r>
          </w:p>
        </w:tc>
        <w:tc>
          <w:tcPr>
            <w:tcW w:w="3686" w:type="dxa"/>
          </w:tcPr>
          <w:p w:rsidR="00E561DF" w:rsidRPr="00E561DF" w:rsidRDefault="00E561DF" w:rsidP="00E561DF">
            <w:pPr>
              <w:ind w:left="284" w:firstLine="567"/>
              <w:rPr>
                <w:rFonts w:ascii="Times New Roman" w:hAnsi="Times New Roman" w:cs="Times New Roman"/>
                <w:sz w:val="24"/>
                <w:szCs w:val="24"/>
              </w:rPr>
            </w:pPr>
            <w:r w:rsidRPr="00E561DF">
              <w:rPr>
                <w:rFonts w:ascii="Times New Roman" w:hAnsi="Times New Roman" w:cs="Times New Roman"/>
                <w:sz w:val="24"/>
                <w:szCs w:val="24"/>
              </w:rPr>
              <w:t>496 698,94</w:t>
            </w:r>
          </w:p>
        </w:tc>
      </w:tr>
      <w:tr w:rsidR="00E561DF" w:rsidTr="001A6813">
        <w:tc>
          <w:tcPr>
            <w:tcW w:w="851" w:type="dxa"/>
          </w:tcPr>
          <w:p w:rsidR="00E561DF" w:rsidRPr="00E561DF" w:rsidRDefault="00E561DF" w:rsidP="001A6813">
            <w:pPr>
              <w:ind w:left="284" w:firstLine="34"/>
              <w:rPr>
                <w:rFonts w:ascii="Times New Roman" w:hAnsi="Times New Roman" w:cs="Times New Roman"/>
                <w:sz w:val="24"/>
                <w:szCs w:val="24"/>
              </w:rPr>
            </w:pPr>
            <w:r w:rsidRPr="00E561DF">
              <w:rPr>
                <w:rFonts w:ascii="Times New Roman" w:hAnsi="Times New Roman" w:cs="Times New Roman"/>
                <w:sz w:val="24"/>
                <w:szCs w:val="24"/>
              </w:rPr>
              <w:t>7.</w:t>
            </w:r>
          </w:p>
        </w:tc>
        <w:tc>
          <w:tcPr>
            <w:tcW w:w="3544" w:type="dxa"/>
          </w:tcPr>
          <w:p w:rsidR="00E561DF" w:rsidRPr="00E561DF" w:rsidRDefault="00E561DF" w:rsidP="001A6813">
            <w:pPr>
              <w:ind w:left="284" w:hanging="82"/>
              <w:rPr>
                <w:rFonts w:ascii="Times New Roman" w:hAnsi="Times New Roman" w:cs="Times New Roman"/>
                <w:sz w:val="24"/>
                <w:szCs w:val="24"/>
              </w:rPr>
            </w:pPr>
            <w:r w:rsidRPr="00E561DF">
              <w:rPr>
                <w:rFonts w:ascii="Times New Roman" w:hAnsi="Times New Roman" w:cs="Times New Roman"/>
                <w:sz w:val="24"/>
                <w:szCs w:val="24"/>
              </w:rPr>
              <w:t>ул. Революции, 61/4/8</w:t>
            </w:r>
          </w:p>
        </w:tc>
        <w:tc>
          <w:tcPr>
            <w:tcW w:w="1532" w:type="dxa"/>
          </w:tcPr>
          <w:p w:rsidR="00E561DF" w:rsidRPr="00E561DF" w:rsidRDefault="00E561DF" w:rsidP="00E561DF">
            <w:pPr>
              <w:ind w:left="284" w:firstLine="567"/>
              <w:rPr>
                <w:rFonts w:ascii="Times New Roman" w:hAnsi="Times New Roman" w:cs="Times New Roman"/>
                <w:sz w:val="24"/>
                <w:szCs w:val="24"/>
              </w:rPr>
            </w:pPr>
            <w:r w:rsidRPr="00E561DF">
              <w:rPr>
                <w:rFonts w:ascii="Times New Roman" w:hAnsi="Times New Roman" w:cs="Times New Roman"/>
                <w:sz w:val="24"/>
                <w:szCs w:val="24"/>
              </w:rPr>
              <w:t>18,6</w:t>
            </w:r>
          </w:p>
        </w:tc>
        <w:tc>
          <w:tcPr>
            <w:tcW w:w="3686" w:type="dxa"/>
          </w:tcPr>
          <w:p w:rsidR="00E561DF" w:rsidRPr="00E561DF" w:rsidRDefault="00E561DF" w:rsidP="00E561DF">
            <w:pPr>
              <w:ind w:left="284" w:firstLine="567"/>
              <w:rPr>
                <w:rFonts w:ascii="Times New Roman" w:hAnsi="Times New Roman" w:cs="Times New Roman"/>
                <w:sz w:val="24"/>
                <w:szCs w:val="24"/>
              </w:rPr>
            </w:pPr>
            <w:r w:rsidRPr="00E561DF">
              <w:rPr>
                <w:rFonts w:ascii="Times New Roman" w:hAnsi="Times New Roman" w:cs="Times New Roman"/>
                <w:sz w:val="24"/>
                <w:szCs w:val="24"/>
              </w:rPr>
              <w:t>528 900,48</w:t>
            </w:r>
          </w:p>
        </w:tc>
      </w:tr>
    </w:tbl>
    <w:p w:rsidR="00E561DF" w:rsidRPr="00420283" w:rsidRDefault="00E561DF" w:rsidP="00E561DF">
      <w:pPr>
        <w:ind w:left="284" w:firstLine="567"/>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Решением Евпаторийского городского совета Республики Крым от 15.11.2019 №  2-6/7 утверждены:</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color w:val="000000"/>
          <w:sz w:val="24"/>
          <w:szCs w:val="24"/>
          <w:lang w:bidi="ru-RU"/>
        </w:rPr>
        <w:t>- П</w:t>
      </w:r>
      <w:r w:rsidRPr="00420283">
        <w:rPr>
          <w:rFonts w:ascii="Times New Roman" w:hAnsi="Times New Roman" w:cs="Times New Roman"/>
          <w:sz w:val="24"/>
          <w:szCs w:val="24"/>
        </w:rPr>
        <w:t>орядок установления льготной арендной платы и ее размеров юридическим и физическим лицам, владеющим на праве аренды объектами культурного наследия (памятниками истории и культуры), находящимися в собственности муниципального образования городской округ Евпатория Республики Крым, вложившим свои средства в работы по их сохранению (далее Порядок льготной аренды объектов культурного наследия).</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Порядок установления льготной арендной платы в отношении неиспользуемого объекта культурного наследия, находящегося в неудовлетворительном состоянии, относящегося к собственности муниципального образования городской округ Евпатория Республики Крым (далее – Порядок льготной аренды неиспользуемого объекта культурного наследия).</w:t>
      </w:r>
    </w:p>
    <w:p w:rsidR="00E561DF" w:rsidRPr="00420283" w:rsidRDefault="00E561DF" w:rsidP="00E561DF">
      <w:pPr>
        <w:ind w:left="284" w:firstLine="567"/>
      </w:pPr>
      <w:r w:rsidRPr="00420283">
        <w:rPr>
          <w:rFonts w:ascii="Times New Roman" w:hAnsi="Times New Roman" w:cs="Times New Roman"/>
          <w:sz w:val="24"/>
          <w:szCs w:val="24"/>
        </w:rPr>
        <w:t>Порядком льготной аренды объектов культурного наследия предусматривается арендная плата в размере 30 % от суммы годового размера арендной платы в соответствии с договором аренды.</w:t>
      </w:r>
    </w:p>
    <w:p w:rsidR="00E561DF" w:rsidRPr="00420283" w:rsidRDefault="00E561DF" w:rsidP="00E561DF">
      <w:pPr>
        <w:ind w:left="284" w:firstLine="567"/>
      </w:pPr>
      <w:r w:rsidRPr="00420283">
        <w:rPr>
          <w:rFonts w:ascii="Times New Roman" w:hAnsi="Times New Roman" w:cs="Times New Roman"/>
          <w:sz w:val="24"/>
          <w:szCs w:val="24"/>
        </w:rPr>
        <w:t>Порядком льготной аренды неиспользуемого объекта культурного наследия установлено, что размер арендной платы устанавливается по результатам проведения аукциона на право заключения договора аренды, при проведении аукциона, начальный размер арендной платы устанавливается 1 рубль в год за один объект культурного наследия, при нарушении условий охранного обязательства предусмотрены штрафы.</w:t>
      </w:r>
    </w:p>
    <w:p w:rsidR="00E561DF"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xml:space="preserve">Согласно информации ДИЗО от 25.08.2021 № 1987/06, по итогам 2020 года льготы, предусмотренные </w:t>
      </w:r>
      <w:r w:rsidRPr="00420283">
        <w:rPr>
          <w:rFonts w:ascii="Times New Roman" w:hAnsi="Times New Roman" w:cs="Times New Roman"/>
          <w:color w:val="000000"/>
          <w:sz w:val="24"/>
          <w:szCs w:val="24"/>
          <w:lang w:bidi="ru-RU"/>
        </w:rPr>
        <w:t xml:space="preserve">решением ЕГС РК от 15.11.2019 № 2-6/7, не применялись, объекты, соответствующие требованиям </w:t>
      </w:r>
      <w:r w:rsidRPr="00420283">
        <w:rPr>
          <w:rFonts w:ascii="Times New Roman" w:hAnsi="Times New Roman" w:cs="Times New Roman"/>
          <w:sz w:val="24"/>
          <w:szCs w:val="24"/>
        </w:rPr>
        <w:t>Порядка льготной аренды объектов культурного наследия и Порядка льготной аренды неиспользуемого объекта культурного наследия, не передавались, требований о применении льгот от арендаторов не поступало. По итогам 2020 года в аренду передано 12 объектов культурного наследия, находящихся в муниципальной собственности, в том числе:</w:t>
      </w:r>
    </w:p>
    <w:tbl>
      <w:tblPr>
        <w:tblW w:w="971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3160"/>
        <w:gridCol w:w="3094"/>
        <w:gridCol w:w="2742"/>
      </w:tblGrid>
      <w:tr w:rsidR="00E561DF" w:rsidTr="001A6813">
        <w:trPr>
          <w:tblHeader/>
          <w:jc w:val="center"/>
        </w:trPr>
        <w:tc>
          <w:tcPr>
            <w:tcW w:w="723" w:type="dxa"/>
            <w:vAlign w:val="center"/>
          </w:tcPr>
          <w:p w:rsidR="00E561DF" w:rsidRPr="00E561DF" w:rsidRDefault="00E561DF" w:rsidP="001A6813">
            <w:pPr>
              <w:ind w:left="48" w:firstLine="141"/>
              <w:jc w:val="left"/>
              <w:rPr>
                <w:rFonts w:ascii="Times New Roman" w:hAnsi="Times New Roman" w:cs="Times New Roman"/>
                <w:sz w:val="24"/>
                <w:szCs w:val="24"/>
              </w:rPr>
            </w:pPr>
            <w:r w:rsidRPr="00E561DF">
              <w:rPr>
                <w:rFonts w:ascii="Times New Roman" w:hAnsi="Times New Roman" w:cs="Times New Roman"/>
                <w:sz w:val="24"/>
                <w:szCs w:val="24"/>
              </w:rPr>
              <w:t>№ п/п</w:t>
            </w:r>
          </w:p>
        </w:tc>
        <w:tc>
          <w:tcPr>
            <w:tcW w:w="3160" w:type="dxa"/>
            <w:vAlign w:val="center"/>
          </w:tcPr>
          <w:p w:rsidR="00E561DF" w:rsidRPr="00E561DF" w:rsidRDefault="00E561DF" w:rsidP="001A6813">
            <w:pPr>
              <w:ind w:left="175" w:firstLine="33"/>
              <w:jc w:val="center"/>
              <w:rPr>
                <w:rFonts w:ascii="Times New Roman" w:hAnsi="Times New Roman" w:cs="Times New Roman"/>
                <w:sz w:val="24"/>
                <w:szCs w:val="24"/>
              </w:rPr>
            </w:pPr>
            <w:r w:rsidRPr="00E561DF">
              <w:rPr>
                <w:rFonts w:ascii="Times New Roman" w:hAnsi="Times New Roman" w:cs="Times New Roman"/>
                <w:sz w:val="24"/>
                <w:szCs w:val="24"/>
              </w:rPr>
              <w:t>Наименование арендатора</w:t>
            </w:r>
          </w:p>
        </w:tc>
        <w:tc>
          <w:tcPr>
            <w:tcW w:w="3094" w:type="dxa"/>
            <w:vAlign w:val="center"/>
          </w:tcPr>
          <w:p w:rsidR="00E561DF" w:rsidRPr="00E561DF" w:rsidRDefault="00E561DF" w:rsidP="001A6813">
            <w:pPr>
              <w:ind w:left="175" w:firstLine="33"/>
              <w:jc w:val="center"/>
              <w:rPr>
                <w:rFonts w:ascii="Times New Roman" w:hAnsi="Times New Roman" w:cs="Times New Roman"/>
                <w:sz w:val="24"/>
                <w:szCs w:val="24"/>
              </w:rPr>
            </w:pPr>
            <w:r w:rsidRPr="00E561DF">
              <w:rPr>
                <w:rFonts w:ascii="Times New Roman" w:hAnsi="Times New Roman" w:cs="Times New Roman"/>
                <w:sz w:val="24"/>
                <w:szCs w:val="24"/>
              </w:rPr>
              <w:t>Адрес объекта</w:t>
            </w:r>
          </w:p>
        </w:tc>
        <w:tc>
          <w:tcPr>
            <w:tcW w:w="2742" w:type="dxa"/>
            <w:vAlign w:val="center"/>
          </w:tcPr>
          <w:p w:rsidR="00E561DF" w:rsidRPr="00E561DF" w:rsidRDefault="00E561DF" w:rsidP="001A6813">
            <w:pPr>
              <w:ind w:left="175" w:firstLine="33"/>
              <w:jc w:val="center"/>
              <w:rPr>
                <w:rFonts w:ascii="Times New Roman" w:hAnsi="Times New Roman" w:cs="Times New Roman"/>
                <w:sz w:val="24"/>
                <w:szCs w:val="24"/>
              </w:rPr>
            </w:pPr>
            <w:r w:rsidRPr="00E561DF">
              <w:rPr>
                <w:rFonts w:ascii="Times New Roman" w:hAnsi="Times New Roman" w:cs="Times New Roman"/>
                <w:sz w:val="24"/>
                <w:szCs w:val="24"/>
              </w:rPr>
              <w:t>Сумма арендной платы, поступившей в муниципальный бюджет в 2020 году, руб.</w:t>
            </w:r>
          </w:p>
        </w:tc>
      </w:tr>
      <w:tr w:rsidR="00E561DF" w:rsidTr="001A6813">
        <w:trPr>
          <w:jc w:val="center"/>
        </w:trPr>
        <w:tc>
          <w:tcPr>
            <w:tcW w:w="723" w:type="dxa"/>
          </w:tcPr>
          <w:p w:rsidR="00E561DF" w:rsidRPr="00E561DF" w:rsidRDefault="00E561DF" w:rsidP="001A6813">
            <w:pPr>
              <w:ind w:left="48" w:firstLine="141"/>
              <w:jc w:val="left"/>
              <w:rPr>
                <w:rFonts w:ascii="Times New Roman" w:hAnsi="Times New Roman" w:cs="Times New Roman"/>
                <w:sz w:val="24"/>
                <w:szCs w:val="24"/>
              </w:rPr>
            </w:pPr>
            <w:r w:rsidRPr="00E561DF">
              <w:rPr>
                <w:rFonts w:ascii="Times New Roman" w:hAnsi="Times New Roman" w:cs="Times New Roman"/>
                <w:sz w:val="24"/>
                <w:szCs w:val="24"/>
              </w:rPr>
              <w:t>1.</w:t>
            </w:r>
          </w:p>
        </w:tc>
        <w:tc>
          <w:tcPr>
            <w:tcW w:w="3160"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t>ООО «ТАНДЕНТ ПЛЮС»</w:t>
            </w:r>
          </w:p>
        </w:tc>
        <w:tc>
          <w:tcPr>
            <w:tcW w:w="3094"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t>ул. Революции, д. 41/24</w:t>
            </w:r>
          </w:p>
        </w:tc>
        <w:tc>
          <w:tcPr>
            <w:tcW w:w="2742" w:type="dxa"/>
          </w:tcPr>
          <w:p w:rsidR="00E561DF" w:rsidRPr="00E561DF" w:rsidRDefault="00E561DF" w:rsidP="001A6813">
            <w:pPr>
              <w:ind w:left="175" w:firstLine="33"/>
              <w:jc w:val="center"/>
              <w:rPr>
                <w:rFonts w:ascii="Times New Roman" w:hAnsi="Times New Roman" w:cs="Times New Roman"/>
                <w:sz w:val="24"/>
                <w:szCs w:val="24"/>
              </w:rPr>
            </w:pPr>
            <w:r w:rsidRPr="00E561DF">
              <w:rPr>
                <w:rFonts w:ascii="Times New Roman" w:hAnsi="Times New Roman" w:cs="Times New Roman"/>
                <w:sz w:val="24"/>
                <w:szCs w:val="24"/>
              </w:rPr>
              <w:t>589 303,70</w:t>
            </w:r>
          </w:p>
        </w:tc>
      </w:tr>
      <w:tr w:rsidR="00E561DF" w:rsidTr="001A6813">
        <w:trPr>
          <w:jc w:val="center"/>
        </w:trPr>
        <w:tc>
          <w:tcPr>
            <w:tcW w:w="723" w:type="dxa"/>
          </w:tcPr>
          <w:p w:rsidR="00E561DF" w:rsidRPr="00E561DF" w:rsidRDefault="00E561DF" w:rsidP="001A6813">
            <w:pPr>
              <w:ind w:left="48" w:firstLine="141"/>
              <w:jc w:val="left"/>
              <w:rPr>
                <w:rFonts w:ascii="Times New Roman" w:hAnsi="Times New Roman" w:cs="Times New Roman"/>
                <w:sz w:val="24"/>
                <w:szCs w:val="24"/>
              </w:rPr>
            </w:pPr>
            <w:r w:rsidRPr="00E561DF">
              <w:rPr>
                <w:rFonts w:ascii="Times New Roman" w:hAnsi="Times New Roman" w:cs="Times New Roman"/>
                <w:sz w:val="24"/>
                <w:szCs w:val="24"/>
              </w:rPr>
              <w:t>2.</w:t>
            </w:r>
          </w:p>
        </w:tc>
        <w:tc>
          <w:tcPr>
            <w:tcW w:w="3160"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t>Ассоциация «Первая Евпаторийская городская коллегия адвокатов»</w:t>
            </w:r>
          </w:p>
        </w:tc>
        <w:tc>
          <w:tcPr>
            <w:tcW w:w="3094"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t>ул. Революции, д. 63/3/10</w:t>
            </w:r>
          </w:p>
        </w:tc>
        <w:tc>
          <w:tcPr>
            <w:tcW w:w="2742" w:type="dxa"/>
          </w:tcPr>
          <w:p w:rsidR="00E561DF" w:rsidRPr="00E561DF" w:rsidRDefault="00E561DF" w:rsidP="001A6813">
            <w:pPr>
              <w:ind w:left="175" w:firstLine="33"/>
              <w:jc w:val="center"/>
              <w:rPr>
                <w:rFonts w:ascii="Times New Roman" w:hAnsi="Times New Roman" w:cs="Times New Roman"/>
                <w:sz w:val="24"/>
                <w:szCs w:val="24"/>
              </w:rPr>
            </w:pPr>
            <w:r w:rsidRPr="00E561DF">
              <w:rPr>
                <w:rFonts w:ascii="Times New Roman" w:hAnsi="Times New Roman" w:cs="Times New Roman"/>
                <w:sz w:val="24"/>
                <w:szCs w:val="24"/>
              </w:rPr>
              <w:t>155 100,00</w:t>
            </w:r>
          </w:p>
        </w:tc>
      </w:tr>
      <w:tr w:rsidR="00E561DF" w:rsidTr="001A6813">
        <w:trPr>
          <w:jc w:val="center"/>
        </w:trPr>
        <w:tc>
          <w:tcPr>
            <w:tcW w:w="723" w:type="dxa"/>
          </w:tcPr>
          <w:p w:rsidR="00E561DF" w:rsidRPr="00E561DF" w:rsidRDefault="00E561DF" w:rsidP="001A6813">
            <w:pPr>
              <w:ind w:left="48" w:firstLine="141"/>
              <w:jc w:val="left"/>
              <w:rPr>
                <w:rFonts w:ascii="Times New Roman" w:hAnsi="Times New Roman" w:cs="Times New Roman"/>
                <w:sz w:val="24"/>
                <w:szCs w:val="24"/>
              </w:rPr>
            </w:pPr>
            <w:r w:rsidRPr="00E561DF">
              <w:rPr>
                <w:rFonts w:ascii="Times New Roman" w:hAnsi="Times New Roman" w:cs="Times New Roman"/>
                <w:sz w:val="24"/>
                <w:szCs w:val="24"/>
              </w:rPr>
              <w:t>3.</w:t>
            </w:r>
          </w:p>
        </w:tc>
        <w:tc>
          <w:tcPr>
            <w:tcW w:w="3160"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t>ООО «Орач»</w:t>
            </w:r>
          </w:p>
        </w:tc>
        <w:tc>
          <w:tcPr>
            <w:tcW w:w="3094"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t>ул. Дувановская, д. 15/1, лит. «А»</w:t>
            </w:r>
          </w:p>
        </w:tc>
        <w:tc>
          <w:tcPr>
            <w:tcW w:w="2742" w:type="dxa"/>
          </w:tcPr>
          <w:p w:rsidR="00E561DF" w:rsidRPr="00E561DF" w:rsidRDefault="00E561DF" w:rsidP="001A6813">
            <w:pPr>
              <w:ind w:left="175" w:firstLine="33"/>
              <w:jc w:val="center"/>
              <w:rPr>
                <w:rFonts w:ascii="Times New Roman" w:hAnsi="Times New Roman" w:cs="Times New Roman"/>
                <w:sz w:val="24"/>
                <w:szCs w:val="24"/>
              </w:rPr>
            </w:pPr>
            <w:r w:rsidRPr="00E561DF">
              <w:rPr>
                <w:rFonts w:ascii="Times New Roman" w:hAnsi="Times New Roman" w:cs="Times New Roman"/>
                <w:sz w:val="24"/>
                <w:szCs w:val="24"/>
              </w:rPr>
              <w:t>715 271,50</w:t>
            </w:r>
          </w:p>
        </w:tc>
      </w:tr>
      <w:tr w:rsidR="00E561DF" w:rsidTr="001A6813">
        <w:trPr>
          <w:jc w:val="center"/>
        </w:trPr>
        <w:tc>
          <w:tcPr>
            <w:tcW w:w="723" w:type="dxa"/>
          </w:tcPr>
          <w:p w:rsidR="00E561DF" w:rsidRPr="00E561DF" w:rsidRDefault="00E561DF" w:rsidP="001A6813">
            <w:pPr>
              <w:ind w:left="48" w:firstLine="141"/>
              <w:jc w:val="left"/>
              <w:rPr>
                <w:rFonts w:ascii="Times New Roman" w:hAnsi="Times New Roman" w:cs="Times New Roman"/>
                <w:sz w:val="24"/>
                <w:szCs w:val="24"/>
              </w:rPr>
            </w:pPr>
            <w:r w:rsidRPr="00E561DF">
              <w:rPr>
                <w:rFonts w:ascii="Times New Roman" w:hAnsi="Times New Roman" w:cs="Times New Roman"/>
                <w:sz w:val="24"/>
                <w:szCs w:val="24"/>
              </w:rPr>
              <w:t>4.</w:t>
            </w:r>
          </w:p>
        </w:tc>
        <w:tc>
          <w:tcPr>
            <w:tcW w:w="3160"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t>ООО «ЛИС»</w:t>
            </w:r>
          </w:p>
        </w:tc>
        <w:tc>
          <w:tcPr>
            <w:tcW w:w="3094"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t>туп. Матвеева, д. 10/17</w:t>
            </w:r>
          </w:p>
        </w:tc>
        <w:tc>
          <w:tcPr>
            <w:tcW w:w="2742" w:type="dxa"/>
          </w:tcPr>
          <w:p w:rsidR="00E561DF" w:rsidRPr="00E561DF" w:rsidRDefault="00E561DF" w:rsidP="001A6813">
            <w:pPr>
              <w:ind w:left="175" w:firstLine="33"/>
              <w:jc w:val="center"/>
              <w:rPr>
                <w:rFonts w:ascii="Times New Roman" w:hAnsi="Times New Roman" w:cs="Times New Roman"/>
                <w:sz w:val="24"/>
                <w:szCs w:val="24"/>
              </w:rPr>
            </w:pPr>
            <w:r w:rsidRPr="00E561DF">
              <w:rPr>
                <w:rFonts w:ascii="Times New Roman" w:hAnsi="Times New Roman" w:cs="Times New Roman"/>
                <w:sz w:val="24"/>
                <w:szCs w:val="24"/>
              </w:rPr>
              <w:t>490 127,00</w:t>
            </w:r>
          </w:p>
        </w:tc>
      </w:tr>
      <w:tr w:rsidR="00E561DF" w:rsidTr="001A6813">
        <w:trPr>
          <w:jc w:val="center"/>
        </w:trPr>
        <w:tc>
          <w:tcPr>
            <w:tcW w:w="723" w:type="dxa"/>
          </w:tcPr>
          <w:p w:rsidR="00E561DF" w:rsidRPr="00E561DF" w:rsidRDefault="00E561DF" w:rsidP="001A6813">
            <w:pPr>
              <w:ind w:left="48" w:firstLine="141"/>
              <w:jc w:val="left"/>
              <w:rPr>
                <w:rFonts w:ascii="Times New Roman" w:hAnsi="Times New Roman" w:cs="Times New Roman"/>
                <w:sz w:val="24"/>
                <w:szCs w:val="24"/>
              </w:rPr>
            </w:pPr>
            <w:r w:rsidRPr="00E561DF">
              <w:rPr>
                <w:rFonts w:ascii="Times New Roman" w:hAnsi="Times New Roman" w:cs="Times New Roman"/>
                <w:sz w:val="24"/>
                <w:szCs w:val="24"/>
              </w:rPr>
              <w:t>5.</w:t>
            </w:r>
          </w:p>
        </w:tc>
        <w:tc>
          <w:tcPr>
            <w:tcW w:w="3160"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t xml:space="preserve">Местная религиозная </w:t>
            </w:r>
            <w:r w:rsidRPr="00E561DF">
              <w:rPr>
                <w:rFonts w:ascii="Times New Roman" w:hAnsi="Times New Roman" w:cs="Times New Roman"/>
                <w:sz w:val="24"/>
                <w:szCs w:val="24"/>
              </w:rPr>
              <w:lastRenderedPageBreak/>
              <w:t>организация христиан веры евангельской пятидесятников «Церковь Живая вода»</w:t>
            </w:r>
          </w:p>
        </w:tc>
        <w:tc>
          <w:tcPr>
            <w:tcW w:w="3094"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lastRenderedPageBreak/>
              <w:t>ул. Караимская, д. 46</w:t>
            </w:r>
          </w:p>
        </w:tc>
        <w:tc>
          <w:tcPr>
            <w:tcW w:w="2742" w:type="dxa"/>
          </w:tcPr>
          <w:p w:rsidR="00E561DF" w:rsidRPr="00E561DF" w:rsidRDefault="00E561DF" w:rsidP="001A6813">
            <w:pPr>
              <w:ind w:left="175" w:firstLine="33"/>
              <w:jc w:val="center"/>
              <w:rPr>
                <w:rFonts w:ascii="Times New Roman" w:hAnsi="Times New Roman" w:cs="Times New Roman"/>
                <w:sz w:val="24"/>
                <w:szCs w:val="24"/>
              </w:rPr>
            </w:pPr>
            <w:r w:rsidRPr="00E561DF">
              <w:rPr>
                <w:rFonts w:ascii="Times New Roman" w:hAnsi="Times New Roman" w:cs="Times New Roman"/>
                <w:sz w:val="24"/>
                <w:szCs w:val="24"/>
              </w:rPr>
              <w:t>236 922,68</w:t>
            </w:r>
          </w:p>
        </w:tc>
      </w:tr>
      <w:tr w:rsidR="00E561DF" w:rsidTr="001A6813">
        <w:trPr>
          <w:jc w:val="center"/>
        </w:trPr>
        <w:tc>
          <w:tcPr>
            <w:tcW w:w="723" w:type="dxa"/>
          </w:tcPr>
          <w:p w:rsidR="00E561DF" w:rsidRPr="00E561DF" w:rsidRDefault="00E561DF" w:rsidP="001A6813">
            <w:pPr>
              <w:ind w:left="48" w:firstLine="141"/>
              <w:jc w:val="left"/>
              <w:rPr>
                <w:rFonts w:ascii="Times New Roman" w:hAnsi="Times New Roman" w:cs="Times New Roman"/>
                <w:sz w:val="24"/>
                <w:szCs w:val="24"/>
              </w:rPr>
            </w:pPr>
            <w:r w:rsidRPr="00E561DF">
              <w:rPr>
                <w:rFonts w:ascii="Times New Roman" w:hAnsi="Times New Roman" w:cs="Times New Roman"/>
                <w:sz w:val="24"/>
                <w:szCs w:val="24"/>
              </w:rPr>
              <w:lastRenderedPageBreak/>
              <w:t>6.</w:t>
            </w:r>
          </w:p>
        </w:tc>
        <w:tc>
          <w:tcPr>
            <w:tcW w:w="3160"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t>ИП Байкина А.А.</w:t>
            </w:r>
          </w:p>
        </w:tc>
        <w:tc>
          <w:tcPr>
            <w:tcW w:w="3094"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t>ул. Приморская, д. 4</w:t>
            </w:r>
          </w:p>
        </w:tc>
        <w:tc>
          <w:tcPr>
            <w:tcW w:w="2742" w:type="dxa"/>
          </w:tcPr>
          <w:p w:rsidR="00E561DF" w:rsidRPr="00E561DF" w:rsidRDefault="00E561DF" w:rsidP="001A6813">
            <w:pPr>
              <w:ind w:left="175" w:firstLine="33"/>
              <w:jc w:val="center"/>
              <w:rPr>
                <w:rFonts w:ascii="Times New Roman" w:hAnsi="Times New Roman" w:cs="Times New Roman"/>
                <w:sz w:val="24"/>
                <w:szCs w:val="24"/>
              </w:rPr>
            </w:pPr>
            <w:r w:rsidRPr="00E561DF">
              <w:rPr>
                <w:rFonts w:ascii="Times New Roman" w:hAnsi="Times New Roman" w:cs="Times New Roman"/>
                <w:sz w:val="24"/>
                <w:szCs w:val="24"/>
              </w:rPr>
              <w:t>134 807,44</w:t>
            </w:r>
          </w:p>
        </w:tc>
      </w:tr>
      <w:tr w:rsidR="00E561DF" w:rsidTr="001A6813">
        <w:trPr>
          <w:jc w:val="center"/>
        </w:trPr>
        <w:tc>
          <w:tcPr>
            <w:tcW w:w="723" w:type="dxa"/>
          </w:tcPr>
          <w:p w:rsidR="00E561DF" w:rsidRPr="00E561DF" w:rsidRDefault="00E561DF" w:rsidP="001A6813">
            <w:pPr>
              <w:ind w:left="48" w:firstLine="141"/>
              <w:jc w:val="left"/>
              <w:rPr>
                <w:rFonts w:ascii="Times New Roman" w:hAnsi="Times New Roman" w:cs="Times New Roman"/>
                <w:sz w:val="24"/>
                <w:szCs w:val="24"/>
              </w:rPr>
            </w:pPr>
            <w:r w:rsidRPr="00E561DF">
              <w:rPr>
                <w:rFonts w:ascii="Times New Roman" w:hAnsi="Times New Roman" w:cs="Times New Roman"/>
                <w:sz w:val="24"/>
                <w:szCs w:val="24"/>
              </w:rPr>
              <w:t>7.</w:t>
            </w:r>
          </w:p>
        </w:tc>
        <w:tc>
          <w:tcPr>
            <w:tcW w:w="3160"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t>ИП Мазур Р.А.</w:t>
            </w:r>
          </w:p>
        </w:tc>
        <w:tc>
          <w:tcPr>
            <w:tcW w:w="3094"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t>ул. Революции, д. 42/3/1</w:t>
            </w:r>
          </w:p>
        </w:tc>
        <w:tc>
          <w:tcPr>
            <w:tcW w:w="2742" w:type="dxa"/>
          </w:tcPr>
          <w:p w:rsidR="00E561DF" w:rsidRPr="00E561DF" w:rsidRDefault="00E561DF" w:rsidP="001A6813">
            <w:pPr>
              <w:ind w:left="175" w:firstLine="33"/>
              <w:jc w:val="center"/>
              <w:rPr>
                <w:rFonts w:ascii="Times New Roman" w:hAnsi="Times New Roman" w:cs="Times New Roman"/>
                <w:sz w:val="24"/>
                <w:szCs w:val="24"/>
              </w:rPr>
            </w:pPr>
            <w:r w:rsidRPr="00E561DF">
              <w:rPr>
                <w:rFonts w:ascii="Times New Roman" w:hAnsi="Times New Roman" w:cs="Times New Roman"/>
                <w:sz w:val="24"/>
                <w:szCs w:val="24"/>
              </w:rPr>
              <w:t>396 877,07</w:t>
            </w:r>
          </w:p>
        </w:tc>
      </w:tr>
      <w:tr w:rsidR="00E561DF" w:rsidTr="001A6813">
        <w:trPr>
          <w:jc w:val="center"/>
        </w:trPr>
        <w:tc>
          <w:tcPr>
            <w:tcW w:w="723" w:type="dxa"/>
          </w:tcPr>
          <w:p w:rsidR="00E561DF" w:rsidRPr="00E561DF" w:rsidRDefault="00E561DF" w:rsidP="001A6813">
            <w:pPr>
              <w:ind w:left="48" w:firstLine="141"/>
              <w:jc w:val="left"/>
              <w:rPr>
                <w:rFonts w:ascii="Times New Roman" w:hAnsi="Times New Roman" w:cs="Times New Roman"/>
                <w:sz w:val="24"/>
                <w:szCs w:val="24"/>
              </w:rPr>
            </w:pPr>
            <w:r w:rsidRPr="00E561DF">
              <w:rPr>
                <w:rFonts w:ascii="Times New Roman" w:hAnsi="Times New Roman" w:cs="Times New Roman"/>
                <w:sz w:val="24"/>
                <w:szCs w:val="24"/>
              </w:rPr>
              <w:t>8.</w:t>
            </w:r>
          </w:p>
        </w:tc>
        <w:tc>
          <w:tcPr>
            <w:tcW w:w="3160"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t>ООО «РЕДУТ-77»</w:t>
            </w:r>
          </w:p>
        </w:tc>
        <w:tc>
          <w:tcPr>
            <w:tcW w:w="3094"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t>ул. Перекопская, д. 5/2</w:t>
            </w:r>
          </w:p>
        </w:tc>
        <w:tc>
          <w:tcPr>
            <w:tcW w:w="2742" w:type="dxa"/>
          </w:tcPr>
          <w:p w:rsidR="00E561DF" w:rsidRPr="00E561DF" w:rsidRDefault="00E561DF" w:rsidP="001A6813">
            <w:pPr>
              <w:ind w:left="175" w:firstLine="33"/>
              <w:jc w:val="center"/>
              <w:rPr>
                <w:rFonts w:ascii="Times New Roman" w:hAnsi="Times New Roman" w:cs="Times New Roman"/>
                <w:sz w:val="24"/>
                <w:szCs w:val="24"/>
              </w:rPr>
            </w:pPr>
            <w:r w:rsidRPr="00E561DF">
              <w:rPr>
                <w:rFonts w:ascii="Times New Roman" w:hAnsi="Times New Roman" w:cs="Times New Roman"/>
                <w:sz w:val="24"/>
                <w:szCs w:val="24"/>
              </w:rPr>
              <w:t>238 153,07</w:t>
            </w:r>
          </w:p>
        </w:tc>
      </w:tr>
      <w:tr w:rsidR="00E561DF" w:rsidTr="001A6813">
        <w:trPr>
          <w:jc w:val="center"/>
        </w:trPr>
        <w:tc>
          <w:tcPr>
            <w:tcW w:w="723" w:type="dxa"/>
          </w:tcPr>
          <w:p w:rsidR="00E561DF" w:rsidRPr="00E561DF" w:rsidRDefault="00E561DF" w:rsidP="001A6813">
            <w:pPr>
              <w:ind w:left="48" w:firstLine="141"/>
              <w:jc w:val="left"/>
              <w:rPr>
                <w:rFonts w:ascii="Times New Roman" w:hAnsi="Times New Roman" w:cs="Times New Roman"/>
                <w:sz w:val="24"/>
                <w:szCs w:val="24"/>
              </w:rPr>
            </w:pPr>
            <w:r w:rsidRPr="00E561DF">
              <w:rPr>
                <w:rFonts w:ascii="Times New Roman" w:hAnsi="Times New Roman" w:cs="Times New Roman"/>
                <w:sz w:val="24"/>
                <w:szCs w:val="24"/>
              </w:rPr>
              <w:t>9.</w:t>
            </w:r>
          </w:p>
        </w:tc>
        <w:tc>
          <w:tcPr>
            <w:tcW w:w="3160"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t>ООО «Арсенал вин»</w:t>
            </w:r>
          </w:p>
        </w:tc>
        <w:tc>
          <w:tcPr>
            <w:tcW w:w="3094"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t>ул. Буслаевых, д. 30/2/7</w:t>
            </w:r>
          </w:p>
        </w:tc>
        <w:tc>
          <w:tcPr>
            <w:tcW w:w="2742" w:type="dxa"/>
          </w:tcPr>
          <w:p w:rsidR="00E561DF" w:rsidRPr="00E561DF" w:rsidRDefault="00E561DF" w:rsidP="001A6813">
            <w:pPr>
              <w:ind w:left="175" w:firstLine="33"/>
              <w:jc w:val="center"/>
              <w:rPr>
                <w:rFonts w:ascii="Times New Roman" w:hAnsi="Times New Roman" w:cs="Times New Roman"/>
                <w:sz w:val="24"/>
                <w:szCs w:val="24"/>
              </w:rPr>
            </w:pPr>
            <w:r w:rsidRPr="00E561DF">
              <w:rPr>
                <w:rFonts w:ascii="Times New Roman" w:hAnsi="Times New Roman" w:cs="Times New Roman"/>
                <w:sz w:val="24"/>
                <w:szCs w:val="24"/>
              </w:rPr>
              <w:t>388 636,64</w:t>
            </w:r>
          </w:p>
        </w:tc>
      </w:tr>
      <w:tr w:rsidR="00E561DF" w:rsidTr="001A6813">
        <w:trPr>
          <w:jc w:val="center"/>
        </w:trPr>
        <w:tc>
          <w:tcPr>
            <w:tcW w:w="723" w:type="dxa"/>
          </w:tcPr>
          <w:p w:rsidR="00E561DF" w:rsidRPr="00E561DF" w:rsidRDefault="00E561DF" w:rsidP="001A6813">
            <w:pPr>
              <w:ind w:left="48" w:firstLine="141"/>
              <w:jc w:val="left"/>
              <w:rPr>
                <w:rFonts w:ascii="Times New Roman" w:hAnsi="Times New Roman" w:cs="Times New Roman"/>
                <w:sz w:val="24"/>
                <w:szCs w:val="24"/>
              </w:rPr>
            </w:pPr>
            <w:r w:rsidRPr="00E561DF">
              <w:rPr>
                <w:rFonts w:ascii="Times New Roman" w:hAnsi="Times New Roman" w:cs="Times New Roman"/>
                <w:sz w:val="24"/>
                <w:szCs w:val="24"/>
              </w:rPr>
              <w:t>10.</w:t>
            </w:r>
          </w:p>
        </w:tc>
        <w:tc>
          <w:tcPr>
            <w:tcW w:w="3160"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t>ИП Медведева</w:t>
            </w:r>
          </w:p>
        </w:tc>
        <w:tc>
          <w:tcPr>
            <w:tcW w:w="3094"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t>ул. Интернациональная, д. 33/37/2</w:t>
            </w:r>
          </w:p>
        </w:tc>
        <w:tc>
          <w:tcPr>
            <w:tcW w:w="2742" w:type="dxa"/>
          </w:tcPr>
          <w:p w:rsidR="00E561DF" w:rsidRPr="00E561DF" w:rsidRDefault="00E561DF" w:rsidP="001A6813">
            <w:pPr>
              <w:ind w:left="175" w:firstLine="33"/>
              <w:jc w:val="center"/>
              <w:rPr>
                <w:rFonts w:ascii="Times New Roman" w:hAnsi="Times New Roman" w:cs="Times New Roman"/>
                <w:sz w:val="24"/>
                <w:szCs w:val="24"/>
              </w:rPr>
            </w:pPr>
            <w:r w:rsidRPr="00E561DF">
              <w:rPr>
                <w:rFonts w:ascii="Times New Roman" w:hAnsi="Times New Roman" w:cs="Times New Roman"/>
                <w:sz w:val="24"/>
                <w:szCs w:val="24"/>
              </w:rPr>
              <w:t>27 352,56</w:t>
            </w:r>
          </w:p>
        </w:tc>
      </w:tr>
      <w:tr w:rsidR="00E561DF" w:rsidTr="001A6813">
        <w:trPr>
          <w:jc w:val="center"/>
        </w:trPr>
        <w:tc>
          <w:tcPr>
            <w:tcW w:w="723" w:type="dxa"/>
          </w:tcPr>
          <w:p w:rsidR="00E561DF" w:rsidRPr="00E561DF" w:rsidRDefault="00E561DF" w:rsidP="001A6813">
            <w:pPr>
              <w:ind w:left="48" w:firstLine="141"/>
              <w:jc w:val="left"/>
              <w:rPr>
                <w:rFonts w:ascii="Times New Roman" w:hAnsi="Times New Roman" w:cs="Times New Roman"/>
                <w:sz w:val="24"/>
                <w:szCs w:val="24"/>
              </w:rPr>
            </w:pPr>
            <w:r w:rsidRPr="00E561DF">
              <w:rPr>
                <w:rFonts w:ascii="Times New Roman" w:hAnsi="Times New Roman" w:cs="Times New Roman"/>
                <w:sz w:val="24"/>
                <w:szCs w:val="24"/>
              </w:rPr>
              <w:t>11.</w:t>
            </w:r>
          </w:p>
        </w:tc>
        <w:tc>
          <w:tcPr>
            <w:tcW w:w="3160"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t>ИП Москаленко С.С.</w:t>
            </w:r>
          </w:p>
        </w:tc>
        <w:tc>
          <w:tcPr>
            <w:tcW w:w="3094"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t>ул. Революции, д. 61/4/8</w:t>
            </w:r>
          </w:p>
        </w:tc>
        <w:tc>
          <w:tcPr>
            <w:tcW w:w="2742" w:type="dxa"/>
          </w:tcPr>
          <w:p w:rsidR="00E561DF" w:rsidRPr="00E561DF" w:rsidRDefault="00E561DF" w:rsidP="001A6813">
            <w:pPr>
              <w:ind w:left="175" w:firstLine="33"/>
              <w:jc w:val="center"/>
              <w:rPr>
                <w:rFonts w:ascii="Times New Roman" w:hAnsi="Times New Roman" w:cs="Times New Roman"/>
                <w:sz w:val="24"/>
                <w:szCs w:val="24"/>
              </w:rPr>
            </w:pPr>
            <w:r w:rsidRPr="00E561DF">
              <w:rPr>
                <w:rFonts w:ascii="Times New Roman" w:hAnsi="Times New Roman" w:cs="Times New Roman"/>
                <w:sz w:val="24"/>
                <w:szCs w:val="24"/>
              </w:rPr>
              <w:t>12 212,40</w:t>
            </w:r>
          </w:p>
        </w:tc>
      </w:tr>
      <w:tr w:rsidR="00E561DF" w:rsidTr="001A6813">
        <w:trPr>
          <w:jc w:val="center"/>
        </w:trPr>
        <w:tc>
          <w:tcPr>
            <w:tcW w:w="723" w:type="dxa"/>
          </w:tcPr>
          <w:p w:rsidR="00E561DF" w:rsidRPr="00E561DF" w:rsidRDefault="00E561DF" w:rsidP="001A6813">
            <w:pPr>
              <w:ind w:left="48" w:firstLine="141"/>
              <w:jc w:val="left"/>
              <w:rPr>
                <w:rFonts w:ascii="Times New Roman" w:hAnsi="Times New Roman" w:cs="Times New Roman"/>
                <w:sz w:val="24"/>
                <w:szCs w:val="24"/>
              </w:rPr>
            </w:pPr>
            <w:r w:rsidRPr="00E561DF">
              <w:rPr>
                <w:rFonts w:ascii="Times New Roman" w:hAnsi="Times New Roman" w:cs="Times New Roman"/>
                <w:sz w:val="24"/>
                <w:szCs w:val="24"/>
              </w:rPr>
              <w:t>12.</w:t>
            </w:r>
          </w:p>
        </w:tc>
        <w:tc>
          <w:tcPr>
            <w:tcW w:w="3160"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t>ИП Шпак С.В.</w:t>
            </w:r>
          </w:p>
        </w:tc>
        <w:tc>
          <w:tcPr>
            <w:tcW w:w="3094" w:type="dxa"/>
          </w:tcPr>
          <w:p w:rsidR="00E561DF" w:rsidRPr="00E561DF" w:rsidRDefault="00E561DF" w:rsidP="001A6813">
            <w:pPr>
              <w:ind w:left="175" w:firstLine="33"/>
              <w:rPr>
                <w:rFonts w:ascii="Times New Roman" w:hAnsi="Times New Roman" w:cs="Times New Roman"/>
                <w:sz w:val="24"/>
                <w:szCs w:val="24"/>
              </w:rPr>
            </w:pPr>
            <w:r w:rsidRPr="00E561DF">
              <w:rPr>
                <w:rFonts w:ascii="Times New Roman" w:hAnsi="Times New Roman" w:cs="Times New Roman"/>
                <w:sz w:val="24"/>
                <w:szCs w:val="24"/>
              </w:rPr>
              <w:t>ул. Революции, д. 61/4/8</w:t>
            </w:r>
          </w:p>
        </w:tc>
        <w:tc>
          <w:tcPr>
            <w:tcW w:w="2742" w:type="dxa"/>
          </w:tcPr>
          <w:p w:rsidR="00E561DF" w:rsidRPr="00E561DF" w:rsidRDefault="00E561DF" w:rsidP="001A6813">
            <w:pPr>
              <w:ind w:left="175" w:firstLine="33"/>
              <w:jc w:val="center"/>
              <w:rPr>
                <w:rFonts w:ascii="Times New Roman" w:hAnsi="Times New Roman" w:cs="Times New Roman"/>
                <w:sz w:val="24"/>
                <w:szCs w:val="24"/>
              </w:rPr>
            </w:pPr>
            <w:r w:rsidRPr="00E561DF">
              <w:rPr>
                <w:rFonts w:ascii="Times New Roman" w:hAnsi="Times New Roman" w:cs="Times New Roman"/>
                <w:sz w:val="24"/>
                <w:szCs w:val="24"/>
              </w:rPr>
              <w:t>25 835,66</w:t>
            </w:r>
          </w:p>
        </w:tc>
      </w:tr>
    </w:tbl>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По итогам 2020 года в доход бюджета муниципального образования перечислено арендной платы по 12 объектов культурного наследия, находящихся в муниципальной собственно</w:t>
      </w:r>
      <w:r>
        <w:rPr>
          <w:rFonts w:ascii="Times New Roman" w:hAnsi="Times New Roman" w:cs="Times New Roman"/>
          <w:sz w:val="24"/>
          <w:szCs w:val="24"/>
        </w:rPr>
        <w:t>сти, в сумме 3 410 599,72 руб</w:t>
      </w:r>
      <w:r w:rsidRPr="00420283">
        <w:rPr>
          <w:rFonts w:ascii="Times New Roman" w:hAnsi="Times New Roman" w:cs="Times New Roman"/>
          <w:sz w:val="24"/>
          <w:szCs w:val="24"/>
        </w:rPr>
        <w:t>.</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i/>
          <w:sz w:val="24"/>
          <w:szCs w:val="24"/>
        </w:rPr>
        <w:t>Информация ДИЗО от 25.08.2021 № 1986/06, от 25.08.2021 № 1987/06, запросы КСП ГО Евпатория РК в адрес ДИЗО в Приложении 1.</w:t>
      </w:r>
    </w:p>
    <w:p w:rsidR="00E561DF" w:rsidRPr="00420283" w:rsidRDefault="00E561DF" w:rsidP="00E561DF">
      <w:pPr>
        <w:ind w:left="284" w:firstLine="567"/>
        <w:rPr>
          <w:rFonts w:ascii="Times New Roman" w:hAnsi="Times New Roman" w:cs="Times New Roman"/>
        </w:rPr>
      </w:pPr>
    </w:p>
    <w:p w:rsidR="00E561DF" w:rsidRPr="00420283" w:rsidRDefault="00E561DF" w:rsidP="00E561DF">
      <w:pPr>
        <w:ind w:left="284" w:right="-108" w:firstLine="567"/>
        <w:contextualSpacing/>
        <w:rPr>
          <w:rFonts w:ascii="Times New Roman" w:hAnsi="Times New Roman"/>
          <w:b/>
          <w:sz w:val="24"/>
          <w:szCs w:val="24"/>
        </w:rPr>
      </w:pPr>
      <w:r w:rsidRPr="00420283">
        <w:rPr>
          <w:rFonts w:ascii="Times New Roman" w:hAnsi="Times New Roman"/>
          <w:b/>
          <w:sz w:val="24"/>
          <w:szCs w:val="24"/>
        </w:rPr>
        <w:t xml:space="preserve">3. </w:t>
      </w:r>
      <w:r w:rsidRPr="00420283">
        <w:rPr>
          <w:rFonts w:ascii="Times New Roman" w:hAnsi="Times New Roman" w:cs="Times New Roman"/>
          <w:b/>
          <w:sz w:val="24"/>
          <w:szCs w:val="24"/>
        </w:rPr>
        <w:t>Анализ и оценка эффективности предоставления налоговых льгот на территории муниципального образования городской округ Евпатория Республики Крым</w:t>
      </w:r>
    </w:p>
    <w:p w:rsidR="00E561DF" w:rsidRPr="00420283" w:rsidRDefault="00E561DF" w:rsidP="00E561DF">
      <w:pPr>
        <w:ind w:left="284" w:firstLine="567"/>
        <w:contextualSpacing/>
        <w:rPr>
          <w:rFonts w:ascii="Times New Roman" w:hAnsi="Times New Roman" w:cs="Times New Roman"/>
          <w:b/>
          <w:sz w:val="24"/>
          <w:szCs w:val="24"/>
        </w:rPr>
      </w:pPr>
      <w:r w:rsidRPr="00420283">
        <w:rPr>
          <w:rFonts w:ascii="Times New Roman" w:hAnsi="Times New Roman" w:cs="Times New Roman"/>
          <w:sz w:val="24"/>
          <w:szCs w:val="24"/>
        </w:rPr>
        <w:t xml:space="preserve">В муниципальном образовании городской округ Евпатория Республики Крым </w:t>
      </w:r>
      <w:r w:rsidRPr="00420283">
        <w:rPr>
          <w:rFonts w:ascii="Times New Roman" w:hAnsi="Times New Roman" w:cs="Times New Roman"/>
          <w:b/>
          <w:sz w:val="24"/>
          <w:szCs w:val="24"/>
        </w:rPr>
        <w:t>оценка эффективности предоставления налоговых льгот осуществлялась на основании:</w:t>
      </w:r>
    </w:p>
    <w:p w:rsidR="00E561DF" w:rsidRPr="00420283" w:rsidRDefault="00E561DF" w:rsidP="00E561DF">
      <w:pPr>
        <w:ind w:left="284" w:firstLine="567"/>
        <w:contextualSpacing/>
        <w:rPr>
          <w:rFonts w:ascii="Times New Roman" w:hAnsi="Times New Roman" w:cs="Times New Roman"/>
          <w:sz w:val="24"/>
          <w:szCs w:val="24"/>
        </w:rPr>
      </w:pPr>
      <w:r w:rsidRPr="00420283">
        <w:rPr>
          <w:rFonts w:ascii="Times New Roman" w:hAnsi="Times New Roman" w:cs="Times New Roman"/>
          <w:sz w:val="24"/>
          <w:szCs w:val="24"/>
        </w:rPr>
        <w:t>- постановления администрации города Евпатории Республики Крым от 12.09.2019 № 1765-п «Об утверждении порядка формирования перечня налоговых расходов муниципального образования городской округ Евпатория Республики Крым и оценки налоговых расходов муниципального образования городской округ Евпатория Республики Крым» с изменениями от 30.01.2020 № 80-п, от 28.05.2020 № 926-п, от 17.03.2021 № 360-п, период действия: с 01.01.2020 по настоящее время.</w:t>
      </w:r>
    </w:p>
    <w:p w:rsidR="00E561DF" w:rsidRPr="00420283" w:rsidRDefault="00E561DF" w:rsidP="00E561DF">
      <w:pPr>
        <w:ind w:left="284" w:firstLine="567"/>
        <w:contextualSpacing/>
        <w:rPr>
          <w:rFonts w:ascii="Times New Roman" w:hAnsi="Times New Roman" w:cs="Times New Roman"/>
          <w:sz w:val="24"/>
          <w:szCs w:val="24"/>
        </w:rPr>
      </w:pPr>
      <w:r w:rsidRPr="00420283">
        <w:rPr>
          <w:rFonts w:ascii="Times New Roman" w:hAnsi="Times New Roman" w:cs="Times New Roman"/>
          <w:sz w:val="24"/>
          <w:szCs w:val="24"/>
        </w:rPr>
        <w:t xml:space="preserve">В связи с применением с 01.01.2020 положений статьи 174.3 «Перечень и оценка налоговых расходов» Бюджетного кодекса Российской Федерации,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на территории муниципального образования постановлением администрации города Евпатории Республики Крым от 12.09.2019 № 1765-п с изменениями и дополнениями утверждён Порядок формирования перечня налоговых расходов муниципального образования городской округ Евпатория Республики Крым и оценки налоговых расходов муниципального образования городской округ Евпатория Республики Крым (далее - Порядок </w:t>
      </w:r>
      <w:r>
        <w:rPr>
          <w:rFonts w:ascii="Times New Roman" w:hAnsi="Times New Roman" w:cs="Times New Roman"/>
          <w:sz w:val="24"/>
          <w:szCs w:val="24"/>
        </w:rPr>
        <w:t xml:space="preserve">формирования перечня </w:t>
      </w:r>
      <w:r w:rsidRPr="00420283">
        <w:rPr>
          <w:rFonts w:ascii="Times New Roman" w:hAnsi="Times New Roman" w:cs="Times New Roman"/>
          <w:sz w:val="24"/>
          <w:szCs w:val="24"/>
        </w:rPr>
        <w:t>налоговых расходов).</w:t>
      </w:r>
    </w:p>
    <w:p w:rsidR="00E561DF" w:rsidRPr="00420283" w:rsidRDefault="00E561DF" w:rsidP="00E561DF">
      <w:pPr>
        <w:ind w:left="284" w:firstLine="567"/>
        <w:contextualSpacing/>
        <w:rPr>
          <w:rFonts w:ascii="Times New Roman" w:hAnsi="Times New Roman" w:cs="Times New Roman"/>
          <w:sz w:val="24"/>
          <w:szCs w:val="24"/>
        </w:rPr>
      </w:pPr>
      <w:r w:rsidRPr="00420283">
        <w:rPr>
          <w:rFonts w:ascii="Times New Roman" w:hAnsi="Times New Roman" w:cs="Times New Roman"/>
          <w:sz w:val="24"/>
          <w:szCs w:val="24"/>
        </w:rPr>
        <w:t xml:space="preserve">Порядком </w:t>
      </w:r>
      <w:r>
        <w:rPr>
          <w:rFonts w:ascii="Times New Roman" w:hAnsi="Times New Roman" w:cs="Times New Roman"/>
          <w:sz w:val="24"/>
          <w:szCs w:val="24"/>
        </w:rPr>
        <w:t xml:space="preserve">формирования перечня </w:t>
      </w:r>
      <w:r w:rsidRPr="00420283">
        <w:rPr>
          <w:rFonts w:ascii="Times New Roman" w:hAnsi="Times New Roman" w:cs="Times New Roman"/>
          <w:sz w:val="24"/>
          <w:szCs w:val="24"/>
        </w:rPr>
        <w:t>налоговых расходов введены следующие понятия:</w:t>
      </w:r>
    </w:p>
    <w:p w:rsidR="00E561DF" w:rsidRPr="00420283" w:rsidRDefault="00E561DF" w:rsidP="00E561DF">
      <w:pPr>
        <w:ind w:left="284" w:firstLine="567"/>
        <w:contextualSpacing/>
        <w:rPr>
          <w:rFonts w:ascii="Times New Roman" w:hAnsi="Times New Roman" w:cs="Times New Roman"/>
          <w:color w:val="000000"/>
          <w:sz w:val="24"/>
          <w:szCs w:val="24"/>
          <w:lang w:bidi="ru-RU"/>
        </w:rPr>
      </w:pPr>
      <w:r w:rsidRPr="00420283">
        <w:rPr>
          <w:rFonts w:ascii="Times New Roman" w:hAnsi="Times New Roman" w:cs="Times New Roman"/>
          <w:sz w:val="24"/>
          <w:szCs w:val="24"/>
        </w:rPr>
        <w:t xml:space="preserve">- </w:t>
      </w:r>
      <w:r w:rsidRPr="00420283">
        <w:rPr>
          <w:rFonts w:ascii="Times New Roman" w:hAnsi="Times New Roman" w:cs="Times New Roman"/>
          <w:color w:val="000000"/>
          <w:sz w:val="24"/>
          <w:szCs w:val="24"/>
          <w:lang w:bidi="ru-RU"/>
        </w:rPr>
        <w:t xml:space="preserve">налоговые расходы - выпадающие доходы бюджета муниципального образования городской округ Евпатория Республики Крым, обусловленные налоговыми льготами, освобождениями и иными преференциями по налогам, сборам, платежам, подлежащим зачислению в бюджет муниципального образования городской округ Евпатория Республики Крым, предусмотренными в качестве мер муниципальной поддержки в соответствии с целями муниципальных программ муниципального образования городской округ Евпатория Республики Крым и (или) целями социально-экономической политики муниципального образования городской округ Евпатория Республики Крым, не относящимися к муниципальным </w:t>
      </w:r>
      <w:r w:rsidRPr="00420283">
        <w:rPr>
          <w:rFonts w:ascii="Times New Roman" w:hAnsi="Times New Roman" w:cs="Times New Roman"/>
          <w:color w:val="000000"/>
          <w:sz w:val="24"/>
          <w:szCs w:val="24"/>
          <w:lang w:bidi="ru-RU"/>
        </w:rPr>
        <w:lastRenderedPageBreak/>
        <w:t>программам муниципального образования городской округ Евпатория Республики Крым;</w:t>
      </w:r>
    </w:p>
    <w:p w:rsidR="00E561DF" w:rsidRPr="00420283" w:rsidRDefault="00E561DF" w:rsidP="00E561DF">
      <w:pPr>
        <w:ind w:left="284" w:firstLine="567"/>
        <w:contextualSpacing/>
        <w:rPr>
          <w:rFonts w:ascii="Times New Roman" w:hAnsi="Times New Roman" w:cs="Times New Roman"/>
          <w:sz w:val="24"/>
          <w:szCs w:val="24"/>
        </w:rPr>
      </w:pPr>
      <w:r w:rsidRPr="00420283">
        <w:rPr>
          <w:rFonts w:ascii="Times New Roman" w:hAnsi="Times New Roman" w:cs="Times New Roman"/>
          <w:color w:val="000000"/>
          <w:sz w:val="24"/>
          <w:szCs w:val="24"/>
          <w:lang w:bidi="ru-RU"/>
        </w:rPr>
        <w:t>- куратор налогового расхода - ответственный исполнитель муниципальной программы муниципального образования городской округ Евпатория Республики Крым, орган местного самоуправления муниципального образования городской округ Евпатория Республики Крым, структурные подразделения (отраслевые (функциональные) органы) администрации города Евпатории Республики Крым и организации, ответственные в соответствии с полномочиями, установленными нормативными правовыми актами муниципального образования, за достижение соответствующих налоговым расходам муниципального образования городской округ Евпатория Республики Крым целей муниципальной программы муниципального образования городской округ Евпатория Республики Крым и (или) целей социально- экономического развития муниципального образования городской округ Евпатория Республики Крым, не относящихся к муниципальным программам муниципального образования городской округ Евпатория Республики Крым;</w:t>
      </w:r>
    </w:p>
    <w:p w:rsidR="00E561DF" w:rsidRPr="00420283" w:rsidRDefault="00E561DF" w:rsidP="00E561DF">
      <w:pPr>
        <w:ind w:left="284" w:firstLine="567"/>
        <w:contextualSpacing/>
        <w:rPr>
          <w:rFonts w:ascii="Times New Roman" w:hAnsi="Times New Roman" w:cs="Times New Roman"/>
          <w:sz w:val="24"/>
          <w:szCs w:val="24"/>
        </w:rPr>
      </w:pPr>
      <w:r w:rsidRPr="00420283">
        <w:rPr>
          <w:rFonts w:ascii="Times New Roman" w:hAnsi="Times New Roman" w:cs="Times New Roman"/>
          <w:sz w:val="24"/>
          <w:szCs w:val="24"/>
        </w:rPr>
        <w:t xml:space="preserve">В соответствии с пунктом 1.3. Порядка </w:t>
      </w:r>
      <w:r>
        <w:rPr>
          <w:rFonts w:ascii="Times New Roman" w:hAnsi="Times New Roman" w:cs="Times New Roman"/>
          <w:sz w:val="24"/>
          <w:szCs w:val="24"/>
        </w:rPr>
        <w:t xml:space="preserve">формирования перечня </w:t>
      </w:r>
      <w:r w:rsidRPr="00420283">
        <w:rPr>
          <w:rFonts w:ascii="Times New Roman" w:hAnsi="Times New Roman" w:cs="Times New Roman"/>
          <w:sz w:val="24"/>
          <w:szCs w:val="24"/>
        </w:rPr>
        <w:t xml:space="preserve">налоговых расходов </w:t>
      </w:r>
      <w:r w:rsidRPr="00420283">
        <w:rPr>
          <w:rFonts w:ascii="Times New Roman" w:hAnsi="Times New Roman" w:cs="Times New Roman"/>
          <w:color w:val="000000"/>
          <w:sz w:val="24"/>
          <w:szCs w:val="24"/>
          <w:lang w:bidi="ru-RU"/>
        </w:rPr>
        <w:t>ДФА г. Евпатория РК формируется Перечень налоговых расходов муниципального образования городской округ Евпатория Республики Крым.</w:t>
      </w:r>
    </w:p>
    <w:p w:rsidR="00E561DF" w:rsidRPr="00420283" w:rsidRDefault="00E561DF" w:rsidP="00E561DF">
      <w:pPr>
        <w:ind w:left="284" w:firstLine="567"/>
        <w:contextualSpacing/>
        <w:rPr>
          <w:rFonts w:ascii="Times New Roman" w:hAnsi="Times New Roman" w:cs="Times New Roman"/>
          <w:sz w:val="24"/>
          <w:szCs w:val="24"/>
        </w:rPr>
      </w:pPr>
      <w:r w:rsidRPr="00420283">
        <w:rPr>
          <w:rFonts w:ascii="Times New Roman" w:hAnsi="Times New Roman" w:cs="Times New Roman"/>
          <w:sz w:val="24"/>
          <w:szCs w:val="24"/>
        </w:rPr>
        <w:t>Перечень налоговых расходов муниципального образования городской округ Евпатория Республики Крым на 2020 год и на плановый период 2021-2022 годов размещен на официальном сайте муниципального образования городского образования городской округ Евпатория Республики Крым в разделе «Открытые данные» http://admin.my-evp.ru/opendata/. Согласно указанному перечню в 2020 году (с учетом изменений по состоянию на 13.04.2021) кураторами налоговых расходов являются ДТСЗН, администрация города Евпатории РК, ЕГС, ДИЗО, УО, УКиМО, УДСМиС, ДГХ, УЭР, ДМК ПРиРП,  в том числе: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4"/>
        <w:gridCol w:w="3261"/>
        <w:gridCol w:w="1134"/>
        <w:gridCol w:w="4110"/>
      </w:tblGrid>
      <w:tr w:rsidR="00E561DF" w:rsidRPr="00420283" w:rsidTr="001A6813">
        <w:tc>
          <w:tcPr>
            <w:tcW w:w="675" w:type="dxa"/>
          </w:tcPr>
          <w:p w:rsidR="00E561DF" w:rsidRPr="00E561DF" w:rsidRDefault="00E561DF" w:rsidP="001A6813">
            <w:pPr>
              <w:ind w:firstLine="142"/>
              <w:contextualSpacing/>
              <w:jc w:val="left"/>
              <w:rPr>
                <w:rFonts w:ascii="Times New Roman" w:hAnsi="Times New Roman" w:cs="Times New Roman"/>
                <w:sz w:val="20"/>
                <w:szCs w:val="20"/>
              </w:rPr>
            </w:pPr>
            <w:r w:rsidRPr="00E561DF">
              <w:rPr>
                <w:rFonts w:ascii="Times New Roman" w:hAnsi="Times New Roman" w:cs="Times New Roman"/>
                <w:sz w:val="20"/>
                <w:szCs w:val="20"/>
              </w:rPr>
              <w:t>№ п/п</w:t>
            </w:r>
          </w:p>
        </w:tc>
        <w:tc>
          <w:tcPr>
            <w:tcW w:w="1134" w:type="dxa"/>
          </w:tcPr>
          <w:p w:rsidR="00E561DF" w:rsidRPr="00E561DF" w:rsidRDefault="00E561DF" w:rsidP="00085FFC">
            <w:pPr>
              <w:ind w:left="284" w:hanging="61"/>
              <w:contextualSpacing/>
              <w:rPr>
                <w:rFonts w:ascii="Times New Roman" w:hAnsi="Times New Roman" w:cs="Times New Roman"/>
                <w:sz w:val="20"/>
                <w:szCs w:val="20"/>
              </w:rPr>
            </w:pPr>
            <w:r w:rsidRPr="00E561DF">
              <w:rPr>
                <w:rFonts w:ascii="Times New Roman" w:hAnsi="Times New Roman" w:cs="Times New Roman"/>
                <w:sz w:val="20"/>
                <w:szCs w:val="20"/>
              </w:rPr>
              <w:t xml:space="preserve">Куратор налогового расхода </w:t>
            </w:r>
          </w:p>
        </w:tc>
        <w:tc>
          <w:tcPr>
            <w:tcW w:w="3261" w:type="dxa"/>
          </w:tcPr>
          <w:p w:rsidR="00E561DF" w:rsidRPr="00E561DF" w:rsidRDefault="00E561DF" w:rsidP="001A6813">
            <w:pPr>
              <w:ind w:left="35" w:firstLine="35"/>
              <w:contextualSpacing/>
              <w:rPr>
                <w:rFonts w:ascii="Times New Roman" w:hAnsi="Times New Roman" w:cs="Times New Roman"/>
                <w:sz w:val="20"/>
                <w:szCs w:val="20"/>
              </w:rPr>
            </w:pPr>
            <w:r w:rsidRPr="00E561DF">
              <w:rPr>
                <w:rFonts w:ascii="Times New Roman" w:hAnsi="Times New Roman" w:cs="Times New Roman"/>
                <w:sz w:val="20"/>
                <w:szCs w:val="20"/>
              </w:rPr>
              <w:t>Целевая категория плательщиков налогов, для которых предусмотрены налоговые льготы, освобождения и иные преференции</w:t>
            </w:r>
          </w:p>
        </w:tc>
        <w:tc>
          <w:tcPr>
            <w:tcW w:w="1134" w:type="dxa"/>
          </w:tcPr>
          <w:p w:rsidR="00E561DF" w:rsidRPr="00E561DF" w:rsidRDefault="00E561DF" w:rsidP="001A6813">
            <w:pPr>
              <w:ind w:firstLine="0"/>
              <w:contextualSpacing/>
              <w:rPr>
                <w:rFonts w:ascii="Times New Roman" w:hAnsi="Times New Roman" w:cs="Times New Roman"/>
                <w:sz w:val="20"/>
                <w:szCs w:val="20"/>
              </w:rPr>
            </w:pPr>
            <w:r w:rsidRPr="00E561DF">
              <w:rPr>
                <w:rFonts w:ascii="Times New Roman" w:hAnsi="Times New Roman" w:cs="Times New Roman"/>
                <w:sz w:val="20"/>
                <w:szCs w:val="20"/>
              </w:rPr>
              <w:t>пункт решения ЕГС РК</w:t>
            </w:r>
          </w:p>
        </w:tc>
        <w:tc>
          <w:tcPr>
            <w:tcW w:w="4110" w:type="dxa"/>
          </w:tcPr>
          <w:p w:rsidR="00E561DF" w:rsidRPr="00E561DF" w:rsidRDefault="00E561DF" w:rsidP="001A6813">
            <w:pPr>
              <w:ind w:left="33" w:firstLine="175"/>
              <w:contextualSpacing/>
              <w:rPr>
                <w:rFonts w:ascii="Times New Roman" w:hAnsi="Times New Roman" w:cs="Times New Roman"/>
                <w:sz w:val="20"/>
                <w:szCs w:val="20"/>
              </w:rPr>
            </w:pPr>
            <w:r w:rsidRPr="00E561DF">
              <w:rPr>
                <w:rFonts w:ascii="Times New Roman" w:hAnsi="Times New Roman" w:cs="Times New Roman"/>
                <w:sz w:val="20"/>
                <w:szCs w:val="20"/>
              </w:rPr>
              <w:t>Наименование муниципальных программ в целях реализации которых предоставляются налоговые льготы / направление целей социально-экономической политики</w:t>
            </w:r>
          </w:p>
        </w:tc>
      </w:tr>
      <w:tr w:rsidR="00E561DF" w:rsidRPr="00420283" w:rsidTr="001A6813">
        <w:tc>
          <w:tcPr>
            <w:tcW w:w="675" w:type="dxa"/>
          </w:tcPr>
          <w:p w:rsidR="00E561DF" w:rsidRPr="00E561DF" w:rsidRDefault="00E561DF" w:rsidP="001A6813">
            <w:pPr>
              <w:ind w:firstLine="142"/>
              <w:contextualSpacing/>
              <w:jc w:val="left"/>
              <w:rPr>
                <w:rFonts w:ascii="Times New Roman" w:hAnsi="Times New Roman" w:cs="Times New Roman"/>
                <w:sz w:val="20"/>
                <w:szCs w:val="20"/>
              </w:rPr>
            </w:pPr>
            <w:r w:rsidRPr="00E561DF">
              <w:rPr>
                <w:rFonts w:ascii="Times New Roman" w:hAnsi="Times New Roman" w:cs="Times New Roman"/>
                <w:sz w:val="20"/>
                <w:szCs w:val="20"/>
              </w:rPr>
              <w:t>1.</w:t>
            </w:r>
          </w:p>
        </w:tc>
        <w:tc>
          <w:tcPr>
            <w:tcW w:w="1134" w:type="dxa"/>
          </w:tcPr>
          <w:p w:rsidR="00E561DF" w:rsidRPr="00E561DF" w:rsidRDefault="00E561DF" w:rsidP="001A6813">
            <w:pPr>
              <w:ind w:left="284" w:hanging="61"/>
              <w:contextualSpacing/>
              <w:jc w:val="left"/>
              <w:rPr>
                <w:rFonts w:ascii="Times New Roman" w:hAnsi="Times New Roman" w:cs="Times New Roman"/>
                <w:sz w:val="20"/>
                <w:szCs w:val="20"/>
              </w:rPr>
            </w:pPr>
            <w:r w:rsidRPr="00E561DF">
              <w:rPr>
                <w:rFonts w:ascii="Times New Roman" w:hAnsi="Times New Roman" w:cs="Times New Roman"/>
                <w:sz w:val="20"/>
                <w:szCs w:val="20"/>
              </w:rPr>
              <w:t>ДТСЗН</w:t>
            </w:r>
          </w:p>
        </w:tc>
        <w:tc>
          <w:tcPr>
            <w:tcW w:w="3261" w:type="dxa"/>
            <w:vMerge w:val="restart"/>
          </w:tcPr>
          <w:p w:rsidR="00E561DF" w:rsidRPr="00E561DF" w:rsidRDefault="00E561DF" w:rsidP="001A6813">
            <w:pPr>
              <w:ind w:left="35" w:firstLine="35"/>
              <w:contextualSpacing/>
              <w:rPr>
                <w:rFonts w:ascii="Times New Roman" w:hAnsi="Times New Roman" w:cs="Times New Roman"/>
                <w:sz w:val="20"/>
                <w:szCs w:val="20"/>
              </w:rPr>
            </w:pPr>
            <w:r w:rsidRPr="00E561DF">
              <w:rPr>
                <w:rFonts w:ascii="Times New Roman" w:hAnsi="Times New Roman" w:cs="Times New Roman"/>
                <w:sz w:val="20"/>
                <w:szCs w:val="20"/>
              </w:rPr>
              <w:t>органы местного самоуправления муниципального образования городской округ Евпатория Республики Крым, структурные подразделения, отраслевые (функциональные) органы администрации города Евпатории Республики Крым, в отношении земельных участков, используемых ими для непосредственного выполнения возложенных на них функций и осуществления уставной деятельности</w:t>
            </w:r>
          </w:p>
        </w:tc>
        <w:tc>
          <w:tcPr>
            <w:tcW w:w="1134" w:type="dxa"/>
            <w:vMerge w:val="restart"/>
          </w:tcPr>
          <w:p w:rsidR="00E561DF" w:rsidRPr="00E561DF" w:rsidRDefault="00E561DF" w:rsidP="001A6813">
            <w:pPr>
              <w:ind w:firstLine="33"/>
              <w:contextualSpacing/>
              <w:rPr>
                <w:rFonts w:ascii="Times New Roman" w:hAnsi="Times New Roman" w:cs="Times New Roman"/>
                <w:sz w:val="20"/>
                <w:szCs w:val="20"/>
              </w:rPr>
            </w:pPr>
            <w:r w:rsidRPr="00E561DF">
              <w:rPr>
                <w:rFonts w:ascii="Times New Roman" w:hAnsi="Times New Roman" w:cs="Times New Roman"/>
                <w:sz w:val="20"/>
                <w:szCs w:val="20"/>
              </w:rPr>
              <w:t>подпункт 1 пункта 4 решения ЕГС РК от 15.11.2019 № 2-6/6</w:t>
            </w:r>
          </w:p>
        </w:tc>
        <w:tc>
          <w:tcPr>
            <w:tcW w:w="4110" w:type="dxa"/>
          </w:tcPr>
          <w:p w:rsidR="00E561DF" w:rsidRPr="00E561DF" w:rsidRDefault="00E561DF" w:rsidP="001A6813">
            <w:pPr>
              <w:ind w:left="33" w:firstLine="175"/>
              <w:contextualSpacing/>
              <w:rPr>
                <w:rFonts w:ascii="Times New Roman" w:hAnsi="Times New Roman" w:cs="Times New Roman"/>
                <w:sz w:val="20"/>
                <w:szCs w:val="20"/>
              </w:rPr>
            </w:pPr>
            <w:r w:rsidRPr="00E561DF">
              <w:rPr>
                <w:rFonts w:ascii="Times New Roman" w:hAnsi="Times New Roman" w:cs="Times New Roman"/>
                <w:sz w:val="20"/>
                <w:szCs w:val="20"/>
              </w:rPr>
              <w:t>муниципальная программа «Социальная защита населения городского округа Евпатория Республики Крым»</w:t>
            </w:r>
          </w:p>
          <w:p w:rsidR="00E561DF" w:rsidRPr="00E561DF" w:rsidRDefault="00E561DF" w:rsidP="001A6813">
            <w:pPr>
              <w:ind w:left="33" w:firstLine="175"/>
              <w:contextualSpacing/>
              <w:rPr>
                <w:rFonts w:ascii="Times New Roman" w:hAnsi="Times New Roman" w:cs="Times New Roman"/>
                <w:sz w:val="20"/>
                <w:szCs w:val="20"/>
              </w:rPr>
            </w:pPr>
            <w:r w:rsidRPr="00E561DF">
              <w:rPr>
                <w:rFonts w:ascii="Times New Roman" w:hAnsi="Times New Roman" w:cs="Times New Roman"/>
                <w:sz w:val="20"/>
                <w:szCs w:val="20"/>
              </w:rPr>
              <w:t xml:space="preserve">Задача 9. Осуществление переданных полномочий администрации города Евпатории Республики Крым в сфере охраны труда, занятости населения  </w:t>
            </w:r>
          </w:p>
        </w:tc>
      </w:tr>
      <w:tr w:rsidR="00E561DF" w:rsidRPr="00420283" w:rsidTr="001A6813">
        <w:tc>
          <w:tcPr>
            <w:tcW w:w="675" w:type="dxa"/>
          </w:tcPr>
          <w:p w:rsidR="00E561DF" w:rsidRPr="00E561DF" w:rsidRDefault="00E561DF" w:rsidP="001A6813">
            <w:pPr>
              <w:ind w:firstLine="142"/>
              <w:contextualSpacing/>
              <w:jc w:val="left"/>
              <w:rPr>
                <w:rFonts w:ascii="Times New Roman" w:hAnsi="Times New Roman" w:cs="Times New Roman"/>
                <w:sz w:val="20"/>
                <w:szCs w:val="20"/>
              </w:rPr>
            </w:pPr>
            <w:r w:rsidRPr="00E561DF">
              <w:rPr>
                <w:rFonts w:ascii="Times New Roman" w:hAnsi="Times New Roman" w:cs="Times New Roman"/>
                <w:sz w:val="20"/>
                <w:szCs w:val="20"/>
              </w:rPr>
              <w:t>2.</w:t>
            </w:r>
          </w:p>
        </w:tc>
        <w:tc>
          <w:tcPr>
            <w:tcW w:w="1134" w:type="dxa"/>
          </w:tcPr>
          <w:p w:rsidR="00E561DF" w:rsidRPr="00E561DF" w:rsidRDefault="00E561DF" w:rsidP="001A6813">
            <w:pPr>
              <w:ind w:left="284" w:hanging="61"/>
              <w:contextualSpacing/>
              <w:jc w:val="left"/>
              <w:rPr>
                <w:rFonts w:ascii="Times New Roman" w:hAnsi="Times New Roman" w:cs="Times New Roman"/>
                <w:sz w:val="20"/>
                <w:szCs w:val="20"/>
              </w:rPr>
            </w:pPr>
            <w:r w:rsidRPr="00E561DF">
              <w:rPr>
                <w:rFonts w:ascii="Times New Roman" w:hAnsi="Times New Roman" w:cs="Times New Roman"/>
                <w:sz w:val="20"/>
                <w:szCs w:val="20"/>
              </w:rPr>
              <w:t>Администрация</w:t>
            </w:r>
          </w:p>
        </w:tc>
        <w:tc>
          <w:tcPr>
            <w:tcW w:w="3261" w:type="dxa"/>
            <w:vMerge/>
          </w:tcPr>
          <w:p w:rsidR="00E561DF" w:rsidRPr="00E561DF" w:rsidRDefault="00E561DF" w:rsidP="001A6813">
            <w:pPr>
              <w:ind w:left="35" w:firstLine="35"/>
              <w:contextualSpacing/>
              <w:rPr>
                <w:rFonts w:ascii="Times New Roman" w:hAnsi="Times New Roman" w:cs="Times New Roman"/>
                <w:sz w:val="20"/>
                <w:szCs w:val="20"/>
              </w:rPr>
            </w:pPr>
          </w:p>
        </w:tc>
        <w:tc>
          <w:tcPr>
            <w:tcW w:w="1134" w:type="dxa"/>
            <w:vMerge/>
          </w:tcPr>
          <w:p w:rsidR="00E561DF" w:rsidRPr="00E561DF" w:rsidRDefault="00E561DF" w:rsidP="001A6813">
            <w:pPr>
              <w:ind w:firstLine="567"/>
              <w:contextualSpacing/>
              <w:rPr>
                <w:rFonts w:ascii="Times New Roman" w:hAnsi="Times New Roman" w:cs="Times New Roman"/>
                <w:sz w:val="20"/>
                <w:szCs w:val="20"/>
              </w:rPr>
            </w:pPr>
          </w:p>
        </w:tc>
        <w:tc>
          <w:tcPr>
            <w:tcW w:w="4110" w:type="dxa"/>
          </w:tcPr>
          <w:p w:rsidR="00E561DF" w:rsidRPr="00E561DF" w:rsidRDefault="00E561DF" w:rsidP="001A6813">
            <w:pPr>
              <w:ind w:left="33" w:firstLine="175"/>
              <w:contextualSpacing/>
              <w:rPr>
                <w:rFonts w:ascii="Times New Roman" w:hAnsi="Times New Roman" w:cs="Times New Roman"/>
                <w:sz w:val="20"/>
                <w:szCs w:val="20"/>
              </w:rPr>
            </w:pPr>
            <w:r w:rsidRPr="00E561DF">
              <w:rPr>
                <w:rFonts w:ascii="Times New Roman" w:hAnsi="Times New Roman" w:cs="Times New Roman"/>
                <w:sz w:val="20"/>
                <w:szCs w:val="20"/>
              </w:rPr>
              <w:t>Обеспечение исполнительно-распорядительных и контрольных функций в интересах населения муниципального образования</w:t>
            </w:r>
          </w:p>
        </w:tc>
      </w:tr>
      <w:tr w:rsidR="00E561DF" w:rsidRPr="00420283" w:rsidTr="001A6813">
        <w:tc>
          <w:tcPr>
            <w:tcW w:w="675" w:type="dxa"/>
          </w:tcPr>
          <w:p w:rsidR="00E561DF" w:rsidRPr="00E561DF" w:rsidRDefault="00E561DF" w:rsidP="001A6813">
            <w:pPr>
              <w:ind w:firstLine="142"/>
              <w:contextualSpacing/>
              <w:jc w:val="left"/>
              <w:rPr>
                <w:rFonts w:ascii="Times New Roman" w:hAnsi="Times New Roman" w:cs="Times New Roman"/>
                <w:sz w:val="20"/>
                <w:szCs w:val="20"/>
              </w:rPr>
            </w:pPr>
            <w:r w:rsidRPr="00E561DF">
              <w:rPr>
                <w:rFonts w:ascii="Times New Roman" w:hAnsi="Times New Roman" w:cs="Times New Roman"/>
                <w:sz w:val="20"/>
                <w:szCs w:val="20"/>
              </w:rPr>
              <w:t>3.</w:t>
            </w:r>
          </w:p>
        </w:tc>
        <w:tc>
          <w:tcPr>
            <w:tcW w:w="1134" w:type="dxa"/>
          </w:tcPr>
          <w:p w:rsidR="00E561DF" w:rsidRPr="00E561DF" w:rsidRDefault="00E561DF" w:rsidP="001A6813">
            <w:pPr>
              <w:ind w:left="284" w:hanging="61"/>
              <w:contextualSpacing/>
              <w:jc w:val="left"/>
              <w:rPr>
                <w:rFonts w:ascii="Times New Roman" w:hAnsi="Times New Roman" w:cs="Times New Roman"/>
                <w:sz w:val="20"/>
                <w:szCs w:val="20"/>
              </w:rPr>
            </w:pPr>
            <w:r w:rsidRPr="00E561DF">
              <w:rPr>
                <w:rFonts w:ascii="Times New Roman" w:hAnsi="Times New Roman" w:cs="Times New Roman"/>
                <w:sz w:val="20"/>
                <w:szCs w:val="20"/>
              </w:rPr>
              <w:t>ЕГС</w:t>
            </w:r>
          </w:p>
        </w:tc>
        <w:tc>
          <w:tcPr>
            <w:tcW w:w="3261" w:type="dxa"/>
            <w:vMerge/>
          </w:tcPr>
          <w:p w:rsidR="00E561DF" w:rsidRPr="00E561DF" w:rsidRDefault="00E561DF" w:rsidP="001A6813">
            <w:pPr>
              <w:ind w:left="35" w:firstLine="35"/>
              <w:contextualSpacing/>
              <w:rPr>
                <w:rFonts w:ascii="Times New Roman" w:hAnsi="Times New Roman" w:cs="Times New Roman"/>
                <w:sz w:val="20"/>
                <w:szCs w:val="20"/>
              </w:rPr>
            </w:pPr>
          </w:p>
        </w:tc>
        <w:tc>
          <w:tcPr>
            <w:tcW w:w="1134" w:type="dxa"/>
            <w:vMerge/>
          </w:tcPr>
          <w:p w:rsidR="00E561DF" w:rsidRPr="00E561DF" w:rsidRDefault="00E561DF" w:rsidP="001A6813">
            <w:pPr>
              <w:ind w:firstLine="567"/>
              <w:contextualSpacing/>
              <w:rPr>
                <w:rFonts w:ascii="Times New Roman" w:hAnsi="Times New Roman" w:cs="Times New Roman"/>
                <w:sz w:val="20"/>
                <w:szCs w:val="20"/>
              </w:rPr>
            </w:pPr>
          </w:p>
        </w:tc>
        <w:tc>
          <w:tcPr>
            <w:tcW w:w="4110" w:type="dxa"/>
          </w:tcPr>
          <w:p w:rsidR="00E561DF" w:rsidRPr="00E561DF" w:rsidRDefault="00E561DF" w:rsidP="001A6813">
            <w:pPr>
              <w:ind w:left="33" w:firstLine="175"/>
              <w:contextualSpacing/>
              <w:rPr>
                <w:rFonts w:ascii="Times New Roman" w:hAnsi="Times New Roman" w:cs="Times New Roman"/>
                <w:sz w:val="20"/>
                <w:szCs w:val="20"/>
              </w:rPr>
            </w:pPr>
            <w:r w:rsidRPr="00E561DF">
              <w:rPr>
                <w:rFonts w:ascii="Times New Roman" w:hAnsi="Times New Roman" w:cs="Times New Roman"/>
                <w:sz w:val="20"/>
                <w:szCs w:val="20"/>
              </w:rPr>
              <w:t>Реализация полномочий и контрольных функций  в интересах населения муниципального образования</w:t>
            </w:r>
          </w:p>
        </w:tc>
      </w:tr>
      <w:tr w:rsidR="00E561DF" w:rsidRPr="00420283" w:rsidTr="001A6813">
        <w:tc>
          <w:tcPr>
            <w:tcW w:w="675" w:type="dxa"/>
          </w:tcPr>
          <w:p w:rsidR="00E561DF" w:rsidRPr="00E561DF" w:rsidRDefault="00E561DF" w:rsidP="001A6813">
            <w:pPr>
              <w:ind w:firstLine="142"/>
              <w:contextualSpacing/>
              <w:jc w:val="left"/>
              <w:rPr>
                <w:rFonts w:ascii="Times New Roman" w:hAnsi="Times New Roman" w:cs="Times New Roman"/>
                <w:sz w:val="20"/>
                <w:szCs w:val="20"/>
              </w:rPr>
            </w:pPr>
            <w:r w:rsidRPr="00E561DF">
              <w:rPr>
                <w:rFonts w:ascii="Times New Roman" w:hAnsi="Times New Roman" w:cs="Times New Roman"/>
                <w:sz w:val="20"/>
                <w:szCs w:val="20"/>
              </w:rPr>
              <w:t>4.</w:t>
            </w:r>
          </w:p>
        </w:tc>
        <w:tc>
          <w:tcPr>
            <w:tcW w:w="1134" w:type="dxa"/>
          </w:tcPr>
          <w:p w:rsidR="00E561DF" w:rsidRPr="00E561DF" w:rsidRDefault="00E561DF" w:rsidP="001A6813">
            <w:pPr>
              <w:ind w:left="284" w:hanging="61"/>
              <w:contextualSpacing/>
              <w:jc w:val="left"/>
              <w:rPr>
                <w:rFonts w:ascii="Times New Roman" w:hAnsi="Times New Roman" w:cs="Times New Roman"/>
                <w:sz w:val="20"/>
                <w:szCs w:val="20"/>
              </w:rPr>
            </w:pPr>
            <w:r w:rsidRPr="00E561DF">
              <w:rPr>
                <w:rFonts w:ascii="Times New Roman" w:hAnsi="Times New Roman" w:cs="Times New Roman"/>
                <w:sz w:val="20"/>
                <w:szCs w:val="20"/>
              </w:rPr>
              <w:t>ДИЗО</w:t>
            </w:r>
          </w:p>
        </w:tc>
        <w:tc>
          <w:tcPr>
            <w:tcW w:w="3261" w:type="dxa"/>
            <w:vMerge/>
          </w:tcPr>
          <w:p w:rsidR="00E561DF" w:rsidRPr="00E561DF" w:rsidRDefault="00E561DF" w:rsidP="001A6813">
            <w:pPr>
              <w:ind w:left="35" w:firstLine="35"/>
              <w:contextualSpacing/>
              <w:rPr>
                <w:rFonts w:ascii="Times New Roman" w:hAnsi="Times New Roman" w:cs="Times New Roman"/>
                <w:sz w:val="20"/>
                <w:szCs w:val="20"/>
              </w:rPr>
            </w:pPr>
          </w:p>
        </w:tc>
        <w:tc>
          <w:tcPr>
            <w:tcW w:w="1134" w:type="dxa"/>
            <w:vMerge/>
          </w:tcPr>
          <w:p w:rsidR="00E561DF" w:rsidRPr="00E561DF" w:rsidRDefault="00E561DF" w:rsidP="001A6813">
            <w:pPr>
              <w:ind w:firstLine="567"/>
              <w:contextualSpacing/>
              <w:rPr>
                <w:rFonts w:ascii="Times New Roman" w:hAnsi="Times New Roman" w:cs="Times New Roman"/>
                <w:sz w:val="20"/>
                <w:szCs w:val="20"/>
              </w:rPr>
            </w:pPr>
          </w:p>
        </w:tc>
        <w:tc>
          <w:tcPr>
            <w:tcW w:w="4110" w:type="dxa"/>
          </w:tcPr>
          <w:p w:rsidR="00E561DF" w:rsidRPr="00E561DF" w:rsidRDefault="00E561DF" w:rsidP="001A6813">
            <w:pPr>
              <w:ind w:left="33" w:firstLine="175"/>
              <w:contextualSpacing/>
              <w:rPr>
                <w:rFonts w:ascii="Times New Roman" w:hAnsi="Times New Roman" w:cs="Times New Roman"/>
                <w:sz w:val="20"/>
                <w:szCs w:val="20"/>
              </w:rPr>
            </w:pPr>
            <w:r w:rsidRPr="00E561DF">
              <w:rPr>
                <w:rFonts w:ascii="Times New Roman" w:hAnsi="Times New Roman" w:cs="Times New Roman"/>
                <w:sz w:val="20"/>
                <w:szCs w:val="20"/>
              </w:rPr>
              <w:t>Муниципальная программа "Управление муниципальным имуществом городского округа Евпатория Республики Крым"</w:t>
            </w:r>
          </w:p>
        </w:tc>
      </w:tr>
      <w:tr w:rsidR="00E561DF" w:rsidRPr="00420283" w:rsidTr="001A6813">
        <w:tc>
          <w:tcPr>
            <w:tcW w:w="675" w:type="dxa"/>
          </w:tcPr>
          <w:p w:rsidR="00E561DF" w:rsidRPr="00E561DF" w:rsidRDefault="00E561DF" w:rsidP="001A6813">
            <w:pPr>
              <w:ind w:firstLine="142"/>
              <w:contextualSpacing/>
              <w:jc w:val="left"/>
              <w:rPr>
                <w:rFonts w:ascii="Times New Roman" w:hAnsi="Times New Roman" w:cs="Times New Roman"/>
                <w:sz w:val="20"/>
                <w:szCs w:val="20"/>
              </w:rPr>
            </w:pPr>
            <w:r w:rsidRPr="00E561DF">
              <w:rPr>
                <w:rFonts w:ascii="Times New Roman" w:hAnsi="Times New Roman" w:cs="Times New Roman"/>
                <w:sz w:val="20"/>
                <w:szCs w:val="20"/>
              </w:rPr>
              <w:t>5.</w:t>
            </w:r>
          </w:p>
        </w:tc>
        <w:tc>
          <w:tcPr>
            <w:tcW w:w="1134" w:type="dxa"/>
          </w:tcPr>
          <w:p w:rsidR="00E561DF" w:rsidRPr="00E561DF" w:rsidRDefault="00E561DF" w:rsidP="001A6813">
            <w:pPr>
              <w:ind w:left="284" w:hanging="61"/>
              <w:contextualSpacing/>
              <w:jc w:val="left"/>
              <w:rPr>
                <w:rFonts w:ascii="Times New Roman" w:hAnsi="Times New Roman" w:cs="Times New Roman"/>
                <w:sz w:val="20"/>
                <w:szCs w:val="20"/>
              </w:rPr>
            </w:pPr>
            <w:r w:rsidRPr="00E561DF">
              <w:rPr>
                <w:rFonts w:ascii="Times New Roman" w:hAnsi="Times New Roman" w:cs="Times New Roman"/>
                <w:sz w:val="20"/>
                <w:szCs w:val="20"/>
              </w:rPr>
              <w:t>УО</w:t>
            </w:r>
          </w:p>
        </w:tc>
        <w:tc>
          <w:tcPr>
            <w:tcW w:w="3261" w:type="dxa"/>
            <w:vMerge w:val="restart"/>
          </w:tcPr>
          <w:p w:rsidR="00E561DF" w:rsidRPr="00E561DF" w:rsidRDefault="00E561DF" w:rsidP="001A6813">
            <w:pPr>
              <w:ind w:left="35" w:firstLine="35"/>
              <w:contextualSpacing/>
              <w:rPr>
                <w:rFonts w:ascii="Times New Roman" w:hAnsi="Times New Roman" w:cs="Times New Roman"/>
                <w:sz w:val="20"/>
                <w:szCs w:val="20"/>
              </w:rPr>
            </w:pPr>
            <w:r w:rsidRPr="00E561DF">
              <w:rPr>
                <w:rFonts w:ascii="Times New Roman" w:hAnsi="Times New Roman" w:cs="Times New Roman"/>
                <w:sz w:val="20"/>
                <w:szCs w:val="20"/>
              </w:rPr>
              <w:t>муниципальные казенные учреждения, муниципальные бюджетные учреждения, муниципальные автономные учреждения, созданные (учрежденные) муниципальным образованием городской округ Евпатория Республики Крым, в отношении земельных участков, используемых ими для непосредственного</w:t>
            </w:r>
            <w:r w:rsidR="001A6813">
              <w:rPr>
                <w:rFonts w:ascii="Times New Roman" w:hAnsi="Times New Roman" w:cs="Times New Roman"/>
                <w:sz w:val="20"/>
                <w:szCs w:val="20"/>
              </w:rPr>
              <w:t xml:space="preserve"> </w:t>
            </w:r>
            <w:r w:rsidRPr="00E561DF">
              <w:rPr>
                <w:rFonts w:ascii="Times New Roman" w:hAnsi="Times New Roman" w:cs="Times New Roman"/>
                <w:sz w:val="20"/>
                <w:szCs w:val="20"/>
              </w:rPr>
              <w:t xml:space="preserve">выполнения возложенных на них функций и </w:t>
            </w:r>
            <w:r w:rsidRPr="00E561DF">
              <w:rPr>
                <w:rFonts w:ascii="Times New Roman" w:hAnsi="Times New Roman" w:cs="Times New Roman"/>
                <w:sz w:val="20"/>
                <w:szCs w:val="20"/>
              </w:rPr>
              <w:lastRenderedPageBreak/>
              <w:t xml:space="preserve">осуществления уставной деятельности  </w:t>
            </w:r>
          </w:p>
        </w:tc>
        <w:tc>
          <w:tcPr>
            <w:tcW w:w="1134" w:type="dxa"/>
            <w:vMerge w:val="restart"/>
          </w:tcPr>
          <w:p w:rsidR="00E561DF" w:rsidRPr="00E561DF" w:rsidRDefault="00E561DF" w:rsidP="001A6813">
            <w:pPr>
              <w:ind w:firstLine="33"/>
              <w:contextualSpacing/>
              <w:rPr>
                <w:rFonts w:ascii="Times New Roman" w:hAnsi="Times New Roman" w:cs="Times New Roman"/>
                <w:sz w:val="20"/>
                <w:szCs w:val="20"/>
              </w:rPr>
            </w:pPr>
            <w:r w:rsidRPr="00E561DF">
              <w:rPr>
                <w:rFonts w:ascii="Times New Roman" w:hAnsi="Times New Roman" w:cs="Times New Roman"/>
                <w:sz w:val="20"/>
                <w:szCs w:val="20"/>
              </w:rPr>
              <w:lastRenderedPageBreak/>
              <w:t>подпункт 2 пункта 4</w:t>
            </w:r>
          </w:p>
          <w:p w:rsidR="00E561DF" w:rsidRPr="00E561DF" w:rsidRDefault="00E561DF" w:rsidP="001A6813">
            <w:pPr>
              <w:ind w:firstLine="33"/>
              <w:contextualSpacing/>
              <w:rPr>
                <w:rFonts w:ascii="Times New Roman" w:hAnsi="Times New Roman" w:cs="Times New Roman"/>
                <w:sz w:val="20"/>
                <w:szCs w:val="20"/>
              </w:rPr>
            </w:pPr>
            <w:r w:rsidRPr="00E561DF">
              <w:rPr>
                <w:rFonts w:ascii="Times New Roman" w:hAnsi="Times New Roman" w:cs="Times New Roman"/>
                <w:sz w:val="20"/>
                <w:szCs w:val="20"/>
              </w:rPr>
              <w:t>решения ЕГС РК от 15.11.2019 № 2-6/6</w:t>
            </w:r>
          </w:p>
        </w:tc>
        <w:tc>
          <w:tcPr>
            <w:tcW w:w="4110" w:type="dxa"/>
          </w:tcPr>
          <w:p w:rsidR="00E561DF" w:rsidRPr="00E561DF" w:rsidRDefault="00E561DF" w:rsidP="001A6813">
            <w:pPr>
              <w:ind w:left="33" w:firstLine="175"/>
              <w:contextualSpacing/>
              <w:rPr>
                <w:rFonts w:ascii="Times New Roman" w:hAnsi="Times New Roman" w:cs="Times New Roman"/>
                <w:sz w:val="20"/>
                <w:szCs w:val="20"/>
              </w:rPr>
            </w:pPr>
            <w:r w:rsidRPr="00E561DF">
              <w:rPr>
                <w:rFonts w:ascii="Times New Roman" w:hAnsi="Times New Roman" w:cs="Times New Roman"/>
                <w:sz w:val="20"/>
                <w:szCs w:val="20"/>
              </w:rPr>
              <w:t>Муниципальная программа развития образования в городском округе Евпатория Республики Крым</w:t>
            </w:r>
          </w:p>
        </w:tc>
      </w:tr>
      <w:tr w:rsidR="00E561DF" w:rsidRPr="00420283" w:rsidTr="001A6813">
        <w:tc>
          <w:tcPr>
            <w:tcW w:w="675" w:type="dxa"/>
          </w:tcPr>
          <w:p w:rsidR="00E561DF" w:rsidRPr="00E561DF" w:rsidRDefault="00E561DF" w:rsidP="001A6813">
            <w:pPr>
              <w:ind w:firstLine="142"/>
              <w:contextualSpacing/>
              <w:jc w:val="left"/>
              <w:rPr>
                <w:rFonts w:ascii="Times New Roman" w:hAnsi="Times New Roman" w:cs="Times New Roman"/>
                <w:sz w:val="20"/>
                <w:szCs w:val="20"/>
              </w:rPr>
            </w:pPr>
            <w:r w:rsidRPr="00E561DF">
              <w:rPr>
                <w:rFonts w:ascii="Times New Roman" w:hAnsi="Times New Roman" w:cs="Times New Roman"/>
                <w:sz w:val="20"/>
                <w:szCs w:val="20"/>
              </w:rPr>
              <w:t>6.</w:t>
            </w:r>
          </w:p>
        </w:tc>
        <w:tc>
          <w:tcPr>
            <w:tcW w:w="1134" w:type="dxa"/>
          </w:tcPr>
          <w:p w:rsidR="00E561DF" w:rsidRPr="00E561DF" w:rsidRDefault="00E561DF" w:rsidP="001A6813">
            <w:pPr>
              <w:ind w:left="284" w:hanging="61"/>
              <w:contextualSpacing/>
              <w:jc w:val="left"/>
              <w:rPr>
                <w:rFonts w:ascii="Times New Roman" w:hAnsi="Times New Roman" w:cs="Times New Roman"/>
                <w:sz w:val="20"/>
                <w:szCs w:val="20"/>
              </w:rPr>
            </w:pPr>
            <w:r w:rsidRPr="00E561DF">
              <w:rPr>
                <w:rFonts w:ascii="Times New Roman" w:hAnsi="Times New Roman" w:cs="Times New Roman"/>
                <w:sz w:val="20"/>
                <w:szCs w:val="20"/>
              </w:rPr>
              <w:t>УКиМО</w:t>
            </w:r>
          </w:p>
        </w:tc>
        <w:tc>
          <w:tcPr>
            <w:tcW w:w="3261" w:type="dxa"/>
            <w:vMerge/>
          </w:tcPr>
          <w:p w:rsidR="00E561DF" w:rsidRPr="00E561DF" w:rsidRDefault="00E561DF" w:rsidP="001A6813">
            <w:pPr>
              <w:ind w:left="35" w:firstLine="35"/>
              <w:contextualSpacing/>
              <w:rPr>
                <w:rFonts w:ascii="Times New Roman" w:hAnsi="Times New Roman" w:cs="Times New Roman"/>
                <w:sz w:val="20"/>
                <w:szCs w:val="20"/>
              </w:rPr>
            </w:pPr>
          </w:p>
        </w:tc>
        <w:tc>
          <w:tcPr>
            <w:tcW w:w="1134" w:type="dxa"/>
            <w:vMerge/>
          </w:tcPr>
          <w:p w:rsidR="00E561DF" w:rsidRPr="00E561DF" w:rsidRDefault="00E561DF" w:rsidP="001A6813">
            <w:pPr>
              <w:ind w:firstLine="33"/>
              <w:contextualSpacing/>
              <w:rPr>
                <w:rFonts w:ascii="Times New Roman" w:hAnsi="Times New Roman" w:cs="Times New Roman"/>
                <w:sz w:val="20"/>
                <w:szCs w:val="20"/>
              </w:rPr>
            </w:pPr>
          </w:p>
        </w:tc>
        <w:tc>
          <w:tcPr>
            <w:tcW w:w="4110" w:type="dxa"/>
          </w:tcPr>
          <w:p w:rsidR="00E561DF" w:rsidRPr="00E561DF" w:rsidRDefault="00E561DF" w:rsidP="001A6813">
            <w:pPr>
              <w:ind w:left="33" w:firstLine="175"/>
              <w:contextualSpacing/>
              <w:rPr>
                <w:rFonts w:ascii="Times New Roman" w:hAnsi="Times New Roman" w:cs="Times New Roman"/>
                <w:sz w:val="20"/>
                <w:szCs w:val="20"/>
              </w:rPr>
            </w:pPr>
            <w:r w:rsidRPr="00E561DF">
              <w:rPr>
                <w:rFonts w:ascii="Times New Roman" w:hAnsi="Times New Roman" w:cs="Times New Roman"/>
                <w:sz w:val="20"/>
                <w:szCs w:val="20"/>
              </w:rPr>
              <w:t>муниципальная программа «Развитие культуры и укрепление межнационального согласия на территории городского округа Евпатория Республики Крым»</w:t>
            </w:r>
          </w:p>
        </w:tc>
      </w:tr>
      <w:tr w:rsidR="00E561DF" w:rsidRPr="00420283" w:rsidTr="001A6813">
        <w:tc>
          <w:tcPr>
            <w:tcW w:w="675" w:type="dxa"/>
          </w:tcPr>
          <w:p w:rsidR="00E561DF" w:rsidRPr="00E561DF" w:rsidRDefault="00E561DF" w:rsidP="001A6813">
            <w:pPr>
              <w:ind w:firstLine="142"/>
              <w:contextualSpacing/>
              <w:jc w:val="left"/>
              <w:rPr>
                <w:rFonts w:ascii="Times New Roman" w:hAnsi="Times New Roman" w:cs="Times New Roman"/>
                <w:sz w:val="20"/>
                <w:szCs w:val="20"/>
              </w:rPr>
            </w:pPr>
            <w:r w:rsidRPr="00E561DF">
              <w:rPr>
                <w:rFonts w:ascii="Times New Roman" w:hAnsi="Times New Roman" w:cs="Times New Roman"/>
                <w:sz w:val="20"/>
                <w:szCs w:val="20"/>
              </w:rPr>
              <w:t>7.</w:t>
            </w:r>
          </w:p>
        </w:tc>
        <w:tc>
          <w:tcPr>
            <w:tcW w:w="1134" w:type="dxa"/>
          </w:tcPr>
          <w:p w:rsidR="00E561DF" w:rsidRPr="00E561DF" w:rsidRDefault="00E561DF" w:rsidP="001A6813">
            <w:pPr>
              <w:ind w:left="284" w:hanging="61"/>
              <w:contextualSpacing/>
              <w:jc w:val="left"/>
              <w:rPr>
                <w:rFonts w:ascii="Times New Roman" w:hAnsi="Times New Roman" w:cs="Times New Roman"/>
                <w:sz w:val="20"/>
                <w:szCs w:val="20"/>
              </w:rPr>
            </w:pPr>
            <w:r w:rsidRPr="00E561DF">
              <w:rPr>
                <w:rFonts w:ascii="Times New Roman" w:hAnsi="Times New Roman" w:cs="Times New Roman"/>
                <w:sz w:val="20"/>
                <w:szCs w:val="20"/>
              </w:rPr>
              <w:t>УДСМиС</w:t>
            </w:r>
          </w:p>
        </w:tc>
        <w:tc>
          <w:tcPr>
            <w:tcW w:w="3261" w:type="dxa"/>
            <w:vMerge/>
          </w:tcPr>
          <w:p w:rsidR="00E561DF" w:rsidRPr="00E561DF" w:rsidRDefault="00E561DF" w:rsidP="001A6813">
            <w:pPr>
              <w:ind w:left="35" w:firstLine="35"/>
              <w:contextualSpacing/>
              <w:rPr>
                <w:rFonts w:ascii="Times New Roman" w:hAnsi="Times New Roman" w:cs="Times New Roman"/>
                <w:sz w:val="20"/>
                <w:szCs w:val="20"/>
              </w:rPr>
            </w:pPr>
          </w:p>
        </w:tc>
        <w:tc>
          <w:tcPr>
            <w:tcW w:w="1134" w:type="dxa"/>
            <w:vMerge/>
          </w:tcPr>
          <w:p w:rsidR="00E561DF" w:rsidRPr="00E561DF" w:rsidRDefault="00E561DF" w:rsidP="001A6813">
            <w:pPr>
              <w:ind w:firstLine="33"/>
              <w:contextualSpacing/>
              <w:rPr>
                <w:rFonts w:ascii="Times New Roman" w:hAnsi="Times New Roman" w:cs="Times New Roman"/>
                <w:sz w:val="20"/>
                <w:szCs w:val="20"/>
              </w:rPr>
            </w:pPr>
          </w:p>
        </w:tc>
        <w:tc>
          <w:tcPr>
            <w:tcW w:w="4110" w:type="dxa"/>
          </w:tcPr>
          <w:p w:rsidR="00E561DF" w:rsidRPr="00E561DF" w:rsidRDefault="00E561DF" w:rsidP="001A6813">
            <w:pPr>
              <w:ind w:left="33" w:firstLine="175"/>
              <w:contextualSpacing/>
              <w:rPr>
                <w:rFonts w:ascii="Times New Roman" w:hAnsi="Times New Roman" w:cs="Times New Roman"/>
                <w:sz w:val="20"/>
                <w:szCs w:val="20"/>
              </w:rPr>
            </w:pPr>
            <w:r w:rsidRPr="00E561DF">
              <w:rPr>
                <w:rFonts w:ascii="Times New Roman" w:hAnsi="Times New Roman" w:cs="Times New Roman"/>
                <w:sz w:val="20"/>
                <w:szCs w:val="20"/>
              </w:rPr>
              <w:t>муниципальная программа «Развитие физической культуры и массового спорта в городском округе Евпатория Республики Крым»</w:t>
            </w:r>
          </w:p>
          <w:p w:rsidR="00E561DF" w:rsidRPr="00E561DF" w:rsidRDefault="00E561DF" w:rsidP="001A6813">
            <w:pPr>
              <w:ind w:left="33" w:firstLine="175"/>
              <w:contextualSpacing/>
              <w:rPr>
                <w:rFonts w:ascii="Times New Roman" w:hAnsi="Times New Roman" w:cs="Times New Roman"/>
                <w:sz w:val="20"/>
                <w:szCs w:val="20"/>
              </w:rPr>
            </w:pPr>
            <w:r w:rsidRPr="00E561DF">
              <w:rPr>
                <w:rFonts w:ascii="Times New Roman" w:hAnsi="Times New Roman" w:cs="Times New Roman"/>
                <w:sz w:val="20"/>
                <w:szCs w:val="20"/>
              </w:rPr>
              <w:t>Задача 2. Подготовка спортивного резерва</w:t>
            </w:r>
          </w:p>
        </w:tc>
      </w:tr>
      <w:tr w:rsidR="00E561DF" w:rsidRPr="00420283" w:rsidTr="001A6813">
        <w:tc>
          <w:tcPr>
            <w:tcW w:w="675" w:type="dxa"/>
          </w:tcPr>
          <w:p w:rsidR="00E561DF" w:rsidRPr="00E561DF" w:rsidRDefault="00E561DF" w:rsidP="001A6813">
            <w:pPr>
              <w:ind w:firstLine="142"/>
              <w:contextualSpacing/>
              <w:jc w:val="left"/>
              <w:rPr>
                <w:rFonts w:ascii="Times New Roman" w:hAnsi="Times New Roman" w:cs="Times New Roman"/>
                <w:sz w:val="20"/>
                <w:szCs w:val="20"/>
              </w:rPr>
            </w:pPr>
            <w:r w:rsidRPr="00E561DF">
              <w:rPr>
                <w:rFonts w:ascii="Times New Roman" w:hAnsi="Times New Roman" w:cs="Times New Roman"/>
                <w:sz w:val="20"/>
                <w:szCs w:val="20"/>
              </w:rPr>
              <w:lastRenderedPageBreak/>
              <w:t>8.</w:t>
            </w:r>
          </w:p>
        </w:tc>
        <w:tc>
          <w:tcPr>
            <w:tcW w:w="1134" w:type="dxa"/>
          </w:tcPr>
          <w:p w:rsidR="00E561DF" w:rsidRPr="00E561DF" w:rsidRDefault="00E561DF" w:rsidP="001A6813">
            <w:pPr>
              <w:ind w:left="284" w:hanging="61"/>
              <w:contextualSpacing/>
              <w:jc w:val="left"/>
              <w:rPr>
                <w:rFonts w:ascii="Times New Roman" w:hAnsi="Times New Roman" w:cs="Times New Roman"/>
                <w:sz w:val="20"/>
                <w:szCs w:val="20"/>
              </w:rPr>
            </w:pPr>
            <w:r w:rsidRPr="00E561DF">
              <w:rPr>
                <w:rFonts w:ascii="Times New Roman" w:hAnsi="Times New Roman" w:cs="Times New Roman"/>
                <w:sz w:val="20"/>
                <w:szCs w:val="20"/>
              </w:rPr>
              <w:t>ДГХ</w:t>
            </w:r>
          </w:p>
        </w:tc>
        <w:tc>
          <w:tcPr>
            <w:tcW w:w="3261" w:type="dxa"/>
            <w:vMerge/>
          </w:tcPr>
          <w:p w:rsidR="00E561DF" w:rsidRPr="00E561DF" w:rsidRDefault="00E561DF" w:rsidP="001A6813">
            <w:pPr>
              <w:ind w:left="35" w:firstLine="35"/>
              <w:contextualSpacing/>
              <w:rPr>
                <w:rFonts w:ascii="Times New Roman" w:hAnsi="Times New Roman" w:cs="Times New Roman"/>
                <w:sz w:val="20"/>
                <w:szCs w:val="20"/>
              </w:rPr>
            </w:pPr>
          </w:p>
        </w:tc>
        <w:tc>
          <w:tcPr>
            <w:tcW w:w="1134" w:type="dxa"/>
            <w:vMerge/>
          </w:tcPr>
          <w:p w:rsidR="00E561DF" w:rsidRPr="00E561DF" w:rsidRDefault="00E561DF" w:rsidP="001A6813">
            <w:pPr>
              <w:ind w:firstLine="33"/>
              <w:contextualSpacing/>
              <w:rPr>
                <w:rFonts w:ascii="Times New Roman" w:hAnsi="Times New Roman" w:cs="Times New Roman"/>
                <w:sz w:val="20"/>
                <w:szCs w:val="20"/>
              </w:rPr>
            </w:pPr>
          </w:p>
        </w:tc>
        <w:tc>
          <w:tcPr>
            <w:tcW w:w="4110" w:type="dxa"/>
          </w:tcPr>
          <w:p w:rsidR="00E561DF" w:rsidRPr="00E561DF" w:rsidRDefault="00E561DF" w:rsidP="001A6813">
            <w:pPr>
              <w:ind w:left="33" w:firstLine="175"/>
              <w:contextualSpacing/>
              <w:rPr>
                <w:rFonts w:ascii="Times New Roman" w:hAnsi="Times New Roman" w:cs="Times New Roman"/>
                <w:sz w:val="20"/>
                <w:szCs w:val="20"/>
              </w:rPr>
            </w:pPr>
            <w:r w:rsidRPr="00E561DF">
              <w:rPr>
                <w:rFonts w:ascii="Times New Roman" w:hAnsi="Times New Roman" w:cs="Times New Roman"/>
                <w:sz w:val="20"/>
                <w:szCs w:val="20"/>
              </w:rPr>
              <w:t>муниципальная программа реформирования и развития жилищно-коммунального хозяйства городского округа Евпатория Республики Крым.</w:t>
            </w:r>
          </w:p>
          <w:p w:rsidR="00E561DF" w:rsidRPr="00E561DF" w:rsidRDefault="00E561DF" w:rsidP="001A6813">
            <w:pPr>
              <w:ind w:left="33" w:firstLine="175"/>
              <w:contextualSpacing/>
              <w:rPr>
                <w:rFonts w:ascii="Times New Roman" w:hAnsi="Times New Roman" w:cs="Times New Roman"/>
                <w:sz w:val="20"/>
                <w:szCs w:val="20"/>
              </w:rPr>
            </w:pPr>
            <w:r w:rsidRPr="00E561DF">
              <w:rPr>
                <w:rFonts w:ascii="Times New Roman" w:hAnsi="Times New Roman" w:cs="Times New Roman"/>
                <w:sz w:val="20"/>
                <w:szCs w:val="20"/>
              </w:rPr>
              <w:t>основное мероприятие 4. Расходы на обеспечение деятельности  муниципальных бюджетных учреждений.</w:t>
            </w:r>
          </w:p>
          <w:p w:rsidR="00E561DF" w:rsidRPr="00E561DF" w:rsidRDefault="00E561DF" w:rsidP="001A6813">
            <w:pPr>
              <w:ind w:left="33" w:firstLine="175"/>
              <w:contextualSpacing/>
              <w:rPr>
                <w:rFonts w:ascii="Times New Roman" w:hAnsi="Times New Roman" w:cs="Times New Roman"/>
                <w:sz w:val="20"/>
                <w:szCs w:val="20"/>
              </w:rPr>
            </w:pPr>
            <w:r w:rsidRPr="00E561DF">
              <w:rPr>
                <w:rFonts w:ascii="Times New Roman" w:hAnsi="Times New Roman" w:cs="Times New Roman"/>
                <w:sz w:val="20"/>
                <w:szCs w:val="20"/>
              </w:rPr>
              <w:t>Обеспечение исполнительно-распорядительных и контрольных функций в интересах населения муниципального образования.</w:t>
            </w:r>
          </w:p>
        </w:tc>
      </w:tr>
      <w:tr w:rsidR="00E561DF" w:rsidRPr="00420283" w:rsidTr="001A6813">
        <w:tc>
          <w:tcPr>
            <w:tcW w:w="675" w:type="dxa"/>
            <w:vMerge w:val="restart"/>
          </w:tcPr>
          <w:p w:rsidR="00E561DF" w:rsidRPr="00E561DF" w:rsidRDefault="00E561DF" w:rsidP="001A6813">
            <w:pPr>
              <w:ind w:firstLine="142"/>
              <w:contextualSpacing/>
              <w:jc w:val="left"/>
              <w:rPr>
                <w:rFonts w:ascii="Times New Roman" w:hAnsi="Times New Roman" w:cs="Times New Roman"/>
                <w:sz w:val="20"/>
                <w:szCs w:val="20"/>
              </w:rPr>
            </w:pPr>
            <w:r w:rsidRPr="00E561DF">
              <w:rPr>
                <w:rFonts w:ascii="Times New Roman" w:hAnsi="Times New Roman" w:cs="Times New Roman"/>
                <w:sz w:val="20"/>
                <w:szCs w:val="20"/>
              </w:rPr>
              <w:lastRenderedPageBreak/>
              <w:t>9.</w:t>
            </w:r>
          </w:p>
        </w:tc>
        <w:tc>
          <w:tcPr>
            <w:tcW w:w="1134" w:type="dxa"/>
            <w:vMerge w:val="restart"/>
          </w:tcPr>
          <w:p w:rsidR="00E561DF" w:rsidRPr="00E561DF" w:rsidRDefault="00E561DF" w:rsidP="001A6813">
            <w:pPr>
              <w:ind w:left="284" w:hanging="61"/>
              <w:contextualSpacing/>
              <w:jc w:val="left"/>
              <w:rPr>
                <w:rFonts w:ascii="Times New Roman" w:hAnsi="Times New Roman" w:cs="Times New Roman"/>
                <w:sz w:val="20"/>
                <w:szCs w:val="20"/>
              </w:rPr>
            </w:pPr>
            <w:r w:rsidRPr="00E561DF">
              <w:rPr>
                <w:rFonts w:ascii="Times New Roman" w:hAnsi="Times New Roman" w:cs="Times New Roman"/>
                <w:sz w:val="20"/>
                <w:szCs w:val="20"/>
              </w:rPr>
              <w:t>УЭР</w:t>
            </w:r>
          </w:p>
        </w:tc>
        <w:tc>
          <w:tcPr>
            <w:tcW w:w="3261" w:type="dxa"/>
          </w:tcPr>
          <w:p w:rsidR="00E561DF" w:rsidRPr="00E561DF" w:rsidRDefault="00E561DF" w:rsidP="001A6813">
            <w:pPr>
              <w:ind w:left="35" w:firstLine="35"/>
              <w:contextualSpacing/>
              <w:rPr>
                <w:rFonts w:ascii="Times New Roman" w:hAnsi="Times New Roman" w:cs="Times New Roman"/>
                <w:sz w:val="20"/>
                <w:szCs w:val="20"/>
              </w:rPr>
            </w:pPr>
            <w:r w:rsidRPr="00E561DF">
              <w:rPr>
                <w:rFonts w:ascii="Times New Roman" w:hAnsi="Times New Roman" w:cs="Times New Roman"/>
                <w:sz w:val="20"/>
                <w:szCs w:val="20"/>
              </w:rPr>
              <w:t>государственные учреждения Республики Крым, осуществляющие управление особо охраняемыми природными территориями регионального значения Республики Крым, в отношении земельных участков, в границах которых расположены особо охраняемые природные территории регионального значения Республики Крым</w:t>
            </w:r>
          </w:p>
        </w:tc>
        <w:tc>
          <w:tcPr>
            <w:tcW w:w="1134" w:type="dxa"/>
          </w:tcPr>
          <w:p w:rsidR="00E561DF" w:rsidRPr="00E561DF" w:rsidRDefault="00E561DF" w:rsidP="001A6813">
            <w:pPr>
              <w:ind w:firstLine="33"/>
              <w:contextualSpacing/>
              <w:rPr>
                <w:rFonts w:ascii="Times New Roman" w:hAnsi="Times New Roman" w:cs="Times New Roman"/>
                <w:sz w:val="20"/>
                <w:szCs w:val="20"/>
              </w:rPr>
            </w:pPr>
            <w:r w:rsidRPr="00E561DF">
              <w:rPr>
                <w:rFonts w:ascii="Times New Roman" w:hAnsi="Times New Roman" w:cs="Times New Roman"/>
                <w:sz w:val="20"/>
                <w:szCs w:val="20"/>
              </w:rPr>
              <w:t>подпункт 3 пункта 4</w:t>
            </w:r>
          </w:p>
          <w:p w:rsidR="00E561DF" w:rsidRPr="00E561DF" w:rsidRDefault="00E561DF" w:rsidP="001A6813">
            <w:pPr>
              <w:ind w:firstLine="33"/>
              <w:contextualSpacing/>
              <w:rPr>
                <w:rFonts w:ascii="Times New Roman" w:hAnsi="Times New Roman" w:cs="Times New Roman"/>
                <w:sz w:val="20"/>
                <w:szCs w:val="20"/>
              </w:rPr>
            </w:pPr>
            <w:r w:rsidRPr="00E561DF">
              <w:rPr>
                <w:rFonts w:ascii="Times New Roman" w:hAnsi="Times New Roman" w:cs="Times New Roman"/>
                <w:sz w:val="20"/>
                <w:szCs w:val="20"/>
              </w:rPr>
              <w:t>решения ЕГС РК от 15.11.2019 № 2-6/6</w:t>
            </w:r>
          </w:p>
        </w:tc>
        <w:tc>
          <w:tcPr>
            <w:tcW w:w="4110" w:type="dxa"/>
          </w:tcPr>
          <w:p w:rsidR="00E561DF" w:rsidRPr="00E561DF" w:rsidRDefault="00E561DF" w:rsidP="001A6813">
            <w:pPr>
              <w:ind w:left="33" w:firstLine="175"/>
              <w:contextualSpacing/>
              <w:rPr>
                <w:rFonts w:ascii="Times New Roman" w:hAnsi="Times New Roman" w:cs="Times New Roman"/>
                <w:sz w:val="20"/>
                <w:szCs w:val="20"/>
              </w:rPr>
            </w:pPr>
            <w:r w:rsidRPr="00E561DF">
              <w:rPr>
                <w:rFonts w:ascii="Times New Roman" w:hAnsi="Times New Roman" w:cs="Times New Roman"/>
                <w:sz w:val="20"/>
                <w:szCs w:val="20"/>
              </w:rPr>
              <w:t>Сохранение, восстановление и рациональное использование природных, лечебных и рекреационных ресурсов</w:t>
            </w:r>
          </w:p>
        </w:tc>
      </w:tr>
      <w:tr w:rsidR="00E561DF" w:rsidRPr="00420283" w:rsidTr="001A6813">
        <w:tc>
          <w:tcPr>
            <w:tcW w:w="675" w:type="dxa"/>
            <w:vMerge/>
          </w:tcPr>
          <w:p w:rsidR="00E561DF" w:rsidRPr="00E561DF" w:rsidRDefault="00E561DF" w:rsidP="001A6813">
            <w:pPr>
              <w:ind w:firstLine="142"/>
              <w:contextualSpacing/>
              <w:jc w:val="left"/>
              <w:rPr>
                <w:rFonts w:ascii="Times New Roman" w:hAnsi="Times New Roman" w:cs="Times New Roman"/>
                <w:sz w:val="20"/>
                <w:szCs w:val="20"/>
              </w:rPr>
            </w:pPr>
          </w:p>
        </w:tc>
        <w:tc>
          <w:tcPr>
            <w:tcW w:w="1134" w:type="dxa"/>
            <w:vMerge/>
          </w:tcPr>
          <w:p w:rsidR="00E561DF" w:rsidRPr="00E561DF" w:rsidRDefault="00E561DF" w:rsidP="001A6813">
            <w:pPr>
              <w:ind w:left="284" w:hanging="61"/>
              <w:contextualSpacing/>
              <w:jc w:val="left"/>
              <w:rPr>
                <w:rFonts w:ascii="Times New Roman" w:hAnsi="Times New Roman" w:cs="Times New Roman"/>
                <w:sz w:val="20"/>
                <w:szCs w:val="20"/>
              </w:rPr>
            </w:pPr>
          </w:p>
        </w:tc>
        <w:tc>
          <w:tcPr>
            <w:tcW w:w="3261" w:type="dxa"/>
          </w:tcPr>
          <w:p w:rsidR="00E561DF" w:rsidRPr="00E561DF" w:rsidRDefault="00E561DF" w:rsidP="001A6813">
            <w:pPr>
              <w:ind w:left="35" w:firstLine="35"/>
              <w:contextualSpacing/>
              <w:rPr>
                <w:rFonts w:ascii="Times New Roman" w:hAnsi="Times New Roman" w:cs="Times New Roman"/>
                <w:sz w:val="20"/>
                <w:szCs w:val="20"/>
              </w:rPr>
            </w:pPr>
            <w:r w:rsidRPr="00E561DF">
              <w:rPr>
                <w:rFonts w:ascii="Times New Roman" w:hAnsi="Times New Roman" w:cs="Times New Roman"/>
                <w:sz w:val="20"/>
                <w:szCs w:val="20"/>
              </w:rPr>
              <w:t>государственные медицинские организации первичного звена здравоохранения, находящиеся на территории муниципального образования городской округ Евпатория Республики Крым</w:t>
            </w:r>
          </w:p>
        </w:tc>
        <w:tc>
          <w:tcPr>
            <w:tcW w:w="1134" w:type="dxa"/>
          </w:tcPr>
          <w:p w:rsidR="00E561DF" w:rsidRPr="00E561DF" w:rsidRDefault="00E561DF" w:rsidP="001A6813">
            <w:pPr>
              <w:ind w:firstLine="33"/>
              <w:contextualSpacing/>
              <w:rPr>
                <w:rFonts w:ascii="Times New Roman" w:hAnsi="Times New Roman" w:cs="Times New Roman"/>
                <w:sz w:val="20"/>
                <w:szCs w:val="20"/>
              </w:rPr>
            </w:pPr>
            <w:r w:rsidRPr="00E561DF">
              <w:rPr>
                <w:rFonts w:ascii="Times New Roman" w:hAnsi="Times New Roman" w:cs="Times New Roman"/>
                <w:sz w:val="20"/>
                <w:szCs w:val="20"/>
              </w:rPr>
              <w:t>пункт 4.1.</w:t>
            </w:r>
          </w:p>
          <w:p w:rsidR="00E561DF" w:rsidRPr="00E561DF" w:rsidRDefault="00E561DF" w:rsidP="001A6813">
            <w:pPr>
              <w:ind w:firstLine="33"/>
              <w:contextualSpacing/>
              <w:rPr>
                <w:rFonts w:ascii="Times New Roman" w:hAnsi="Times New Roman" w:cs="Times New Roman"/>
                <w:sz w:val="20"/>
                <w:szCs w:val="20"/>
              </w:rPr>
            </w:pPr>
            <w:r w:rsidRPr="00E561DF">
              <w:rPr>
                <w:rFonts w:ascii="Times New Roman" w:hAnsi="Times New Roman" w:cs="Times New Roman"/>
                <w:sz w:val="20"/>
                <w:szCs w:val="20"/>
              </w:rPr>
              <w:t>решения ЕГС РК от 15.11.2019 № 2-6/6</w:t>
            </w:r>
          </w:p>
        </w:tc>
        <w:tc>
          <w:tcPr>
            <w:tcW w:w="4110" w:type="dxa"/>
          </w:tcPr>
          <w:p w:rsidR="00E561DF" w:rsidRPr="00E561DF" w:rsidRDefault="00E561DF" w:rsidP="001A6813">
            <w:pPr>
              <w:ind w:left="33" w:firstLine="175"/>
              <w:contextualSpacing/>
              <w:rPr>
                <w:rFonts w:ascii="Times New Roman" w:hAnsi="Times New Roman" w:cs="Times New Roman"/>
                <w:sz w:val="20"/>
                <w:szCs w:val="20"/>
              </w:rPr>
            </w:pPr>
            <w:r w:rsidRPr="00E561DF">
              <w:rPr>
                <w:rFonts w:ascii="Times New Roman" w:hAnsi="Times New Roman" w:cs="Times New Roman"/>
                <w:sz w:val="20"/>
                <w:szCs w:val="20"/>
              </w:rPr>
              <w:t>Доступность получения населением качественных услуг здравоохранения</w:t>
            </w:r>
          </w:p>
        </w:tc>
      </w:tr>
      <w:tr w:rsidR="00E561DF" w:rsidRPr="00420283" w:rsidTr="001A6813">
        <w:tc>
          <w:tcPr>
            <w:tcW w:w="675" w:type="dxa"/>
            <w:vMerge/>
          </w:tcPr>
          <w:p w:rsidR="00E561DF" w:rsidRPr="00E561DF" w:rsidRDefault="00E561DF" w:rsidP="001A6813">
            <w:pPr>
              <w:ind w:firstLine="142"/>
              <w:contextualSpacing/>
              <w:jc w:val="left"/>
              <w:rPr>
                <w:rFonts w:ascii="Times New Roman" w:hAnsi="Times New Roman" w:cs="Times New Roman"/>
                <w:sz w:val="20"/>
                <w:szCs w:val="20"/>
              </w:rPr>
            </w:pPr>
          </w:p>
        </w:tc>
        <w:tc>
          <w:tcPr>
            <w:tcW w:w="1134" w:type="dxa"/>
            <w:vMerge/>
          </w:tcPr>
          <w:p w:rsidR="00E561DF" w:rsidRPr="00E561DF" w:rsidRDefault="00E561DF" w:rsidP="001A6813">
            <w:pPr>
              <w:ind w:left="284" w:hanging="61"/>
              <w:contextualSpacing/>
              <w:jc w:val="left"/>
              <w:rPr>
                <w:rFonts w:ascii="Times New Roman" w:hAnsi="Times New Roman" w:cs="Times New Roman"/>
                <w:sz w:val="20"/>
                <w:szCs w:val="20"/>
              </w:rPr>
            </w:pPr>
          </w:p>
        </w:tc>
        <w:tc>
          <w:tcPr>
            <w:tcW w:w="3261" w:type="dxa"/>
          </w:tcPr>
          <w:p w:rsidR="00E561DF" w:rsidRPr="00E561DF" w:rsidRDefault="00E561DF" w:rsidP="001A6813">
            <w:pPr>
              <w:ind w:left="35" w:firstLine="35"/>
              <w:contextualSpacing/>
              <w:rPr>
                <w:rFonts w:ascii="Times New Roman" w:hAnsi="Times New Roman" w:cs="Times New Roman"/>
                <w:sz w:val="20"/>
                <w:szCs w:val="20"/>
              </w:rPr>
            </w:pPr>
            <w:r w:rsidRPr="00E561DF">
              <w:rPr>
                <w:rFonts w:ascii="Times New Roman" w:hAnsi="Times New Roman" w:cs="Times New Roman"/>
                <w:sz w:val="20"/>
                <w:szCs w:val="20"/>
              </w:rPr>
              <w:t>учреждения, включенные в раздел 1 реестра организаций отдыха детей и оздоровления, осуществляющие деятельность на территории Республики Крым, утвержденного приказом Министерства образования, науки и молодежи  Республики Крым, в текущем году, в отношении земельных участков, находящихся в пользовании или собственности этих учреждений</w:t>
            </w:r>
          </w:p>
          <w:p w:rsidR="00E561DF" w:rsidRPr="00E561DF" w:rsidRDefault="00E561DF" w:rsidP="001A6813">
            <w:pPr>
              <w:ind w:left="35" w:firstLine="35"/>
              <w:contextualSpacing/>
              <w:rPr>
                <w:rFonts w:ascii="Times New Roman" w:hAnsi="Times New Roman" w:cs="Times New Roman"/>
                <w:sz w:val="20"/>
                <w:szCs w:val="20"/>
              </w:rPr>
            </w:pPr>
          </w:p>
          <w:p w:rsidR="00E561DF" w:rsidRPr="00E561DF" w:rsidRDefault="00E561DF" w:rsidP="001A6813">
            <w:pPr>
              <w:ind w:left="35" w:firstLine="35"/>
              <w:contextualSpacing/>
              <w:rPr>
                <w:rFonts w:ascii="Times New Roman" w:hAnsi="Times New Roman" w:cs="Times New Roman"/>
                <w:sz w:val="20"/>
                <w:szCs w:val="20"/>
              </w:rPr>
            </w:pPr>
          </w:p>
        </w:tc>
        <w:tc>
          <w:tcPr>
            <w:tcW w:w="1134" w:type="dxa"/>
          </w:tcPr>
          <w:p w:rsidR="00E561DF" w:rsidRPr="00E561DF" w:rsidRDefault="00E561DF" w:rsidP="001A6813">
            <w:pPr>
              <w:ind w:firstLine="33"/>
              <w:contextualSpacing/>
              <w:rPr>
                <w:rFonts w:ascii="Times New Roman" w:hAnsi="Times New Roman" w:cs="Times New Roman"/>
                <w:sz w:val="20"/>
                <w:szCs w:val="20"/>
              </w:rPr>
            </w:pPr>
            <w:r w:rsidRPr="00E561DF">
              <w:rPr>
                <w:rFonts w:ascii="Times New Roman" w:hAnsi="Times New Roman" w:cs="Times New Roman"/>
                <w:sz w:val="20"/>
                <w:szCs w:val="20"/>
              </w:rPr>
              <w:t>пункт 4.2.</w:t>
            </w:r>
          </w:p>
          <w:p w:rsidR="00E561DF" w:rsidRPr="00E561DF" w:rsidRDefault="00E561DF" w:rsidP="001A6813">
            <w:pPr>
              <w:ind w:firstLine="33"/>
              <w:contextualSpacing/>
              <w:rPr>
                <w:rFonts w:ascii="Times New Roman" w:hAnsi="Times New Roman" w:cs="Times New Roman"/>
                <w:sz w:val="20"/>
                <w:szCs w:val="20"/>
              </w:rPr>
            </w:pPr>
            <w:r w:rsidRPr="00E561DF">
              <w:rPr>
                <w:rFonts w:ascii="Times New Roman" w:hAnsi="Times New Roman" w:cs="Times New Roman"/>
                <w:sz w:val="20"/>
                <w:szCs w:val="20"/>
              </w:rPr>
              <w:t>решения ЕГС РК от 15.11.2019 № 2-6/6</w:t>
            </w:r>
          </w:p>
        </w:tc>
        <w:tc>
          <w:tcPr>
            <w:tcW w:w="4110" w:type="dxa"/>
          </w:tcPr>
          <w:p w:rsidR="00E561DF" w:rsidRPr="00E561DF" w:rsidRDefault="00E561DF" w:rsidP="001A6813">
            <w:pPr>
              <w:ind w:left="33" w:firstLine="175"/>
              <w:contextualSpacing/>
              <w:rPr>
                <w:rFonts w:ascii="Times New Roman" w:hAnsi="Times New Roman" w:cs="Times New Roman"/>
                <w:sz w:val="20"/>
                <w:szCs w:val="20"/>
              </w:rPr>
            </w:pPr>
            <w:r w:rsidRPr="00E561DF">
              <w:rPr>
                <w:rFonts w:ascii="Times New Roman" w:hAnsi="Times New Roman" w:cs="Times New Roman"/>
                <w:sz w:val="20"/>
                <w:szCs w:val="20"/>
              </w:rPr>
              <w:t>Муниципальная программа развития курорта и туризма в городском округе Евпатория</w:t>
            </w:r>
          </w:p>
        </w:tc>
      </w:tr>
      <w:tr w:rsidR="00E561DF" w:rsidRPr="00420283" w:rsidTr="001A6813">
        <w:tc>
          <w:tcPr>
            <w:tcW w:w="675" w:type="dxa"/>
          </w:tcPr>
          <w:p w:rsidR="00E561DF" w:rsidRPr="00E561DF" w:rsidRDefault="00E561DF" w:rsidP="001A6813">
            <w:pPr>
              <w:ind w:firstLine="142"/>
              <w:contextualSpacing/>
              <w:jc w:val="left"/>
              <w:rPr>
                <w:rFonts w:ascii="Times New Roman" w:hAnsi="Times New Roman" w:cs="Times New Roman"/>
                <w:sz w:val="20"/>
                <w:szCs w:val="20"/>
              </w:rPr>
            </w:pPr>
            <w:r w:rsidRPr="00E561DF">
              <w:rPr>
                <w:rFonts w:ascii="Times New Roman" w:hAnsi="Times New Roman" w:cs="Times New Roman"/>
                <w:sz w:val="20"/>
                <w:szCs w:val="20"/>
              </w:rPr>
              <w:t>10.</w:t>
            </w:r>
          </w:p>
        </w:tc>
        <w:tc>
          <w:tcPr>
            <w:tcW w:w="1134" w:type="dxa"/>
          </w:tcPr>
          <w:p w:rsidR="00E561DF" w:rsidRPr="00E561DF" w:rsidRDefault="00E561DF" w:rsidP="001A6813">
            <w:pPr>
              <w:ind w:left="284" w:hanging="61"/>
              <w:contextualSpacing/>
              <w:jc w:val="left"/>
              <w:rPr>
                <w:rFonts w:ascii="Times New Roman" w:hAnsi="Times New Roman" w:cs="Times New Roman"/>
                <w:sz w:val="20"/>
                <w:szCs w:val="20"/>
              </w:rPr>
            </w:pPr>
            <w:r w:rsidRPr="00E561DF">
              <w:rPr>
                <w:rFonts w:ascii="Times New Roman" w:hAnsi="Times New Roman" w:cs="Times New Roman"/>
                <w:sz w:val="20"/>
                <w:szCs w:val="20"/>
              </w:rPr>
              <w:t>ДМК ПРиРП</w:t>
            </w:r>
          </w:p>
        </w:tc>
        <w:tc>
          <w:tcPr>
            <w:tcW w:w="3261" w:type="dxa"/>
          </w:tcPr>
          <w:p w:rsidR="00E561DF" w:rsidRPr="00E561DF" w:rsidRDefault="00E561DF" w:rsidP="001A6813">
            <w:pPr>
              <w:ind w:left="35" w:firstLine="35"/>
              <w:contextualSpacing/>
              <w:rPr>
                <w:rFonts w:ascii="Times New Roman" w:hAnsi="Times New Roman" w:cs="Times New Roman"/>
                <w:sz w:val="20"/>
                <w:szCs w:val="20"/>
              </w:rPr>
            </w:pPr>
            <w:r w:rsidRPr="00E561DF">
              <w:rPr>
                <w:rFonts w:ascii="Times New Roman" w:hAnsi="Times New Roman" w:cs="Times New Roman"/>
                <w:sz w:val="20"/>
                <w:szCs w:val="20"/>
              </w:rPr>
              <w:t>налогоплательщики, осуществляющие виды предпринимательской деятельности:</w:t>
            </w:r>
          </w:p>
          <w:p w:rsidR="00E561DF" w:rsidRPr="00E561DF" w:rsidRDefault="00E561DF" w:rsidP="001A6813">
            <w:pPr>
              <w:ind w:left="35" w:firstLine="35"/>
              <w:contextualSpacing/>
              <w:rPr>
                <w:rFonts w:ascii="Times New Roman" w:hAnsi="Times New Roman" w:cs="Times New Roman"/>
                <w:sz w:val="20"/>
                <w:szCs w:val="20"/>
              </w:rPr>
            </w:pPr>
            <w:r w:rsidRPr="00E561DF">
              <w:rPr>
                <w:rFonts w:ascii="Times New Roman" w:hAnsi="Times New Roman" w:cs="Times New Roman"/>
                <w:sz w:val="20"/>
                <w:szCs w:val="20"/>
              </w:rPr>
              <w:t>- оказание автотранспортных услуг по перевозке пассажиров,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E561DF" w:rsidRPr="00E561DF" w:rsidRDefault="00E561DF" w:rsidP="001A6813">
            <w:pPr>
              <w:ind w:left="35" w:firstLine="35"/>
              <w:contextualSpacing/>
              <w:rPr>
                <w:rFonts w:ascii="Times New Roman" w:hAnsi="Times New Roman" w:cs="Times New Roman"/>
                <w:sz w:val="20"/>
                <w:szCs w:val="20"/>
              </w:rPr>
            </w:pPr>
            <w:r w:rsidRPr="00E561DF">
              <w:rPr>
                <w:rFonts w:ascii="Times New Roman" w:hAnsi="Times New Roman" w:cs="Times New Roman"/>
                <w:sz w:val="20"/>
                <w:szCs w:val="20"/>
              </w:rPr>
              <w:t xml:space="preserve">-оказание автотранспортных услуг по перевозке грузов, осуществляемых организациями и индивидуальными предпринимателями, имеющими </w:t>
            </w:r>
            <w:r w:rsidRPr="00E561DF">
              <w:rPr>
                <w:rFonts w:ascii="Times New Roman" w:hAnsi="Times New Roman" w:cs="Times New Roman"/>
                <w:sz w:val="20"/>
                <w:szCs w:val="20"/>
              </w:rPr>
              <w:lastRenderedPageBreak/>
              <w:t>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tc>
        <w:tc>
          <w:tcPr>
            <w:tcW w:w="1134" w:type="dxa"/>
          </w:tcPr>
          <w:p w:rsidR="00E561DF" w:rsidRPr="00E561DF" w:rsidRDefault="00E561DF" w:rsidP="001A6813">
            <w:pPr>
              <w:ind w:firstLine="33"/>
              <w:contextualSpacing/>
              <w:rPr>
                <w:rFonts w:ascii="Times New Roman" w:hAnsi="Times New Roman" w:cs="Times New Roman"/>
                <w:sz w:val="20"/>
                <w:szCs w:val="20"/>
              </w:rPr>
            </w:pPr>
            <w:r w:rsidRPr="00E561DF">
              <w:rPr>
                <w:rFonts w:ascii="Times New Roman" w:hAnsi="Times New Roman" w:cs="Times New Roman"/>
                <w:sz w:val="20"/>
                <w:szCs w:val="20"/>
              </w:rPr>
              <w:lastRenderedPageBreak/>
              <w:t>пункт 1 решения ЕГС РК от 03.07.2020 № 2-15/7</w:t>
            </w:r>
          </w:p>
        </w:tc>
        <w:tc>
          <w:tcPr>
            <w:tcW w:w="4110" w:type="dxa"/>
          </w:tcPr>
          <w:p w:rsidR="00E561DF" w:rsidRPr="00E561DF" w:rsidRDefault="00E561DF" w:rsidP="001A6813">
            <w:pPr>
              <w:ind w:left="33" w:firstLine="175"/>
              <w:contextualSpacing/>
              <w:rPr>
                <w:rFonts w:ascii="Times New Roman" w:hAnsi="Times New Roman" w:cs="Times New Roman"/>
                <w:sz w:val="20"/>
                <w:szCs w:val="20"/>
              </w:rPr>
            </w:pPr>
            <w:r w:rsidRPr="00E561DF">
              <w:rPr>
                <w:rFonts w:ascii="Times New Roman" w:hAnsi="Times New Roman" w:cs="Times New Roman"/>
                <w:sz w:val="20"/>
                <w:szCs w:val="20"/>
              </w:rPr>
              <w:t>Муниципальная программа "Развитие субъектов малого и среднего предпринимательства городского округа Евпатория Республики Крым".</w:t>
            </w:r>
          </w:p>
          <w:p w:rsidR="00E561DF" w:rsidRPr="00E561DF" w:rsidRDefault="00E561DF" w:rsidP="001A6813">
            <w:pPr>
              <w:ind w:left="33" w:firstLine="175"/>
              <w:contextualSpacing/>
              <w:rPr>
                <w:rFonts w:ascii="Times New Roman" w:hAnsi="Times New Roman" w:cs="Times New Roman"/>
                <w:sz w:val="20"/>
                <w:szCs w:val="20"/>
              </w:rPr>
            </w:pPr>
            <w:r w:rsidRPr="00E561DF">
              <w:rPr>
                <w:rFonts w:ascii="Times New Roman" w:hAnsi="Times New Roman" w:cs="Times New Roman"/>
                <w:sz w:val="20"/>
                <w:szCs w:val="20"/>
              </w:rPr>
              <w:t>Задача 3. Поддержка малого и среднего предпринимательства в приоритетных сферах.</w:t>
            </w:r>
          </w:p>
        </w:tc>
      </w:tr>
    </w:tbl>
    <w:p w:rsidR="00E561DF" w:rsidRPr="00420283" w:rsidRDefault="00E561DF" w:rsidP="00E561DF">
      <w:pPr>
        <w:ind w:left="284" w:firstLine="567"/>
        <w:contextualSpacing/>
        <w:rPr>
          <w:rFonts w:ascii="Times New Roman" w:hAnsi="Times New Roman" w:cs="Times New Roman"/>
          <w:i/>
          <w:sz w:val="24"/>
          <w:szCs w:val="24"/>
        </w:rPr>
      </w:pPr>
    </w:p>
    <w:p w:rsidR="00E561DF" w:rsidRPr="00420283" w:rsidRDefault="00E561DF" w:rsidP="00E561DF">
      <w:pPr>
        <w:ind w:left="284" w:firstLine="567"/>
        <w:contextualSpacing/>
        <w:rPr>
          <w:rFonts w:ascii="Times New Roman" w:hAnsi="Times New Roman" w:cs="Times New Roman"/>
          <w:color w:val="000000"/>
          <w:sz w:val="24"/>
          <w:szCs w:val="24"/>
          <w:lang w:bidi="ru-RU"/>
        </w:rPr>
      </w:pPr>
      <w:r w:rsidRPr="00420283">
        <w:rPr>
          <w:rFonts w:ascii="Times New Roman" w:hAnsi="Times New Roman" w:cs="Times New Roman"/>
          <w:sz w:val="24"/>
          <w:szCs w:val="24"/>
        </w:rPr>
        <w:t>В соответствии с пунктами 3.3-3.6 Порядка налоговых расходов о</w:t>
      </w:r>
      <w:r w:rsidRPr="00420283">
        <w:rPr>
          <w:rFonts w:ascii="Times New Roman" w:hAnsi="Times New Roman" w:cs="Times New Roman"/>
          <w:color w:val="000000"/>
          <w:sz w:val="24"/>
          <w:szCs w:val="24"/>
          <w:lang w:bidi="ru-RU"/>
        </w:rPr>
        <w:t>ценка эффективности налоговых расходов осуществляется кураторами налоговых расходов и включает:</w:t>
      </w:r>
    </w:p>
    <w:p w:rsidR="00E561DF" w:rsidRPr="00420283" w:rsidRDefault="00E561DF" w:rsidP="00E561DF">
      <w:pPr>
        <w:ind w:left="284" w:firstLine="567"/>
        <w:contextualSpacing/>
        <w:rPr>
          <w:rFonts w:ascii="Times New Roman" w:hAnsi="Times New Roman" w:cs="Times New Roman"/>
          <w:sz w:val="24"/>
          <w:szCs w:val="24"/>
        </w:rPr>
      </w:pPr>
      <w:r w:rsidRPr="00420283">
        <w:rPr>
          <w:rFonts w:ascii="Times New Roman" w:hAnsi="Times New Roman" w:cs="Times New Roman"/>
          <w:color w:val="000000"/>
          <w:sz w:val="24"/>
          <w:szCs w:val="24"/>
          <w:lang w:bidi="ru-RU"/>
        </w:rPr>
        <w:t>- оценку целесообразности налоговых расходов;</w:t>
      </w:r>
    </w:p>
    <w:p w:rsidR="00E561DF" w:rsidRPr="00420283" w:rsidRDefault="00E561DF" w:rsidP="00E561DF">
      <w:pPr>
        <w:tabs>
          <w:tab w:val="left" w:pos="1518"/>
        </w:tabs>
        <w:spacing w:line="274" w:lineRule="exact"/>
        <w:ind w:left="284" w:firstLine="567"/>
        <w:rPr>
          <w:rFonts w:ascii="Times New Roman" w:hAnsi="Times New Roman" w:cs="Times New Roman"/>
          <w:sz w:val="24"/>
          <w:szCs w:val="24"/>
        </w:rPr>
      </w:pPr>
      <w:r w:rsidRPr="00420283">
        <w:rPr>
          <w:rFonts w:ascii="Times New Roman" w:hAnsi="Times New Roman" w:cs="Times New Roman"/>
          <w:color w:val="000000"/>
          <w:sz w:val="24"/>
          <w:szCs w:val="24"/>
          <w:lang w:bidi="ru-RU"/>
        </w:rPr>
        <w:t>- оценку результативности налоговых расходов.</w:t>
      </w:r>
    </w:p>
    <w:p w:rsidR="00E561DF" w:rsidRPr="00420283" w:rsidRDefault="00E561DF" w:rsidP="00E561DF">
      <w:pPr>
        <w:tabs>
          <w:tab w:val="left" w:pos="1338"/>
        </w:tabs>
        <w:spacing w:line="274" w:lineRule="exact"/>
        <w:ind w:left="284" w:firstLine="567"/>
        <w:rPr>
          <w:rFonts w:ascii="Times New Roman" w:hAnsi="Times New Roman" w:cs="Times New Roman"/>
          <w:sz w:val="24"/>
          <w:szCs w:val="24"/>
        </w:rPr>
      </w:pPr>
      <w:r w:rsidRPr="00420283">
        <w:rPr>
          <w:rFonts w:ascii="Times New Roman" w:hAnsi="Times New Roman" w:cs="Times New Roman"/>
          <w:color w:val="000000"/>
          <w:sz w:val="24"/>
          <w:szCs w:val="24"/>
          <w:u w:val="single"/>
          <w:lang w:bidi="ru-RU"/>
        </w:rPr>
        <w:t>Критериями целесообразности</w:t>
      </w:r>
      <w:r w:rsidRPr="00420283">
        <w:rPr>
          <w:rFonts w:ascii="Times New Roman" w:hAnsi="Times New Roman" w:cs="Times New Roman"/>
          <w:color w:val="000000"/>
          <w:sz w:val="24"/>
          <w:szCs w:val="24"/>
          <w:lang w:bidi="ru-RU"/>
        </w:rPr>
        <w:t xml:space="preserve"> налоговых расходов являются:</w:t>
      </w:r>
    </w:p>
    <w:p w:rsidR="00E561DF" w:rsidRPr="00420283" w:rsidRDefault="00E561DF" w:rsidP="00481F3A">
      <w:pPr>
        <w:pStyle w:val="af1"/>
        <w:widowControl w:val="0"/>
        <w:numPr>
          <w:ilvl w:val="0"/>
          <w:numId w:val="6"/>
        </w:numPr>
        <w:tabs>
          <w:tab w:val="left" w:pos="1063"/>
        </w:tabs>
        <w:spacing w:after="0" w:line="274" w:lineRule="exact"/>
        <w:ind w:left="284" w:firstLine="567"/>
        <w:jc w:val="both"/>
        <w:rPr>
          <w:rFonts w:ascii="Times New Roman" w:hAnsi="Times New Roman"/>
          <w:sz w:val="24"/>
          <w:szCs w:val="24"/>
        </w:rPr>
      </w:pPr>
      <w:r w:rsidRPr="00420283">
        <w:rPr>
          <w:rFonts w:ascii="Times New Roman" w:hAnsi="Times New Roman"/>
          <w:color w:val="000000"/>
          <w:sz w:val="24"/>
          <w:szCs w:val="24"/>
          <w:lang w:eastAsia="ru-RU" w:bidi="ru-RU"/>
        </w:rPr>
        <w:t>соответствие налоговых расходов целям муниципальных программ муниципального образования городской округ Евпатория Республики Крым, структурным элементам муниципальных программ муниципального образования городской округ Евпатория Республики Крым и (или) целям социально-экономической политики муниципального образования городской округ Евпатория Республики Крым, не относящимся к муниципальным программам муниципального образования городской округ Евпатория Республики Крым.</w:t>
      </w:r>
    </w:p>
    <w:p w:rsidR="00E561DF" w:rsidRPr="00420283" w:rsidRDefault="00E561DF" w:rsidP="00481F3A">
      <w:pPr>
        <w:pStyle w:val="af1"/>
        <w:widowControl w:val="0"/>
        <w:numPr>
          <w:ilvl w:val="0"/>
          <w:numId w:val="6"/>
        </w:numPr>
        <w:tabs>
          <w:tab w:val="left" w:pos="1247"/>
        </w:tabs>
        <w:spacing w:after="0" w:line="274" w:lineRule="exact"/>
        <w:ind w:left="284" w:firstLine="567"/>
        <w:jc w:val="both"/>
        <w:rPr>
          <w:rFonts w:ascii="Times New Roman" w:hAnsi="Times New Roman"/>
          <w:sz w:val="24"/>
          <w:szCs w:val="24"/>
        </w:rPr>
      </w:pPr>
      <w:r w:rsidRPr="00420283">
        <w:rPr>
          <w:rFonts w:ascii="Times New Roman" w:hAnsi="Times New Roman"/>
          <w:color w:val="000000"/>
          <w:sz w:val="24"/>
          <w:szCs w:val="24"/>
          <w:lang w:eastAsia="ru-RU" w:bidi="ru-RU"/>
        </w:rPr>
        <w:t>востребованность плательщиками предоставленных налоговых льгот, которая характеризуется соотношением численности плательщиков, воспользовавшихся правом на налоговые льготы, и общей численности плательщиков, за 5-летний период.</w:t>
      </w:r>
    </w:p>
    <w:p w:rsidR="00E561DF" w:rsidRPr="00420283" w:rsidRDefault="00E561DF" w:rsidP="00E561DF">
      <w:pPr>
        <w:tabs>
          <w:tab w:val="left" w:pos="1440"/>
        </w:tabs>
        <w:spacing w:line="274" w:lineRule="exact"/>
        <w:ind w:left="284" w:firstLine="567"/>
        <w:rPr>
          <w:rFonts w:ascii="Times New Roman" w:hAnsi="Times New Roman" w:cs="Times New Roman"/>
          <w:sz w:val="24"/>
          <w:szCs w:val="24"/>
        </w:rPr>
      </w:pPr>
      <w:r w:rsidRPr="00420283">
        <w:rPr>
          <w:rFonts w:ascii="Times New Roman" w:hAnsi="Times New Roman" w:cs="Times New Roman"/>
          <w:color w:val="000000"/>
          <w:sz w:val="24"/>
          <w:szCs w:val="24"/>
          <w:lang w:bidi="ru-RU"/>
        </w:rPr>
        <w:t xml:space="preserve">В качестве </w:t>
      </w:r>
      <w:r w:rsidRPr="00420283">
        <w:rPr>
          <w:rFonts w:ascii="Times New Roman" w:hAnsi="Times New Roman" w:cs="Times New Roman"/>
          <w:color w:val="000000"/>
          <w:sz w:val="24"/>
          <w:szCs w:val="24"/>
          <w:u w:val="single"/>
          <w:lang w:bidi="ru-RU"/>
        </w:rPr>
        <w:t>критерия результативности</w:t>
      </w:r>
      <w:r w:rsidRPr="00420283">
        <w:rPr>
          <w:rFonts w:ascii="Times New Roman" w:hAnsi="Times New Roman" w:cs="Times New Roman"/>
          <w:color w:val="000000"/>
          <w:sz w:val="24"/>
          <w:szCs w:val="24"/>
          <w:lang w:bidi="ru-RU"/>
        </w:rPr>
        <w:t xml:space="preserve"> налогового расхода определяется как минимум один показатель (индикатор) достижения целей муниципальной программы муниципального образования городской округ Евпатория Республики Крым и (или) целей социально-экономической политики муниципального образования городской округ Евпатория Республики Крым, не относящихся к муниципальным программам муниципального образования городской округ Евпатория Республики Крым, либо иной показатель (индикатор), на значение которого оказывает влияние рассматриваемый налоговый расход.</w:t>
      </w:r>
    </w:p>
    <w:p w:rsidR="00E561DF" w:rsidRPr="00420283" w:rsidRDefault="00E561DF" w:rsidP="00E561DF">
      <w:pPr>
        <w:ind w:left="284" w:firstLine="567"/>
        <w:contextualSpacing/>
        <w:rPr>
          <w:rFonts w:ascii="Times New Roman" w:hAnsi="Times New Roman" w:cs="Times New Roman"/>
          <w:sz w:val="24"/>
          <w:szCs w:val="24"/>
        </w:rPr>
      </w:pPr>
      <w:r w:rsidRPr="00420283">
        <w:rPr>
          <w:rFonts w:ascii="Times New Roman" w:hAnsi="Times New Roman" w:cs="Times New Roman"/>
          <w:sz w:val="24"/>
          <w:szCs w:val="24"/>
        </w:rPr>
        <w:t>Согласно письму Министерства финансов Республики Крым от 18.05.2021 № 11-23/1246, в соответствии с требованиями постановления Правительства РФ от 22.06.2019 № 796, постановления Совета министров Республики Крымот 10.10.2019 № 709, приказа Министерства финансов Республики Крым от 28.01.2021 № 26,  муниципальным образованиям Республики Крым в 2021 году было поручено провести оценку эффективности налоговых льгот (пониженных ставок по налогам) за 2019 год.</w:t>
      </w:r>
    </w:p>
    <w:p w:rsidR="00E561DF" w:rsidRPr="00420283" w:rsidRDefault="00E561DF" w:rsidP="00E561DF">
      <w:pPr>
        <w:ind w:left="284" w:firstLine="567"/>
        <w:contextualSpacing/>
        <w:rPr>
          <w:rFonts w:ascii="Times New Roman" w:hAnsi="Times New Roman" w:cs="Times New Roman"/>
          <w:sz w:val="24"/>
          <w:szCs w:val="24"/>
        </w:rPr>
      </w:pPr>
      <w:r w:rsidRPr="00420283">
        <w:rPr>
          <w:rFonts w:ascii="Times New Roman" w:hAnsi="Times New Roman" w:cs="Times New Roman"/>
          <w:sz w:val="24"/>
          <w:szCs w:val="24"/>
        </w:rPr>
        <w:t>28.05.2020 Сводный отчёт о результатах оценки эффективности  налоговых расходов муниципального образования городской округ Евпатория Республики Крым, установленных решениями Евпаторийского городского совета Республики Крым, за 2019 год (по состоянию на 19.05.2020)  (далее - Сводный отчёт за 2019 год) утверждён решением Межведомственной комиссии по вопросам мобилизации доходов бюджета муниципального образования городской округ Евпатория Республики Крым (протокол от 28.05.2020 № 1). Сводный отчёт  за 2019 год, а также заключение к Сводному отчёту  за 2019 год размещены на официальном сайте муниципального образования городской округ Евпатория Республики Крым  http://my-evp.ru/ в подразделе «Отчеты» раздела «Отчеты и статистика». Сводный отчёт за 2019 год был откорректирован с учётом данных формы           5-МН за 2019 год, сформированной на 17.07.2020.</w:t>
      </w:r>
    </w:p>
    <w:p w:rsidR="00E561DF" w:rsidRPr="00420283" w:rsidRDefault="00E561DF" w:rsidP="00E561DF">
      <w:pPr>
        <w:ind w:left="284" w:firstLine="567"/>
        <w:contextualSpacing/>
        <w:rPr>
          <w:rFonts w:ascii="Times New Roman" w:hAnsi="Times New Roman" w:cs="Times New Roman"/>
          <w:sz w:val="24"/>
          <w:szCs w:val="24"/>
        </w:rPr>
      </w:pPr>
      <w:r w:rsidRPr="00420283">
        <w:rPr>
          <w:rFonts w:ascii="Times New Roman" w:hAnsi="Times New Roman" w:cs="Times New Roman"/>
          <w:sz w:val="24"/>
          <w:szCs w:val="24"/>
        </w:rPr>
        <w:t>Оценка эффективности налоговых расходов муниципального образования городской округ Евпатория Республики Крым за 2020 год будет проведена в 2022 году.</w:t>
      </w:r>
    </w:p>
    <w:p w:rsidR="00E561DF" w:rsidRPr="00420283" w:rsidRDefault="00E561DF" w:rsidP="00E561DF">
      <w:pPr>
        <w:ind w:left="284" w:firstLine="567"/>
        <w:contextualSpacing/>
        <w:rPr>
          <w:rFonts w:ascii="Times New Roman" w:hAnsi="Times New Roman" w:cs="Times New Roman"/>
          <w:sz w:val="24"/>
          <w:szCs w:val="24"/>
        </w:rPr>
      </w:pPr>
      <w:r w:rsidRPr="00420283">
        <w:rPr>
          <w:rFonts w:ascii="Times New Roman" w:hAnsi="Times New Roman" w:cs="Times New Roman"/>
          <w:i/>
          <w:sz w:val="24"/>
          <w:szCs w:val="24"/>
        </w:rPr>
        <w:t>Информация ДФА от 10.08.2021 № 01-12/784, запрос КСП ГО Евпатория РК в адрес ДФА в Приложении 2.</w:t>
      </w:r>
    </w:p>
    <w:p w:rsidR="00E561DF" w:rsidRPr="00420283" w:rsidRDefault="00E561DF" w:rsidP="00E561DF">
      <w:pPr>
        <w:ind w:left="284" w:firstLine="567"/>
        <w:contextualSpacing/>
        <w:rPr>
          <w:rFonts w:ascii="Times New Roman" w:hAnsi="Times New Roman" w:cs="Times New Roman"/>
          <w:sz w:val="24"/>
          <w:szCs w:val="24"/>
        </w:rPr>
      </w:pPr>
      <w:r w:rsidRPr="00420283">
        <w:rPr>
          <w:rFonts w:ascii="Times New Roman" w:hAnsi="Times New Roman" w:cs="Times New Roman"/>
          <w:sz w:val="24"/>
          <w:szCs w:val="24"/>
        </w:rPr>
        <w:t xml:space="preserve">В соответствии с Порядком налоговых расходов, в целях оценки налоговых расходов кураторы налоговых расходов формируют паспорт налоговых расходов и осуществляют оценку эффективности налоговых расходов. В связи с тем, что оценка эффективности налоговых расходов муниципального образования городской округ Евпатория Республики Крым за 2020 </w:t>
      </w:r>
      <w:r w:rsidRPr="00420283">
        <w:rPr>
          <w:rFonts w:ascii="Times New Roman" w:hAnsi="Times New Roman" w:cs="Times New Roman"/>
          <w:sz w:val="24"/>
          <w:szCs w:val="24"/>
        </w:rPr>
        <w:lastRenderedPageBreak/>
        <w:t>год будет проведена в 2022 году, паспорта налоговых расходов за 2020 год кураторами налоговых расходов не формировались.</w:t>
      </w:r>
    </w:p>
    <w:p w:rsidR="00E561DF" w:rsidRPr="00420283" w:rsidRDefault="00E561DF" w:rsidP="00E561DF">
      <w:pPr>
        <w:ind w:left="284" w:firstLine="567"/>
        <w:contextualSpacing/>
        <w:rPr>
          <w:rFonts w:ascii="Times New Roman" w:hAnsi="Times New Roman" w:cs="Times New Roman"/>
          <w:sz w:val="24"/>
          <w:szCs w:val="24"/>
        </w:rPr>
      </w:pPr>
      <w:r w:rsidRPr="00420283">
        <w:rPr>
          <w:rFonts w:ascii="Times New Roman" w:hAnsi="Times New Roman" w:cs="Times New Roman"/>
          <w:i/>
          <w:sz w:val="24"/>
          <w:szCs w:val="24"/>
        </w:rPr>
        <w:t>Информация УЭР от 27.08.2021 № 814, запрос КСП ГО Евпатория РК в адрес УЭР в Приложении 3.</w:t>
      </w:r>
    </w:p>
    <w:p w:rsidR="00E561DF" w:rsidRPr="00420283" w:rsidRDefault="00E561DF" w:rsidP="00E561DF">
      <w:pPr>
        <w:ind w:left="284" w:right="-1" w:firstLine="567"/>
        <w:contextualSpacing/>
        <w:rPr>
          <w:rFonts w:ascii="Times New Roman" w:hAnsi="Times New Roman"/>
          <w:sz w:val="24"/>
          <w:szCs w:val="24"/>
        </w:rPr>
      </w:pPr>
      <w:r w:rsidRPr="00420283">
        <w:rPr>
          <w:rFonts w:ascii="Times New Roman" w:hAnsi="Times New Roman"/>
          <w:sz w:val="24"/>
          <w:szCs w:val="24"/>
        </w:rPr>
        <w:t xml:space="preserve">По информации ДФА </w:t>
      </w:r>
      <w:r w:rsidRPr="00420283">
        <w:rPr>
          <w:rFonts w:ascii="Times New Roman" w:hAnsi="Times New Roman" w:cs="Times New Roman"/>
          <w:sz w:val="24"/>
          <w:szCs w:val="24"/>
        </w:rPr>
        <w:t>от 10.08.2021 № 01-12/784 на основе предварительных фискальных показателей УО провело оценку эффективности налоговых расходов муниципального образования городской округ Евпатория Республики Крым за 2020 год, куратором которых является УО. На запрос КСП ГО Евпатория РК УО с сопроводительным письмом от 26.08.2021 № 01-16/1962 представлены результаты проведенной оценки эффективности налоговых расходов муниципального образования городской округ Евпатория Республики Крым за 2020 год.</w:t>
      </w:r>
    </w:p>
    <w:p w:rsidR="00E561DF" w:rsidRPr="00420283" w:rsidRDefault="00E561DF" w:rsidP="00E561DF">
      <w:pPr>
        <w:ind w:left="284" w:right="-1" w:firstLine="567"/>
        <w:contextualSpacing/>
        <w:rPr>
          <w:rFonts w:ascii="Times New Roman" w:hAnsi="Times New Roman"/>
          <w:sz w:val="24"/>
          <w:szCs w:val="24"/>
        </w:rPr>
      </w:pPr>
      <w:r w:rsidRPr="00420283">
        <w:rPr>
          <w:rFonts w:ascii="Times New Roman" w:hAnsi="Times New Roman" w:cs="Times New Roman"/>
          <w:i/>
          <w:sz w:val="24"/>
          <w:szCs w:val="24"/>
        </w:rPr>
        <w:t>Информация УО от 26.08.2021 № 01-16/1962, запрос КСП ГО Евпатория РК в адрес УО в Приложении 4.</w:t>
      </w:r>
    </w:p>
    <w:p w:rsidR="00E561DF" w:rsidRPr="00420283" w:rsidRDefault="00E561DF" w:rsidP="00E561DF">
      <w:pPr>
        <w:ind w:left="284" w:right="-1" w:firstLine="567"/>
        <w:contextualSpacing/>
        <w:rPr>
          <w:rFonts w:ascii="Times New Roman" w:eastAsia="Calibri" w:hAnsi="Times New Roman" w:cs="Times New Roman"/>
          <w:sz w:val="24"/>
          <w:szCs w:val="24"/>
        </w:rPr>
      </w:pPr>
      <w:r w:rsidRPr="00420283">
        <w:rPr>
          <w:rFonts w:ascii="Times New Roman" w:hAnsi="Times New Roman"/>
          <w:sz w:val="24"/>
          <w:szCs w:val="24"/>
        </w:rPr>
        <w:t xml:space="preserve">В соответствии с решениями Евпаторийского городского совета Республики Крым от 03.07.2020 № 2-15/5 «Об исполнении бюджета муниципального образования городской округ Евпатория Республики Крым за 2019 год», от 28.05.2021 № 2-30/2 «Об исполнении бюджета муниципального образования городской округ Евпатория Республики Крым за 2020 год» КСП ГО Евпатория РК определены: удельный вес </w:t>
      </w:r>
      <w:r w:rsidRPr="00420283">
        <w:rPr>
          <w:rFonts w:ascii="Times New Roman" w:eastAsia="Calibri" w:hAnsi="Times New Roman" w:cs="Times New Roman"/>
          <w:sz w:val="24"/>
          <w:szCs w:val="24"/>
        </w:rPr>
        <w:t>местных налогов в 2020 году в общем объеме налоговых и неналоговых доходов, динамика изменения удельного веса местных налогов по сравнению с 2019 годом.</w:t>
      </w:r>
    </w:p>
    <w:tbl>
      <w:tblPr>
        <w:tblW w:w="9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027"/>
        <w:gridCol w:w="2126"/>
        <w:gridCol w:w="1984"/>
      </w:tblGrid>
      <w:tr w:rsidR="00E561DF" w:rsidRPr="00420283" w:rsidTr="00E561DF">
        <w:trPr>
          <w:tblHeader/>
        </w:trPr>
        <w:tc>
          <w:tcPr>
            <w:tcW w:w="3369" w:type="dxa"/>
            <w:vAlign w:val="center"/>
          </w:tcPr>
          <w:p w:rsidR="00E561DF" w:rsidRPr="00E561DF" w:rsidRDefault="00E561DF" w:rsidP="001A6813">
            <w:pPr>
              <w:ind w:left="34" w:right="-108" w:firstLine="284"/>
              <w:contextualSpacing/>
              <w:jc w:val="center"/>
              <w:rPr>
                <w:rFonts w:ascii="Times New Roman" w:eastAsia="Calibri" w:hAnsi="Times New Roman" w:cs="Times New Roman"/>
                <w:b/>
                <w:sz w:val="20"/>
                <w:szCs w:val="20"/>
              </w:rPr>
            </w:pPr>
            <w:r>
              <w:rPr>
                <w:rFonts w:ascii="Times New Roman" w:eastAsia="Calibri" w:hAnsi="Times New Roman" w:cs="Times New Roman"/>
                <w:sz w:val="24"/>
                <w:szCs w:val="24"/>
              </w:rPr>
              <w:br w:type="page"/>
            </w:r>
            <w:r w:rsidRPr="00E561DF">
              <w:rPr>
                <w:rFonts w:ascii="Times New Roman" w:hAnsi="Times New Roman" w:cs="Times New Roman"/>
                <w:b/>
                <w:bCs/>
                <w:sz w:val="20"/>
                <w:szCs w:val="20"/>
              </w:rPr>
              <w:t>Наименование показателей доходов</w:t>
            </w:r>
          </w:p>
        </w:tc>
        <w:tc>
          <w:tcPr>
            <w:tcW w:w="2027" w:type="dxa"/>
            <w:vAlign w:val="center"/>
          </w:tcPr>
          <w:p w:rsidR="00E561DF" w:rsidRPr="00E561DF" w:rsidRDefault="00E561DF" w:rsidP="001A6813">
            <w:pPr>
              <w:ind w:left="34" w:right="-108" w:firstLine="284"/>
              <w:contextualSpacing/>
              <w:jc w:val="center"/>
              <w:rPr>
                <w:rFonts w:ascii="Times New Roman" w:eastAsia="Calibri" w:hAnsi="Times New Roman" w:cs="Times New Roman"/>
                <w:b/>
                <w:sz w:val="20"/>
                <w:szCs w:val="20"/>
              </w:rPr>
            </w:pPr>
            <w:r w:rsidRPr="00E561DF">
              <w:rPr>
                <w:rFonts w:ascii="Times New Roman" w:hAnsi="Times New Roman" w:cs="Times New Roman"/>
                <w:b/>
                <w:bCs/>
                <w:sz w:val="20"/>
                <w:szCs w:val="20"/>
              </w:rPr>
              <w:t>Налоговые и неналоговые доходы</w:t>
            </w:r>
          </w:p>
        </w:tc>
        <w:tc>
          <w:tcPr>
            <w:tcW w:w="2126" w:type="dxa"/>
            <w:vAlign w:val="center"/>
          </w:tcPr>
          <w:p w:rsidR="00E561DF" w:rsidRPr="00E561DF" w:rsidRDefault="00E561DF" w:rsidP="001A6813">
            <w:pPr>
              <w:ind w:left="34" w:right="-108" w:firstLine="284"/>
              <w:contextualSpacing/>
              <w:jc w:val="center"/>
              <w:rPr>
                <w:rFonts w:ascii="Times New Roman" w:eastAsia="Calibri" w:hAnsi="Times New Roman" w:cs="Times New Roman"/>
                <w:b/>
                <w:sz w:val="20"/>
                <w:szCs w:val="20"/>
              </w:rPr>
            </w:pPr>
            <w:r w:rsidRPr="00E561DF">
              <w:rPr>
                <w:rFonts w:ascii="Times New Roman" w:hAnsi="Times New Roman" w:cs="Times New Roman"/>
                <w:b/>
                <w:sz w:val="20"/>
                <w:szCs w:val="20"/>
              </w:rPr>
              <w:t>Земельный налог</w:t>
            </w:r>
          </w:p>
        </w:tc>
        <w:tc>
          <w:tcPr>
            <w:tcW w:w="1984" w:type="dxa"/>
            <w:vAlign w:val="center"/>
          </w:tcPr>
          <w:p w:rsidR="00E561DF" w:rsidRPr="00E561DF" w:rsidRDefault="00E561DF" w:rsidP="001A6813">
            <w:pPr>
              <w:ind w:left="34" w:right="-108" w:firstLine="284"/>
              <w:contextualSpacing/>
              <w:jc w:val="center"/>
              <w:rPr>
                <w:rFonts w:ascii="Times New Roman" w:eastAsia="Calibri" w:hAnsi="Times New Roman" w:cs="Times New Roman"/>
                <w:b/>
                <w:sz w:val="20"/>
                <w:szCs w:val="20"/>
              </w:rPr>
            </w:pPr>
            <w:r w:rsidRPr="00E561DF">
              <w:rPr>
                <w:rFonts w:ascii="Times New Roman" w:hAnsi="Times New Roman" w:cs="Times New Roman"/>
                <w:b/>
                <w:sz w:val="20"/>
                <w:szCs w:val="20"/>
              </w:rPr>
              <w:t>Налог на имущество физических лиц</w:t>
            </w:r>
          </w:p>
        </w:tc>
      </w:tr>
      <w:tr w:rsidR="00E561DF" w:rsidRPr="00420283" w:rsidTr="00E561DF">
        <w:tc>
          <w:tcPr>
            <w:tcW w:w="3369" w:type="dxa"/>
          </w:tcPr>
          <w:p w:rsidR="00E561DF" w:rsidRPr="00E561DF" w:rsidRDefault="00E561DF" w:rsidP="001A6813">
            <w:pPr>
              <w:ind w:left="34" w:right="-108" w:firstLine="284"/>
              <w:contextualSpacing/>
              <w:rPr>
                <w:rFonts w:ascii="Times New Roman" w:eastAsia="Calibri" w:hAnsi="Times New Roman" w:cs="Times New Roman"/>
                <w:b/>
                <w:sz w:val="20"/>
                <w:szCs w:val="20"/>
              </w:rPr>
            </w:pPr>
            <w:r w:rsidRPr="00E561DF">
              <w:rPr>
                <w:rFonts w:ascii="Times New Roman" w:hAnsi="Times New Roman" w:cs="Times New Roman"/>
                <w:b/>
                <w:bCs/>
                <w:sz w:val="20"/>
                <w:szCs w:val="20"/>
              </w:rPr>
              <w:t>Утверждено в 2020 году, руб.</w:t>
            </w:r>
          </w:p>
        </w:tc>
        <w:tc>
          <w:tcPr>
            <w:tcW w:w="2027" w:type="dxa"/>
          </w:tcPr>
          <w:p w:rsidR="00E561DF" w:rsidRPr="00E561DF" w:rsidRDefault="00E561DF" w:rsidP="001A6813">
            <w:pPr>
              <w:ind w:left="34" w:right="-108" w:firstLine="284"/>
              <w:contextualSpacing/>
              <w:jc w:val="center"/>
              <w:rPr>
                <w:rFonts w:ascii="Times New Roman" w:eastAsia="Calibri" w:hAnsi="Times New Roman" w:cs="Times New Roman"/>
                <w:b/>
                <w:sz w:val="20"/>
                <w:szCs w:val="20"/>
              </w:rPr>
            </w:pPr>
            <w:r w:rsidRPr="00E561DF">
              <w:rPr>
                <w:rFonts w:ascii="Times New Roman" w:eastAsia="Calibri" w:hAnsi="Times New Roman" w:cs="Times New Roman"/>
                <w:b/>
                <w:sz w:val="20"/>
                <w:szCs w:val="20"/>
              </w:rPr>
              <w:t>911 351 159,00</w:t>
            </w:r>
          </w:p>
        </w:tc>
        <w:tc>
          <w:tcPr>
            <w:tcW w:w="2126" w:type="dxa"/>
          </w:tcPr>
          <w:p w:rsidR="00E561DF" w:rsidRPr="00E561DF" w:rsidRDefault="00E561DF" w:rsidP="001A6813">
            <w:pPr>
              <w:ind w:left="34" w:right="-108" w:firstLine="284"/>
              <w:contextualSpacing/>
              <w:jc w:val="center"/>
              <w:rPr>
                <w:rFonts w:ascii="Times New Roman" w:eastAsia="Calibri" w:hAnsi="Times New Roman" w:cs="Times New Roman"/>
                <w:b/>
                <w:sz w:val="20"/>
                <w:szCs w:val="20"/>
              </w:rPr>
            </w:pPr>
            <w:r w:rsidRPr="00E561DF">
              <w:rPr>
                <w:rFonts w:ascii="Times New Roman" w:eastAsia="Calibri" w:hAnsi="Times New Roman" w:cs="Times New Roman"/>
                <w:b/>
                <w:sz w:val="20"/>
                <w:szCs w:val="20"/>
              </w:rPr>
              <w:t>25 900 000,00</w:t>
            </w:r>
          </w:p>
        </w:tc>
        <w:tc>
          <w:tcPr>
            <w:tcW w:w="1984" w:type="dxa"/>
          </w:tcPr>
          <w:p w:rsidR="00E561DF" w:rsidRPr="00E561DF" w:rsidRDefault="00E561DF" w:rsidP="001A6813">
            <w:pPr>
              <w:ind w:left="34" w:right="-108" w:firstLine="284"/>
              <w:contextualSpacing/>
              <w:jc w:val="center"/>
              <w:rPr>
                <w:rFonts w:ascii="Times New Roman" w:eastAsia="Calibri" w:hAnsi="Times New Roman" w:cs="Times New Roman"/>
                <w:b/>
                <w:sz w:val="20"/>
                <w:szCs w:val="20"/>
              </w:rPr>
            </w:pPr>
            <w:r w:rsidRPr="00E561DF">
              <w:rPr>
                <w:rFonts w:ascii="Times New Roman" w:eastAsia="Calibri" w:hAnsi="Times New Roman" w:cs="Times New Roman"/>
                <w:b/>
                <w:sz w:val="20"/>
                <w:szCs w:val="20"/>
              </w:rPr>
              <w:t>0</w:t>
            </w:r>
          </w:p>
        </w:tc>
      </w:tr>
      <w:tr w:rsidR="00E561DF" w:rsidRPr="00420283" w:rsidTr="00E561DF">
        <w:tc>
          <w:tcPr>
            <w:tcW w:w="3369" w:type="dxa"/>
          </w:tcPr>
          <w:p w:rsidR="00E561DF" w:rsidRPr="00E561DF" w:rsidRDefault="00E561DF" w:rsidP="001A6813">
            <w:pPr>
              <w:ind w:left="34" w:right="-108" w:firstLine="284"/>
              <w:contextualSpacing/>
              <w:rPr>
                <w:rFonts w:ascii="Times New Roman" w:eastAsia="Calibri" w:hAnsi="Times New Roman" w:cs="Times New Roman"/>
                <w:sz w:val="20"/>
                <w:szCs w:val="20"/>
              </w:rPr>
            </w:pPr>
            <w:r w:rsidRPr="00E561DF">
              <w:rPr>
                <w:rFonts w:ascii="Times New Roman" w:hAnsi="Times New Roman" w:cs="Times New Roman"/>
                <w:bCs/>
                <w:sz w:val="20"/>
                <w:szCs w:val="20"/>
              </w:rPr>
              <w:t>Исполнено в 2020 году, руб.</w:t>
            </w:r>
          </w:p>
        </w:tc>
        <w:tc>
          <w:tcPr>
            <w:tcW w:w="2027"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eastAsia="Calibri" w:hAnsi="Times New Roman" w:cs="Times New Roman"/>
                <w:sz w:val="20"/>
                <w:szCs w:val="20"/>
              </w:rPr>
              <w:t>1 025 812 486,57</w:t>
            </w:r>
          </w:p>
        </w:tc>
        <w:tc>
          <w:tcPr>
            <w:tcW w:w="2126"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eastAsia="Calibri" w:hAnsi="Times New Roman" w:cs="Times New Roman"/>
                <w:sz w:val="20"/>
                <w:szCs w:val="20"/>
              </w:rPr>
              <w:t>32 691 115,65</w:t>
            </w:r>
          </w:p>
        </w:tc>
        <w:tc>
          <w:tcPr>
            <w:tcW w:w="1984"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eastAsia="Calibri" w:hAnsi="Times New Roman" w:cs="Times New Roman"/>
                <w:sz w:val="20"/>
                <w:szCs w:val="20"/>
              </w:rPr>
              <w:t>-84,12</w:t>
            </w:r>
          </w:p>
        </w:tc>
      </w:tr>
      <w:tr w:rsidR="00E561DF" w:rsidRPr="00420283" w:rsidTr="00E561DF">
        <w:tc>
          <w:tcPr>
            <w:tcW w:w="3369" w:type="dxa"/>
          </w:tcPr>
          <w:p w:rsidR="00E561DF" w:rsidRPr="00E561DF" w:rsidRDefault="00E561DF" w:rsidP="001A6813">
            <w:pPr>
              <w:ind w:left="34" w:right="-108" w:firstLine="284"/>
              <w:contextualSpacing/>
              <w:rPr>
                <w:rFonts w:ascii="Times New Roman" w:eastAsia="Calibri" w:hAnsi="Times New Roman" w:cs="Times New Roman"/>
                <w:b/>
                <w:sz w:val="20"/>
                <w:szCs w:val="20"/>
              </w:rPr>
            </w:pPr>
            <w:r w:rsidRPr="00E561DF">
              <w:rPr>
                <w:rFonts w:ascii="Times New Roman" w:hAnsi="Times New Roman" w:cs="Times New Roman"/>
                <w:b/>
                <w:bCs/>
                <w:sz w:val="20"/>
                <w:szCs w:val="20"/>
              </w:rPr>
              <w:t>Процент исполнения в 2020 году</w:t>
            </w:r>
          </w:p>
        </w:tc>
        <w:tc>
          <w:tcPr>
            <w:tcW w:w="2027" w:type="dxa"/>
          </w:tcPr>
          <w:p w:rsidR="00E561DF" w:rsidRPr="00E561DF" w:rsidRDefault="00E561DF" w:rsidP="001A6813">
            <w:pPr>
              <w:ind w:left="34" w:right="-108" w:firstLine="284"/>
              <w:contextualSpacing/>
              <w:jc w:val="center"/>
              <w:rPr>
                <w:rFonts w:ascii="Times New Roman" w:eastAsia="Calibri" w:hAnsi="Times New Roman" w:cs="Times New Roman"/>
                <w:b/>
                <w:sz w:val="20"/>
                <w:szCs w:val="20"/>
              </w:rPr>
            </w:pPr>
            <w:r w:rsidRPr="00E561DF">
              <w:rPr>
                <w:rFonts w:ascii="Times New Roman" w:eastAsia="Calibri" w:hAnsi="Times New Roman" w:cs="Times New Roman"/>
                <w:b/>
                <w:sz w:val="20"/>
                <w:szCs w:val="20"/>
              </w:rPr>
              <w:t>112,56</w:t>
            </w:r>
          </w:p>
        </w:tc>
        <w:tc>
          <w:tcPr>
            <w:tcW w:w="2126" w:type="dxa"/>
          </w:tcPr>
          <w:p w:rsidR="00E561DF" w:rsidRPr="00E561DF" w:rsidRDefault="00E561DF" w:rsidP="001A6813">
            <w:pPr>
              <w:ind w:left="34" w:right="-108" w:firstLine="284"/>
              <w:contextualSpacing/>
              <w:jc w:val="center"/>
              <w:rPr>
                <w:rFonts w:ascii="Times New Roman" w:eastAsia="Calibri" w:hAnsi="Times New Roman" w:cs="Times New Roman"/>
                <w:b/>
                <w:sz w:val="20"/>
                <w:szCs w:val="20"/>
              </w:rPr>
            </w:pPr>
            <w:r w:rsidRPr="00E561DF">
              <w:rPr>
                <w:rFonts w:ascii="Times New Roman" w:eastAsia="Calibri" w:hAnsi="Times New Roman" w:cs="Times New Roman"/>
                <w:b/>
                <w:sz w:val="20"/>
                <w:szCs w:val="20"/>
              </w:rPr>
              <w:t>126,22</w:t>
            </w:r>
          </w:p>
        </w:tc>
        <w:tc>
          <w:tcPr>
            <w:tcW w:w="1984" w:type="dxa"/>
          </w:tcPr>
          <w:p w:rsidR="00E561DF" w:rsidRPr="00E561DF" w:rsidRDefault="00E561DF" w:rsidP="001A6813">
            <w:pPr>
              <w:ind w:left="34" w:right="-108" w:firstLine="284"/>
              <w:contextualSpacing/>
              <w:jc w:val="center"/>
              <w:rPr>
                <w:rFonts w:ascii="Times New Roman" w:eastAsia="Calibri" w:hAnsi="Times New Roman" w:cs="Times New Roman"/>
                <w:b/>
                <w:sz w:val="20"/>
                <w:szCs w:val="20"/>
              </w:rPr>
            </w:pPr>
            <w:r w:rsidRPr="00E561DF">
              <w:rPr>
                <w:rFonts w:ascii="Times New Roman" w:eastAsia="Calibri" w:hAnsi="Times New Roman" w:cs="Times New Roman"/>
                <w:b/>
                <w:sz w:val="20"/>
                <w:szCs w:val="20"/>
              </w:rPr>
              <w:t>-</w:t>
            </w:r>
          </w:p>
        </w:tc>
      </w:tr>
      <w:tr w:rsidR="00E561DF" w:rsidRPr="00420283" w:rsidTr="00E561DF">
        <w:tc>
          <w:tcPr>
            <w:tcW w:w="3369" w:type="dxa"/>
          </w:tcPr>
          <w:p w:rsidR="00E561DF" w:rsidRPr="00E561DF" w:rsidRDefault="00E561DF" w:rsidP="001A6813">
            <w:pPr>
              <w:ind w:left="34" w:right="-108" w:firstLine="284"/>
              <w:contextualSpacing/>
              <w:rPr>
                <w:rFonts w:ascii="Times New Roman" w:eastAsia="Calibri" w:hAnsi="Times New Roman" w:cs="Times New Roman"/>
                <w:sz w:val="20"/>
                <w:szCs w:val="20"/>
              </w:rPr>
            </w:pPr>
            <w:r w:rsidRPr="00E561DF">
              <w:rPr>
                <w:rFonts w:ascii="Times New Roman" w:eastAsia="Calibri" w:hAnsi="Times New Roman" w:cs="Times New Roman"/>
                <w:sz w:val="20"/>
                <w:szCs w:val="20"/>
              </w:rPr>
              <w:t>Удельный вес в исполненных налоговых и неналоговых доходах в 2020 году, %</w:t>
            </w:r>
          </w:p>
        </w:tc>
        <w:tc>
          <w:tcPr>
            <w:tcW w:w="2027"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eastAsia="Calibri" w:hAnsi="Times New Roman" w:cs="Times New Roman"/>
                <w:sz w:val="20"/>
                <w:szCs w:val="20"/>
              </w:rPr>
              <w:t>100,00</w:t>
            </w:r>
          </w:p>
        </w:tc>
        <w:tc>
          <w:tcPr>
            <w:tcW w:w="2126"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eastAsia="Calibri" w:hAnsi="Times New Roman" w:cs="Times New Roman"/>
                <w:sz w:val="20"/>
                <w:szCs w:val="20"/>
              </w:rPr>
              <w:t>3,18</w:t>
            </w:r>
          </w:p>
        </w:tc>
        <w:tc>
          <w:tcPr>
            <w:tcW w:w="1984"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eastAsia="Calibri" w:hAnsi="Times New Roman" w:cs="Times New Roman"/>
                <w:sz w:val="20"/>
                <w:szCs w:val="20"/>
              </w:rPr>
              <w:t>-</w:t>
            </w:r>
          </w:p>
        </w:tc>
      </w:tr>
      <w:tr w:rsidR="00E561DF" w:rsidRPr="00420283" w:rsidTr="00E561DF">
        <w:tc>
          <w:tcPr>
            <w:tcW w:w="3369" w:type="dxa"/>
          </w:tcPr>
          <w:p w:rsidR="00E561DF" w:rsidRPr="00E561DF" w:rsidRDefault="00E561DF" w:rsidP="001A6813">
            <w:pPr>
              <w:ind w:left="34" w:right="-108" w:firstLine="284"/>
              <w:contextualSpacing/>
              <w:rPr>
                <w:rFonts w:ascii="Times New Roman" w:eastAsia="Calibri" w:hAnsi="Times New Roman" w:cs="Times New Roman"/>
                <w:sz w:val="20"/>
                <w:szCs w:val="20"/>
              </w:rPr>
            </w:pPr>
            <w:r w:rsidRPr="00E561DF">
              <w:rPr>
                <w:rFonts w:ascii="Times New Roman" w:hAnsi="Times New Roman" w:cs="Times New Roman"/>
                <w:bCs/>
                <w:sz w:val="20"/>
                <w:szCs w:val="20"/>
              </w:rPr>
              <w:t>Утверждено в 2019 году, руб.</w:t>
            </w:r>
          </w:p>
        </w:tc>
        <w:tc>
          <w:tcPr>
            <w:tcW w:w="2027"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hAnsi="Times New Roman" w:cs="Times New Roman"/>
                <w:bCs/>
                <w:sz w:val="20"/>
                <w:szCs w:val="20"/>
              </w:rPr>
              <w:t>976 925 802,75</w:t>
            </w:r>
          </w:p>
        </w:tc>
        <w:tc>
          <w:tcPr>
            <w:tcW w:w="2126"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hAnsi="Times New Roman" w:cs="Times New Roman"/>
                <w:sz w:val="20"/>
                <w:szCs w:val="20"/>
              </w:rPr>
              <w:t>34 164 000,00</w:t>
            </w:r>
          </w:p>
        </w:tc>
        <w:tc>
          <w:tcPr>
            <w:tcW w:w="1984"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eastAsia="Calibri" w:hAnsi="Times New Roman" w:cs="Times New Roman"/>
                <w:sz w:val="20"/>
                <w:szCs w:val="20"/>
              </w:rPr>
              <w:t>0</w:t>
            </w:r>
          </w:p>
        </w:tc>
      </w:tr>
      <w:tr w:rsidR="00E561DF" w:rsidRPr="00420283" w:rsidTr="00E561DF">
        <w:tc>
          <w:tcPr>
            <w:tcW w:w="3369" w:type="dxa"/>
          </w:tcPr>
          <w:p w:rsidR="00E561DF" w:rsidRPr="00E561DF" w:rsidRDefault="00E561DF" w:rsidP="001A6813">
            <w:pPr>
              <w:ind w:left="34" w:right="-108" w:firstLine="284"/>
              <w:contextualSpacing/>
              <w:rPr>
                <w:rFonts w:ascii="Times New Roman" w:eastAsia="Calibri" w:hAnsi="Times New Roman" w:cs="Times New Roman"/>
                <w:sz w:val="20"/>
                <w:szCs w:val="20"/>
              </w:rPr>
            </w:pPr>
            <w:r w:rsidRPr="00E561DF">
              <w:rPr>
                <w:rFonts w:ascii="Times New Roman" w:hAnsi="Times New Roman" w:cs="Times New Roman"/>
                <w:bCs/>
                <w:sz w:val="20"/>
                <w:szCs w:val="20"/>
              </w:rPr>
              <w:t>Исполнено в 2019 году, руб.</w:t>
            </w:r>
          </w:p>
        </w:tc>
        <w:tc>
          <w:tcPr>
            <w:tcW w:w="2027"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hAnsi="Times New Roman" w:cs="Times New Roman"/>
                <w:bCs/>
                <w:sz w:val="20"/>
                <w:szCs w:val="20"/>
              </w:rPr>
              <w:t>1 238 910 459,54</w:t>
            </w:r>
          </w:p>
        </w:tc>
        <w:tc>
          <w:tcPr>
            <w:tcW w:w="2126"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hAnsi="Times New Roman" w:cs="Times New Roman"/>
                <w:sz w:val="20"/>
                <w:szCs w:val="20"/>
              </w:rPr>
              <w:t>34 697 996,19</w:t>
            </w:r>
          </w:p>
        </w:tc>
        <w:tc>
          <w:tcPr>
            <w:tcW w:w="1984"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hAnsi="Times New Roman" w:cs="Times New Roman"/>
                <w:sz w:val="20"/>
                <w:szCs w:val="20"/>
              </w:rPr>
              <w:t>108,43</w:t>
            </w:r>
          </w:p>
        </w:tc>
      </w:tr>
      <w:tr w:rsidR="00E561DF" w:rsidRPr="00420283" w:rsidTr="00E561DF">
        <w:tc>
          <w:tcPr>
            <w:tcW w:w="3369" w:type="dxa"/>
          </w:tcPr>
          <w:p w:rsidR="00E561DF" w:rsidRPr="00E561DF" w:rsidRDefault="00E561DF" w:rsidP="001A6813">
            <w:pPr>
              <w:ind w:left="34" w:right="-108" w:firstLine="284"/>
              <w:contextualSpacing/>
              <w:rPr>
                <w:rFonts w:ascii="Times New Roman" w:eastAsia="Calibri" w:hAnsi="Times New Roman" w:cs="Times New Roman"/>
                <w:sz w:val="20"/>
                <w:szCs w:val="20"/>
              </w:rPr>
            </w:pPr>
            <w:r w:rsidRPr="00E561DF">
              <w:rPr>
                <w:rFonts w:ascii="Times New Roman" w:hAnsi="Times New Roman" w:cs="Times New Roman"/>
                <w:bCs/>
                <w:sz w:val="20"/>
                <w:szCs w:val="20"/>
              </w:rPr>
              <w:t>Процент исполнения в 2019 году</w:t>
            </w:r>
          </w:p>
        </w:tc>
        <w:tc>
          <w:tcPr>
            <w:tcW w:w="2027"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hAnsi="Times New Roman" w:cs="Times New Roman"/>
                <w:bCs/>
                <w:sz w:val="20"/>
                <w:szCs w:val="20"/>
              </w:rPr>
              <w:t>126,82</w:t>
            </w:r>
          </w:p>
        </w:tc>
        <w:tc>
          <w:tcPr>
            <w:tcW w:w="2126"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hAnsi="Times New Roman" w:cs="Times New Roman"/>
                <w:sz w:val="20"/>
                <w:szCs w:val="20"/>
              </w:rPr>
              <w:t>101,56</w:t>
            </w:r>
          </w:p>
        </w:tc>
        <w:tc>
          <w:tcPr>
            <w:tcW w:w="1984"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eastAsia="Calibri" w:hAnsi="Times New Roman" w:cs="Times New Roman"/>
                <w:sz w:val="20"/>
                <w:szCs w:val="20"/>
              </w:rPr>
              <w:t>-</w:t>
            </w:r>
          </w:p>
        </w:tc>
      </w:tr>
      <w:tr w:rsidR="00E561DF" w:rsidRPr="00420283" w:rsidTr="00E561DF">
        <w:tc>
          <w:tcPr>
            <w:tcW w:w="3369" w:type="dxa"/>
          </w:tcPr>
          <w:p w:rsidR="00E561DF" w:rsidRPr="00E561DF" w:rsidRDefault="00E561DF" w:rsidP="001A6813">
            <w:pPr>
              <w:ind w:left="34" w:right="-108" w:firstLine="284"/>
              <w:contextualSpacing/>
              <w:rPr>
                <w:rFonts w:ascii="Times New Roman" w:eastAsia="Calibri" w:hAnsi="Times New Roman" w:cs="Times New Roman"/>
                <w:sz w:val="20"/>
                <w:szCs w:val="20"/>
              </w:rPr>
            </w:pPr>
            <w:r w:rsidRPr="00E561DF">
              <w:rPr>
                <w:rFonts w:ascii="Times New Roman" w:eastAsia="Calibri" w:hAnsi="Times New Roman" w:cs="Times New Roman"/>
                <w:sz w:val="20"/>
                <w:szCs w:val="20"/>
              </w:rPr>
              <w:t>Удельный вес в исполненных налоговых и неналоговых доходах в 2019 году, %</w:t>
            </w:r>
          </w:p>
        </w:tc>
        <w:tc>
          <w:tcPr>
            <w:tcW w:w="2027"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eastAsia="Calibri" w:hAnsi="Times New Roman" w:cs="Times New Roman"/>
                <w:sz w:val="20"/>
                <w:szCs w:val="20"/>
              </w:rPr>
              <w:t>100,00</w:t>
            </w:r>
          </w:p>
        </w:tc>
        <w:tc>
          <w:tcPr>
            <w:tcW w:w="2126"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eastAsia="Calibri" w:hAnsi="Times New Roman" w:cs="Times New Roman"/>
                <w:sz w:val="20"/>
                <w:szCs w:val="20"/>
              </w:rPr>
              <w:t>2,80</w:t>
            </w:r>
          </w:p>
        </w:tc>
        <w:tc>
          <w:tcPr>
            <w:tcW w:w="1984"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eastAsia="Calibri" w:hAnsi="Times New Roman" w:cs="Times New Roman"/>
                <w:sz w:val="20"/>
                <w:szCs w:val="20"/>
              </w:rPr>
              <w:t>-</w:t>
            </w:r>
          </w:p>
        </w:tc>
      </w:tr>
      <w:tr w:rsidR="00E561DF" w:rsidRPr="00420283" w:rsidTr="00E561DF">
        <w:tc>
          <w:tcPr>
            <w:tcW w:w="3369" w:type="dxa"/>
          </w:tcPr>
          <w:p w:rsidR="00E561DF" w:rsidRPr="00E561DF" w:rsidRDefault="00E561DF" w:rsidP="001A6813">
            <w:pPr>
              <w:ind w:left="34" w:right="-108" w:firstLine="284"/>
              <w:contextualSpacing/>
              <w:rPr>
                <w:rFonts w:ascii="Times New Roman" w:eastAsia="Calibri" w:hAnsi="Times New Roman" w:cs="Times New Roman"/>
                <w:sz w:val="20"/>
                <w:szCs w:val="20"/>
              </w:rPr>
            </w:pPr>
            <w:r w:rsidRPr="00E561DF">
              <w:rPr>
                <w:rFonts w:ascii="Times New Roman" w:eastAsia="Calibri" w:hAnsi="Times New Roman" w:cs="Times New Roman"/>
                <w:sz w:val="20"/>
                <w:szCs w:val="20"/>
              </w:rPr>
              <w:t>Прирост/уменьшение исполненных доходов в 2020 году по сравнению с 2019 годом, руб.</w:t>
            </w:r>
          </w:p>
        </w:tc>
        <w:tc>
          <w:tcPr>
            <w:tcW w:w="2027"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eastAsia="Calibri" w:hAnsi="Times New Roman" w:cs="Times New Roman"/>
                <w:sz w:val="20"/>
                <w:szCs w:val="20"/>
              </w:rPr>
              <w:t>-213 097 972,97</w:t>
            </w:r>
          </w:p>
        </w:tc>
        <w:tc>
          <w:tcPr>
            <w:tcW w:w="2126"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eastAsia="Calibri" w:hAnsi="Times New Roman" w:cs="Times New Roman"/>
                <w:sz w:val="20"/>
                <w:szCs w:val="20"/>
              </w:rPr>
              <w:t>-2 006 880,54</w:t>
            </w:r>
          </w:p>
        </w:tc>
        <w:tc>
          <w:tcPr>
            <w:tcW w:w="1984"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eastAsia="Calibri" w:hAnsi="Times New Roman" w:cs="Times New Roman"/>
                <w:sz w:val="20"/>
                <w:szCs w:val="20"/>
              </w:rPr>
              <w:t>-</w:t>
            </w:r>
          </w:p>
        </w:tc>
      </w:tr>
      <w:tr w:rsidR="00E561DF" w:rsidRPr="00420283" w:rsidTr="00E561DF">
        <w:tc>
          <w:tcPr>
            <w:tcW w:w="3369" w:type="dxa"/>
          </w:tcPr>
          <w:p w:rsidR="00E561DF" w:rsidRPr="00E561DF" w:rsidRDefault="00E561DF" w:rsidP="001A6813">
            <w:pPr>
              <w:ind w:left="34" w:right="-108" w:firstLine="284"/>
              <w:contextualSpacing/>
              <w:rPr>
                <w:rFonts w:ascii="Times New Roman" w:eastAsia="Calibri" w:hAnsi="Times New Roman" w:cs="Times New Roman"/>
                <w:b/>
                <w:sz w:val="20"/>
                <w:szCs w:val="20"/>
              </w:rPr>
            </w:pPr>
            <w:r w:rsidRPr="00E561DF">
              <w:rPr>
                <w:rFonts w:ascii="Times New Roman" w:eastAsia="Calibri" w:hAnsi="Times New Roman" w:cs="Times New Roman"/>
                <w:b/>
                <w:sz w:val="20"/>
                <w:szCs w:val="20"/>
              </w:rPr>
              <w:t>Прирост/уменьшение исполненных доходов в 2020 году по сравнению с 2019 годом, %</w:t>
            </w:r>
          </w:p>
        </w:tc>
        <w:tc>
          <w:tcPr>
            <w:tcW w:w="2027" w:type="dxa"/>
          </w:tcPr>
          <w:p w:rsidR="00E561DF" w:rsidRPr="00E561DF" w:rsidRDefault="00E561DF" w:rsidP="001A6813">
            <w:pPr>
              <w:ind w:left="34" w:right="-108" w:firstLine="284"/>
              <w:contextualSpacing/>
              <w:jc w:val="center"/>
              <w:rPr>
                <w:rFonts w:ascii="Times New Roman" w:eastAsia="Calibri" w:hAnsi="Times New Roman" w:cs="Times New Roman"/>
                <w:b/>
                <w:sz w:val="20"/>
                <w:szCs w:val="20"/>
              </w:rPr>
            </w:pPr>
            <w:r w:rsidRPr="00E561DF">
              <w:rPr>
                <w:rFonts w:ascii="Times New Roman" w:eastAsia="Calibri" w:hAnsi="Times New Roman" w:cs="Times New Roman"/>
                <w:b/>
                <w:sz w:val="20"/>
                <w:szCs w:val="20"/>
              </w:rPr>
              <w:t>-17,20</w:t>
            </w:r>
          </w:p>
        </w:tc>
        <w:tc>
          <w:tcPr>
            <w:tcW w:w="2126" w:type="dxa"/>
          </w:tcPr>
          <w:p w:rsidR="00E561DF" w:rsidRPr="00E561DF" w:rsidRDefault="00E561DF" w:rsidP="001A6813">
            <w:pPr>
              <w:ind w:left="34" w:right="-108" w:firstLine="284"/>
              <w:contextualSpacing/>
              <w:jc w:val="center"/>
              <w:rPr>
                <w:rFonts w:ascii="Times New Roman" w:eastAsia="Calibri" w:hAnsi="Times New Roman" w:cs="Times New Roman"/>
                <w:b/>
                <w:sz w:val="20"/>
                <w:szCs w:val="20"/>
              </w:rPr>
            </w:pPr>
            <w:r w:rsidRPr="00E561DF">
              <w:rPr>
                <w:rFonts w:ascii="Times New Roman" w:eastAsia="Calibri" w:hAnsi="Times New Roman" w:cs="Times New Roman"/>
                <w:b/>
                <w:sz w:val="20"/>
                <w:szCs w:val="20"/>
              </w:rPr>
              <w:t>-5,78</w:t>
            </w:r>
          </w:p>
        </w:tc>
        <w:tc>
          <w:tcPr>
            <w:tcW w:w="1984" w:type="dxa"/>
          </w:tcPr>
          <w:p w:rsidR="00E561DF" w:rsidRPr="00E561DF" w:rsidRDefault="00E561DF" w:rsidP="001A6813">
            <w:pPr>
              <w:ind w:left="34" w:right="-108" w:firstLine="284"/>
              <w:contextualSpacing/>
              <w:jc w:val="center"/>
              <w:rPr>
                <w:rFonts w:ascii="Times New Roman" w:eastAsia="Calibri" w:hAnsi="Times New Roman" w:cs="Times New Roman"/>
                <w:b/>
                <w:sz w:val="20"/>
                <w:szCs w:val="20"/>
              </w:rPr>
            </w:pPr>
            <w:r w:rsidRPr="00E561DF">
              <w:rPr>
                <w:rFonts w:ascii="Times New Roman" w:eastAsia="Calibri" w:hAnsi="Times New Roman" w:cs="Times New Roman"/>
                <w:b/>
                <w:sz w:val="20"/>
                <w:szCs w:val="20"/>
              </w:rPr>
              <w:t>-</w:t>
            </w:r>
          </w:p>
        </w:tc>
      </w:tr>
      <w:tr w:rsidR="00E561DF" w:rsidRPr="00420283" w:rsidTr="00E561DF">
        <w:tc>
          <w:tcPr>
            <w:tcW w:w="3369" w:type="dxa"/>
          </w:tcPr>
          <w:p w:rsidR="00E561DF" w:rsidRPr="00E561DF" w:rsidRDefault="00E561DF" w:rsidP="001A6813">
            <w:pPr>
              <w:ind w:left="34" w:right="-108" w:firstLine="284"/>
              <w:contextualSpacing/>
              <w:rPr>
                <w:rFonts w:ascii="Times New Roman" w:eastAsia="Calibri" w:hAnsi="Times New Roman" w:cs="Times New Roman"/>
                <w:sz w:val="20"/>
                <w:szCs w:val="20"/>
              </w:rPr>
            </w:pPr>
            <w:r w:rsidRPr="00E561DF">
              <w:rPr>
                <w:rFonts w:ascii="Times New Roman" w:eastAsia="Calibri" w:hAnsi="Times New Roman" w:cs="Times New Roman"/>
                <w:sz w:val="20"/>
                <w:szCs w:val="20"/>
              </w:rPr>
              <w:t>Прирост/уменьшение удельного веса налога в исполненных налоговых и неналоговых доходах в 2020 году по сравнению с 2019 годом, %</w:t>
            </w:r>
          </w:p>
        </w:tc>
        <w:tc>
          <w:tcPr>
            <w:tcW w:w="2027"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eastAsia="Calibri" w:hAnsi="Times New Roman" w:cs="Times New Roman"/>
                <w:sz w:val="20"/>
                <w:szCs w:val="20"/>
              </w:rPr>
              <w:t>-</w:t>
            </w:r>
          </w:p>
        </w:tc>
        <w:tc>
          <w:tcPr>
            <w:tcW w:w="2126"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eastAsia="Calibri" w:hAnsi="Times New Roman" w:cs="Times New Roman"/>
                <w:sz w:val="20"/>
                <w:szCs w:val="20"/>
              </w:rPr>
              <w:t>+0,38</w:t>
            </w:r>
          </w:p>
        </w:tc>
        <w:tc>
          <w:tcPr>
            <w:tcW w:w="1984" w:type="dxa"/>
          </w:tcPr>
          <w:p w:rsidR="00E561DF" w:rsidRPr="00E561DF" w:rsidRDefault="00E561DF" w:rsidP="001A6813">
            <w:pPr>
              <w:ind w:left="34" w:right="-108" w:firstLine="284"/>
              <w:contextualSpacing/>
              <w:jc w:val="center"/>
              <w:rPr>
                <w:rFonts w:ascii="Times New Roman" w:eastAsia="Calibri" w:hAnsi="Times New Roman" w:cs="Times New Roman"/>
                <w:sz w:val="20"/>
                <w:szCs w:val="20"/>
              </w:rPr>
            </w:pPr>
            <w:r w:rsidRPr="00E561DF">
              <w:rPr>
                <w:rFonts w:ascii="Times New Roman" w:eastAsia="Calibri" w:hAnsi="Times New Roman" w:cs="Times New Roman"/>
                <w:sz w:val="20"/>
                <w:szCs w:val="20"/>
              </w:rPr>
              <w:t>-</w:t>
            </w:r>
          </w:p>
        </w:tc>
      </w:tr>
    </w:tbl>
    <w:p w:rsidR="00E561DF" w:rsidRPr="00420283" w:rsidRDefault="00E561DF" w:rsidP="00E561DF">
      <w:pPr>
        <w:ind w:left="284" w:right="-108" w:firstLine="567"/>
        <w:contextualSpacing/>
        <w:rPr>
          <w:rFonts w:ascii="Times New Roman" w:eastAsia="Calibri" w:hAnsi="Times New Roman" w:cs="Times New Roman"/>
          <w:sz w:val="24"/>
          <w:szCs w:val="24"/>
        </w:rPr>
      </w:pPr>
    </w:p>
    <w:p w:rsidR="00E561DF" w:rsidRPr="00420283" w:rsidRDefault="00E561DF" w:rsidP="00E561DF">
      <w:pPr>
        <w:ind w:left="284" w:right="-108" w:firstLine="567"/>
        <w:contextualSpacing/>
        <w:rPr>
          <w:rFonts w:ascii="Times New Roman" w:eastAsia="Calibri" w:hAnsi="Times New Roman" w:cs="Times New Roman"/>
          <w:sz w:val="24"/>
          <w:szCs w:val="24"/>
        </w:rPr>
      </w:pPr>
      <w:r w:rsidRPr="00420283">
        <w:rPr>
          <w:rFonts w:ascii="Times New Roman" w:eastAsia="Calibri" w:hAnsi="Times New Roman" w:cs="Times New Roman"/>
          <w:sz w:val="24"/>
          <w:szCs w:val="24"/>
        </w:rPr>
        <w:t>В 2020 году в бюджет муниципального образования городской округ Евпатория Республики Крым поступило земельного налога в сумме 32 691 115,65руб., годовой план по поступлению земельного налога исполнен на 126,2 %.По сравнению с 2019 годом поступления земельного налога уменьшились на 2 006 880,54руб. или на 5,8 %. В общем объёме налоговых и неналоговых поступлений по итогам 2020 года поступления земельного налога составили 3,2 %, что на 0,4процентных пункта больше, чем по итогам 2019 года.</w:t>
      </w:r>
    </w:p>
    <w:p w:rsidR="00E561DF" w:rsidRPr="00420283" w:rsidRDefault="00E561DF" w:rsidP="00E561DF">
      <w:pPr>
        <w:ind w:left="284" w:firstLine="567"/>
        <w:rPr>
          <w:rFonts w:ascii="Times New Roman" w:eastAsia="Calibri" w:hAnsi="Times New Roman" w:cs="Times New Roman"/>
          <w:sz w:val="24"/>
          <w:szCs w:val="24"/>
        </w:rPr>
      </w:pPr>
      <w:r w:rsidRPr="00420283">
        <w:rPr>
          <w:rFonts w:ascii="Times New Roman" w:eastAsia="Calibri" w:hAnsi="Times New Roman" w:cs="Times New Roman"/>
          <w:sz w:val="24"/>
          <w:szCs w:val="24"/>
        </w:rPr>
        <w:t xml:space="preserve">В 2020 году в бюджет муниципального образования городской округ Евпатория Республики Крым поступило налога на имущество физических лиц в сумме </w:t>
      </w:r>
      <w:r w:rsidRPr="00420283">
        <w:rPr>
          <w:rFonts w:ascii="Times New Roman" w:hAnsi="Times New Roman" w:cs="Times New Roman"/>
          <w:sz w:val="24"/>
          <w:szCs w:val="24"/>
        </w:rPr>
        <w:t>-84,12</w:t>
      </w:r>
      <w:r w:rsidRPr="00420283">
        <w:rPr>
          <w:rFonts w:ascii="Times New Roman" w:eastAsia="Calibri" w:hAnsi="Times New Roman" w:cs="Times New Roman"/>
          <w:sz w:val="24"/>
          <w:szCs w:val="24"/>
        </w:rPr>
        <w:t xml:space="preserve"> руб. (в 2019 </w:t>
      </w:r>
      <w:r w:rsidRPr="00420283">
        <w:rPr>
          <w:rFonts w:ascii="Times New Roman" w:eastAsia="Calibri" w:hAnsi="Times New Roman" w:cs="Times New Roman"/>
          <w:sz w:val="24"/>
          <w:szCs w:val="24"/>
        </w:rPr>
        <w:lastRenderedPageBreak/>
        <w:t>году поступило 108,43 руб.).</w:t>
      </w:r>
      <w:r>
        <w:rPr>
          <w:rFonts w:ascii="Times New Roman" w:eastAsia="Calibri" w:hAnsi="Times New Roman" w:cs="Times New Roman"/>
          <w:sz w:val="24"/>
          <w:szCs w:val="24"/>
        </w:rPr>
        <w:t xml:space="preserve">В бюджете муниципального образования </w:t>
      </w:r>
      <w:r w:rsidRPr="00420283">
        <w:rPr>
          <w:rFonts w:ascii="Times New Roman" w:eastAsia="Calibri" w:hAnsi="Times New Roman" w:cs="Times New Roman"/>
          <w:sz w:val="24"/>
          <w:szCs w:val="24"/>
        </w:rPr>
        <w:t xml:space="preserve">на 2019 год и на 2020 год </w:t>
      </w:r>
      <w:r>
        <w:rPr>
          <w:rFonts w:ascii="Times New Roman" w:eastAsia="Calibri" w:hAnsi="Times New Roman" w:cs="Times New Roman"/>
          <w:sz w:val="24"/>
          <w:szCs w:val="24"/>
        </w:rPr>
        <w:t>не предусмотрены поступления доходов п</w:t>
      </w:r>
      <w:r w:rsidRPr="00420283">
        <w:rPr>
          <w:rFonts w:ascii="Times New Roman" w:eastAsia="Calibri" w:hAnsi="Times New Roman" w:cs="Times New Roman"/>
          <w:sz w:val="24"/>
          <w:szCs w:val="24"/>
        </w:rPr>
        <w:t xml:space="preserve">о данному налогу. Согласно ст. 409 НК РФ налог на имущество физических лиц </w:t>
      </w:r>
      <w:r w:rsidRPr="00420283">
        <w:rPr>
          <w:rFonts w:ascii="Times New Roman" w:hAnsi="Times New Roman" w:cs="Times New Roman"/>
          <w:sz w:val="24"/>
          <w:szCs w:val="24"/>
        </w:rPr>
        <w:t xml:space="preserve">подлежит уплате налогоплательщиками в срок не позднее 1 декабря года, следующего за истекшим налоговым периодом, следовательно, налог </w:t>
      </w:r>
      <w:r w:rsidRPr="00420283">
        <w:rPr>
          <w:rFonts w:ascii="Times New Roman" w:eastAsia="Calibri" w:hAnsi="Times New Roman" w:cs="Times New Roman"/>
          <w:sz w:val="24"/>
          <w:szCs w:val="24"/>
        </w:rPr>
        <w:t>на имущество физических лиц за 2020 год подлежит уплате в срок до 01.12.2021.</w:t>
      </w:r>
      <w:r w:rsidRPr="00420283">
        <w:rPr>
          <w:rFonts w:ascii="Times New Roman" w:hAnsi="Times New Roman" w:cs="Times New Roman"/>
          <w:sz w:val="24"/>
          <w:szCs w:val="24"/>
        </w:rPr>
        <w:t xml:space="preserve">Согласно данным формы № 5-МН за 2020 год в базе данных налоговых органов учтено 45 612 единиц налогоплательщиков налога на имущество физических лиц, в том числе 31 030 единиц налогоплательщиков которым исчислен налог к уплате на общую сумму 20 566 тыс. руб. </w:t>
      </w:r>
    </w:p>
    <w:p w:rsidR="00E561DF" w:rsidRPr="00420283" w:rsidRDefault="00E561DF" w:rsidP="00E561DF">
      <w:pPr>
        <w:ind w:left="284" w:right="-1" w:firstLine="567"/>
        <w:contextualSpacing/>
        <w:rPr>
          <w:rFonts w:ascii="Times New Roman" w:hAnsi="Times New Roman"/>
          <w:sz w:val="24"/>
          <w:szCs w:val="24"/>
        </w:rPr>
      </w:pPr>
      <w:r w:rsidRPr="00420283">
        <w:rPr>
          <w:rFonts w:ascii="Times New Roman" w:hAnsi="Times New Roman"/>
          <w:sz w:val="24"/>
          <w:szCs w:val="24"/>
        </w:rPr>
        <w:t xml:space="preserve">На основе данных форм </w:t>
      </w:r>
      <w:r w:rsidRPr="00420283">
        <w:rPr>
          <w:rFonts w:ascii="Times New Roman" w:hAnsi="Times New Roman" w:cs="Times New Roman"/>
          <w:sz w:val="24"/>
          <w:szCs w:val="24"/>
        </w:rPr>
        <w:t>№ 5-МН за 2019 и 2018 годы КСП ГО Евпатория проведен анализ налоговой базы по земельному налогу.</w:t>
      </w:r>
    </w:p>
    <w:p w:rsidR="00E561DF" w:rsidRPr="00420283" w:rsidRDefault="00E561DF" w:rsidP="00E561DF">
      <w:pPr>
        <w:ind w:left="284" w:right="-108" w:firstLine="567"/>
        <w:contextualSpacing/>
        <w:jc w:val="center"/>
        <w:rPr>
          <w:rFonts w:ascii="Times New Roman" w:hAnsi="Times New Roman"/>
          <w:b/>
          <w:sz w:val="24"/>
          <w:szCs w:val="24"/>
        </w:rPr>
      </w:pPr>
    </w:p>
    <w:tbl>
      <w:tblPr>
        <w:tblW w:w="9612" w:type="dxa"/>
        <w:tblInd w:w="93" w:type="dxa"/>
        <w:tblLayout w:type="fixed"/>
        <w:tblLook w:val="04A0"/>
      </w:tblPr>
      <w:tblGrid>
        <w:gridCol w:w="582"/>
        <w:gridCol w:w="2410"/>
        <w:gridCol w:w="972"/>
        <w:gridCol w:w="1106"/>
        <w:gridCol w:w="1035"/>
        <w:gridCol w:w="1097"/>
        <w:gridCol w:w="1157"/>
        <w:gridCol w:w="1253"/>
      </w:tblGrid>
      <w:tr w:rsidR="00E561DF" w:rsidRPr="00420283" w:rsidTr="001A6813">
        <w:trPr>
          <w:trHeight w:val="300"/>
          <w:tblHeader/>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561DF" w:rsidRPr="00420283" w:rsidRDefault="00E561DF" w:rsidP="001A6813">
            <w:pPr>
              <w:ind w:left="49" w:firstLine="49"/>
              <w:jc w:val="center"/>
              <w:rPr>
                <w:rFonts w:ascii="Times New Roman" w:hAnsi="Times New Roman" w:cs="Times New Roman"/>
                <w:bCs/>
                <w:color w:val="000000"/>
                <w:sz w:val="20"/>
                <w:szCs w:val="20"/>
              </w:rPr>
            </w:pPr>
            <w:r w:rsidRPr="00420283">
              <w:rPr>
                <w:rFonts w:ascii="Times New Roman" w:hAnsi="Times New Roman" w:cs="Times New Roman"/>
                <w:bCs/>
                <w:color w:val="000000"/>
                <w:sz w:val="20"/>
                <w:szCs w:val="20"/>
              </w:rPr>
              <w:t>№ п/п</w:t>
            </w: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561DF" w:rsidRPr="00420283" w:rsidRDefault="00E561DF" w:rsidP="001A6813">
            <w:pPr>
              <w:ind w:left="34" w:firstLine="142"/>
              <w:jc w:val="center"/>
              <w:rPr>
                <w:rFonts w:ascii="Times New Roman" w:hAnsi="Times New Roman" w:cs="Times New Roman"/>
                <w:bCs/>
                <w:color w:val="000000"/>
                <w:sz w:val="20"/>
                <w:szCs w:val="20"/>
              </w:rPr>
            </w:pPr>
            <w:r w:rsidRPr="00420283">
              <w:rPr>
                <w:rFonts w:ascii="Times New Roman" w:hAnsi="Times New Roman" w:cs="Times New Roman"/>
                <w:bCs/>
                <w:color w:val="000000"/>
                <w:sz w:val="20"/>
                <w:szCs w:val="20"/>
              </w:rPr>
              <w:t>Наименование показателя</w:t>
            </w:r>
          </w:p>
        </w:tc>
        <w:tc>
          <w:tcPr>
            <w:tcW w:w="3113" w:type="dxa"/>
            <w:gridSpan w:val="3"/>
            <w:tcBorders>
              <w:top w:val="single" w:sz="4" w:space="0" w:color="auto"/>
              <w:left w:val="nil"/>
              <w:bottom w:val="single" w:sz="4" w:space="0" w:color="auto"/>
              <w:right w:val="single" w:sz="4" w:space="0" w:color="auto"/>
            </w:tcBorders>
            <w:shd w:val="clear" w:color="auto" w:fill="auto"/>
            <w:noWrap/>
            <w:vAlign w:val="bottom"/>
            <w:hideMark/>
          </w:tcPr>
          <w:p w:rsidR="00E561DF" w:rsidRPr="00420283" w:rsidRDefault="00E561DF" w:rsidP="001A6813">
            <w:pPr>
              <w:ind w:left="34" w:firstLine="142"/>
              <w:jc w:val="center"/>
              <w:rPr>
                <w:rFonts w:ascii="Times New Roman" w:hAnsi="Times New Roman" w:cs="Times New Roman"/>
                <w:bCs/>
                <w:color w:val="000000"/>
                <w:sz w:val="20"/>
                <w:szCs w:val="20"/>
              </w:rPr>
            </w:pPr>
            <w:r w:rsidRPr="00420283">
              <w:rPr>
                <w:rFonts w:ascii="Times New Roman" w:hAnsi="Times New Roman" w:cs="Times New Roman"/>
                <w:bCs/>
                <w:color w:val="000000"/>
                <w:sz w:val="20"/>
                <w:szCs w:val="20"/>
              </w:rPr>
              <w:t>2019 год</w:t>
            </w:r>
          </w:p>
        </w:tc>
        <w:tc>
          <w:tcPr>
            <w:tcW w:w="3507" w:type="dxa"/>
            <w:gridSpan w:val="3"/>
            <w:tcBorders>
              <w:top w:val="single" w:sz="4" w:space="0" w:color="auto"/>
              <w:left w:val="nil"/>
              <w:bottom w:val="single" w:sz="4" w:space="0" w:color="auto"/>
              <w:right w:val="single" w:sz="4" w:space="0" w:color="auto"/>
            </w:tcBorders>
            <w:shd w:val="clear" w:color="auto" w:fill="auto"/>
            <w:noWrap/>
            <w:vAlign w:val="bottom"/>
            <w:hideMark/>
          </w:tcPr>
          <w:p w:rsidR="00E561DF" w:rsidRPr="00420283" w:rsidRDefault="00E561DF" w:rsidP="001A6813">
            <w:pPr>
              <w:ind w:left="34" w:firstLine="142"/>
              <w:jc w:val="center"/>
              <w:rPr>
                <w:rFonts w:ascii="Times New Roman" w:hAnsi="Times New Roman" w:cs="Times New Roman"/>
                <w:bCs/>
                <w:color w:val="000000"/>
                <w:sz w:val="20"/>
                <w:szCs w:val="20"/>
              </w:rPr>
            </w:pPr>
            <w:r w:rsidRPr="00420283">
              <w:rPr>
                <w:rFonts w:ascii="Times New Roman" w:hAnsi="Times New Roman" w:cs="Times New Roman"/>
                <w:bCs/>
                <w:color w:val="000000"/>
                <w:sz w:val="20"/>
                <w:szCs w:val="20"/>
              </w:rPr>
              <w:t>2020 год</w:t>
            </w:r>
          </w:p>
        </w:tc>
      </w:tr>
      <w:tr w:rsidR="00E561DF" w:rsidRPr="00420283" w:rsidTr="001A6813">
        <w:trPr>
          <w:trHeight w:val="1020"/>
          <w:tblHeader/>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E561DF" w:rsidRPr="00420283" w:rsidRDefault="00E561DF" w:rsidP="00E561DF">
            <w:pPr>
              <w:ind w:left="284" w:firstLine="567"/>
              <w:rPr>
                <w:rFonts w:ascii="Times New Roman" w:hAnsi="Times New Roman" w:cs="Times New Roman"/>
                <w:bCs/>
                <w:color w:val="000000"/>
                <w:sz w:val="20"/>
                <w:szCs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E561DF" w:rsidRPr="00420283" w:rsidRDefault="00E561DF" w:rsidP="001A6813">
            <w:pPr>
              <w:ind w:left="34" w:firstLine="142"/>
              <w:rPr>
                <w:rFonts w:ascii="Times New Roman" w:hAnsi="Times New Roman" w:cs="Times New Roman"/>
                <w:bCs/>
                <w:color w:val="000000"/>
                <w:sz w:val="20"/>
                <w:szCs w:val="20"/>
              </w:rPr>
            </w:pPr>
          </w:p>
        </w:tc>
        <w:tc>
          <w:tcPr>
            <w:tcW w:w="972"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jc w:val="center"/>
              <w:rPr>
                <w:rFonts w:ascii="Times New Roman" w:hAnsi="Times New Roman" w:cs="Times New Roman"/>
                <w:bCs/>
                <w:color w:val="000000"/>
                <w:sz w:val="20"/>
                <w:szCs w:val="20"/>
              </w:rPr>
            </w:pPr>
            <w:r w:rsidRPr="00420283">
              <w:rPr>
                <w:rFonts w:ascii="Times New Roman" w:hAnsi="Times New Roman" w:cs="Times New Roman"/>
                <w:bCs/>
                <w:color w:val="000000"/>
                <w:sz w:val="20"/>
                <w:szCs w:val="20"/>
              </w:rPr>
              <w:t xml:space="preserve">Земельный налог с юр. лиц </w:t>
            </w:r>
          </w:p>
        </w:tc>
        <w:tc>
          <w:tcPr>
            <w:tcW w:w="1106"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right="-80" w:firstLine="142"/>
              <w:jc w:val="center"/>
              <w:rPr>
                <w:rFonts w:ascii="Times New Roman" w:hAnsi="Times New Roman" w:cs="Times New Roman"/>
                <w:bCs/>
                <w:color w:val="000000"/>
                <w:sz w:val="20"/>
                <w:szCs w:val="20"/>
              </w:rPr>
            </w:pPr>
            <w:r w:rsidRPr="00420283">
              <w:rPr>
                <w:rFonts w:ascii="Times New Roman" w:hAnsi="Times New Roman" w:cs="Times New Roman"/>
                <w:bCs/>
                <w:color w:val="000000"/>
                <w:sz w:val="20"/>
                <w:szCs w:val="20"/>
              </w:rPr>
              <w:t>Земельный налог с физ. лиц</w:t>
            </w:r>
          </w:p>
        </w:tc>
        <w:tc>
          <w:tcPr>
            <w:tcW w:w="1035"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right="-80" w:firstLine="142"/>
              <w:jc w:val="center"/>
              <w:rPr>
                <w:rFonts w:ascii="Times New Roman" w:hAnsi="Times New Roman" w:cs="Times New Roman"/>
                <w:bCs/>
                <w:color w:val="000000"/>
                <w:sz w:val="20"/>
                <w:szCs w:val="20"/>
              </w:rPr>
            </w:pPr>
            <w:r w:rsidRPr="00420283">
              <w:rPr>
                <w:rFonts w:ascii="Times New Roman" w:hAnsi="Times New Roman" w:cs="Times New Roman"/>
                <w:bCs/>
                <w:color w:val="000000"/>
                <w:sz w:val="20"/>
                <w:szCs w:val="20"/>
              </w:rPr>
              <w:t>Земельный налог всего</w:t>
            </w:r>
          </w:p>
        </w:tc>
        <w:tc>
          <w:tcPr>
            <w:tcW w:w="1097"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right="-68" w:firstLine="142"/>
              <w:jc w:val="center"/>
              <w:rPr>
                <w:rFonts w:ascii="Times New Roman" w:hAnsi="Times New Roman" w:cs="Times New Roman"/>
                <w:bCs/>
                <w:color w:val="000000"/>
                <w:sz w:val="20"/>
                <w:szCs w:val="20"/>
              </w:rPr>
            </w:pPr>
            <w:r w:rsidRPr="00420283">
              <w:rPr>
                <w:rFonts w:ascii="Times New Roman" w:hAnsi="Times New Roman" w:cs="Times New Roman"/>
                <w:bCs/>
                <w:color w:val="000000"/>
                <w:sz w:val="20"/>
                <w:szCs w:val="20"/>
              </w:rPr>
              <w:t xml:space="preserve">Земельный налог с юр. лиц </w:t>
            </w:r>
          </w:p>
        </w:tc>
        <w:tc>
          <w:tcPr>
            <w:tcW w:w="1157"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right="-66" w:firstLine="142"/>
              <w:jc w:val="center"/>
              <w:rPr>
                <w:rFonts w:ascii="Times New Roman" w:hAnsi="Times New Roman" w:cs="Times New Roman"/>
                <w:bCs/>
                <w:color w:val="000000"/>
                <w:sz w:val="20"/>
                <w:szCs w:val="20"/>
              </w:rPr>
            </w:pPr>
            <w:r w:rsidRPr="00420283">
              <w:rPr>
                <w:rFonts w:ascii="Times New Roman" w:hAnsi="Times New Roman" w:cs="Times New Roman"/>
                <w:bCs/>
                <w:color w:val="000000"/>
                <w:sz w:val="20"/>
                <w:szCs w:val="20"/>
              </w:rPr>
              <w:t>Земельный налог с физ. лиц</w:t>
            </w:r>
          </w:p>
        </w:tc>
        <w:tc>
          <w:tcPr>
            <w:tcW w:w="1253"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jc w:val="center"/>
              <w:rPr>
                <w:rFonts w:ascii="Times New Roman" w:hAnsi="Times New Roman" w:cs="Times New Roman"/>
                <w:bCs/>
                <w:color w:val="000000"/>
                <w:sz w:val="20"/>
                <w:szCs w:val="20"/>
              </w:rPr>
            </w:pPr>
            <w:r w:rsidRPr="00420283">
              <w:rPr>
                <w:rFonts w:ascii="Times New Roman" w:hAnsi="Times New Roman" w:cs="Times New Roman"/>
                <w:bCs/>
                <w:color w:val="000000"/>
                <w:sz w:val="20"/>
                <w:szCs w:val="20"/>
              </w:rPr>
              <w:t>Земельный налог всего</w:t>
            </w:r>
          </w:p>
        </w:tc>
      </w:tr>
      <w:tr w:rsidR="00E561DF" w:rsidRPr="00420283" w:rsidTr="001A6813">
        <w:trPr>
          <w:trHeight w:val="51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E561DF" w:rsidRPr="00420283" w:rsidRDefault="00E561DF" w:rsidP="001A6813">
            <w:pPr>
              <w:ind w:left="49" w:firstLine="49"/>
              <w:jc w:val="left"/>
              <w:rPr>
                <w:rFonts w:ascii="Times New Roman" w:hAnsi="Times New Roman" w:cs="Times New Roman"/>
                <w:color w:val="000000"/>
                <w:sz w:val="20"/>
                <w:szCs w:val="20"/>
              </w:rPr>
            </w:pPr>
            <w:r w:rsidRPr="00420283">
              <w:rPr>
                <w:rFonts w:ascii="Times New Roman" w:hAnsi="Times New Roman" w:cs="Times New Roman"/>
                <w:color w:val="000000"/>
                <w:sz w:val="20"/>
                <w:szCs w:val="20"/>
              </w:rPr>
              <w:t>1</w:t>
            </w:r>
          </w:p>
        </w:tc>
        <w:tc>
          <w:tcPr>
            <w:tcW w:w="2410"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rPr>
                <w:rFonts w:ascii="Times New Roman" w:hAnsi="Times New Roman" w:cs="Times New Roman"/>
                <w:color w:val="000000"/>
                <w:sz w:val="20"/>
                <w:szCs w:val="20"/>
              </w:rPr>
            </w:pPr>
            <w:r w:rsidRPr="00420283">
              <w:rPr>
                <w:rFonts w:ascii="Times New Roman" w:hAnsi="Times New Roman" w:cs="Times New Roman"/>
                <w:color w:val="000000"/>
                <w:sz w:val="20"/>
                <w:szCs w:val="20"/>
              </w:rPr>
              <w:t>Количество плательщиков, всего, ед.</w:t>
            </w:r>
          </w:p>
          <w:p w:rsidR="00E561DF" w:rsidRPr="00420283" w:rsidRDefault="00E561DF" w:rsidP="001A6813">
            <w:pPr>
              <w:ind w:left="34" w:firstLine="142"/>
              <w:rPr>
                <w:rFonts w:ascii="Times New Roman" w:hAnsi="Times New Roman" w:cs="Times New Roman"/>
                <w:color w:val="000000"/>
                <w:sz w:val="20"/>
                <w:szCs w:val="20"/>
              </w:rPr>
            </w:pPr>
          </w:p>
        </w:tc>
        <w:tc>
          <w:tcPr>
            <w:tcW w:w="972"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jc w:val="center"/>
              <w:rPr>
                <w:rFonts w:ascii="Times New Roman" w:hAnsi="Times New Roman" w:cs="Times New Roman"/>
                <w:i/>
                <w:iCs/>
                <w:color w:val="000000"/>
                <w:sz w:val="20"/>
                <w:szCs w:val="20"/>
              </w:rPr>
            </w:pPr>
            <w:r w:rsidRPr="00420283">
              <w:rPr>
                <w:rFonts w:ascii="Times New Roman" w:hAnsi="Times New Roman" w:cs="Times New Roman"/>
                <w:i/>
                <w:iCs/>
                <w:color w:val="000000"/>
                <w:sz w:val="20"/>
                <w:szCs w:val="20"/>
              </w:rPr>
              <w:t>185</w:t>
            </w:r>
          </w:p>
        </w:tc>
        <w:tc>
          <w:tcPr>
            <w:tcW w:w="1106"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jc w:val="center"/>
              <w:rPr>
                <w:rFonts w:ascii="Times New Roman" w:hAnsi="Times New Roman" w:cs="Times New Roman"/>
                <w:i/>
                <w:iCs/>
                <w:color w:val="000000"/>
                <w:sz w:val="20"/>
                <w:szCs w:val="20"/>
              </w:rPr>
            </w:pPr>
            <w:r w:rsidRPr="00420283">
              <w:rPr>
                <w:rFonts w:ascii="Times New Roman" w:hAnsi="Times New Roman" w:cs="Times New Roman"/>
                <w:i/>
                <w:iCs/>
                <w:color w:val="000000"/>
                <w:sz w:val="20"/>
                <w:szCs w:val="20"/>
              </w:rPr>
              <w:t>8 328</w:t>
            </w:r>
          </w:p>
        </w:tc>
        <w:tc>
          <w:tcPr>
            <w:tcW w:w="1035" w:type="dxa"/>
            <w:tcBorders>
              <w:top w:val="nil"/>
              <w:left w:val="nil"/>
              <w:bottom w:val="single" w:sz="4" w:space="0" w:color="auto"/>
              <w:right w:val="single" w:sz="4" w:space="0" w:color="auto"/>
            </w:tcBorders>
            <w:shd w:val="clear" w:color="auto" w:fill="auto"/>
            <w:noWrap/>
            <w:vAlign w:val="center"/>
            <w:hideMark/>
          </w:tcPr>
          <w:p w:rsidR="00E561DF" w:rsidRPr="00420283" w:rsidRDefault="00E561DF" w:rsidP="001A6813">
            <w:pPr>
              <w:ind w:left="34" w:firstLine="142"/>
              <w:jc w:val="center"/>
              <w:rPr>
                <w:rFonts w:ascii="Times New Roman" w:hAnsi="Times New Roman" w:cs="Times New Roman"/>
                <w:b/>
                <w:bCs/>
                <w:color w:val="000000"/>
                <w:sz w:val="20"/>
                <w:szCs w:val="20"/>
              </w:rPr>
            </w:pPr>
            <w:r w:rsidRPr="00420283">
              <w:rPr>
                <w:rFonts w:ascii="Times New Roman" w:hAnsi="Times New Roman" w:cs="Times New Roman"/>
                <w:b/>
                <w:bCs/>
                <w:color w:val="000000"/>
                <w:sz w:val="20"/>
                <w:szCs w:val="20"/>
              </w:rPr>
              <w:t>8 513</w:t>
            </w:r>
          </w:p>
        </w:tc>
        <w:tc>
          <w:tcPr>
            <w:tcW w:w="1097"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141</w:t>
            </w:r>
          </w:p>
        </w:tc>
        <w:tc>
          <w:tcPr>
            <w:tcW w:w="1157"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9 432</w:t>
            </w:r>
          </w:p>
        </w:tc>
        <w:tc>
          <w:tcPr>
            <w:tcW w:w="1253"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firstLine="142"/>
              <w:jc w:val="center"/>
              <w:rPr>
                <w:rFonts w:ascii="Times New Roman" w:hAnsi="Times New Roman" w:cs="Times New Roman"/>
                <w:b/>
                <w:bCs/>
                <w:color w:val="000000"/>
                <w:sz w:val="20"/>
                <w:szCs w:val="20"/>
              </w:rPr>
            </w:pPr>
            <w:r w:rsidRPr="00420283">
              <w:rPr>
                <w:rFonts w:ascii="Times New Roman" w:hAnsi="Times New Roman" w:cs="Times New Roman"/>
                <w:b/>
                <w:bCs/>
                <w:color w:val="000000"/>
                <w:sz w:val="20"/>
                <w:szCs w:val="20"/>
              </w:rPr>
              <w:t>9 573</w:t>
            </w:r>
          </w:p>
        </w:tc>
      </w:tr>
      <w:tr w:rsidR="00E561DF" w:rsidRPr="00420283" w:rsidTr="001A6813">
        <w:trPr>
          <w:trHeight w:val="51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E561DF" w:rsidRPr="00420283" w:rsidRDefault="00E561DF" w:rsidP="001A6813">
            <w:pPr>
              <w:ind w:left="49" w:firstLine="49"/>
              <w:jc w:val="left"/>
              <w:rPr>
                <w:rFonts w:ascii="Times New Roman" w:hAnsi="Times New Roman" w:cs="Times New Roman"/>
                <w:color w:val="000000"/>
                <w:sz w:val="20"/>
                <w:szCs w:val="20"/>
              </w:rPr>
            </w:pPr>
            <w:r w:rsidRPr="00420283">
              <w:rPr>
                <w:rFonts w:ascii="Times New Roman" w:hAnsi="Times New Roman" w:cs="Times New Roman"/>
                <w:color w:val="000000"/>
                <w:sz w:val="20"/>
                <w:szCs w:val="20"/>
              </w:rPr>
              <w:t>1.1.</w:t>
            </w:r>
          </w:p>
        </w:tc>
        <w:tc>
          <w:tcPr>
            <w:tcW w:w="2410"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rPr>
                <w:rFonts w:ascii="Times New Roman" w:hAnsi="Times New Roman" w:cs="Times New Roman"/>
                <w:color w:val="000000"/>
                <w:sz w:val="20"/>
                <w:szCs w:val="20"/>
              </w:rPr>
            </w:pPr>
            <w:r w:rsidRPr="00420283">
              <w:rPr>
                <w:rFonts w:ascii="Times New Roman" w:hAnsi="Times New Roman" w:cs="Times New Roman"/>
                <w:color w:val="000000"/>
                <w:sz w:val="20"/>
                <w:szCs w:val="20"/>
              </w:rPr>
              <w:t>в т.ч. которым исчислен налог к уплате, ед.</w:t>
            </w:r>
          </w:p>
        </w:tc>
        <w:tc>
          <w:tcPr>
            <w:tcW w:w="972"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129</w:t>
            </w:r>
          </w:p>
        </w:tc>
        <w:tc>
          <w:tcPr>
            <w:tcW w:w="1106"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6 426</w:t>
            </w:r>
          </w:p>
        </w:tc>
        <w:tc>
          <w:tcPr>
            <w:tcW w:w="1035" w:type="dxa"/>
            <w:tcBorders>
              <w:top w:val="nil"/>
              <w:left w:val="nil"/>
              <w:bottom w:val="single" w:sz="4" w:space="0" w:color="auto"/>
              <w:right w:val="single" w:sz="4" w:space="0" w:color="auto"/>
            </w:tcBorders>
            <w:shd w:val="clear" w:color="auto" w:fill="auto"/>
            <w:noWrap/>
            <w:vAlign w:val="center"/>
            <w:hideMark/>
          </w:tcPr>
          <w:p w:rsidR="00E561DF" w:rsidRPr="00420283" w:rsidRDefault="00E561DF" w:rsidP="001A6813">
            <w:pPr>
              <w:ind w:left="34" w:firstLine="142"/>
              <w:jc w:val="center"/>
              <w:rPr>
                <w:rFonts w:ascii="Times New Roman" w:hAnsi="Times New Roman" w:cs="Times New Roman"/>
                <w:b/>
                <w:bCs/>
                <w:color w:val="000000"/>
                <w:sz w:val="20"/>
                <w:szCs w:val="20"/>
              </w:rPr>
            </w:pPr>
            <w:r w:rsidRPr="00420283">
              <w:rPr>
                <w:rFonts w:ascii="Times New Roman" w:hAnsi="Times New Roman" w:cs="Times New Roman"/>
                <w:b/>
                <w:bCs/>
                <w:color w:val="000000"/>
                <w:sz w:val="20"/>
                <w:szCs w:val="20"/>
              </w:rPr>
              <w:t>6 555</w:t>
            </w:r>
          </w:p>
        </w:tc>
        <w:tc>
          <w:tcPr>
            <w:tcW w:w="1097"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86</w:t>
            </w:r>
          </w:p>
        </w:tc>
        <w:tc>
          <w:tcPr>
            <w:tcW w:w="1157"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6 677</w:t>
            </w:r>
          </w:p>
        </w:tc>
        <w:tc>
          <w:tcPr>
            <w:tcW w:w="1253"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firstLine="142"/>
              <w:jc w:val="center"/>
              <w:rPr>
                <w:rFonts w:ascii="Times New Roman" w:hAnsi="Times New Roman" w:cs="Times New Roman"/>
                <w:b/>
                <w:bCs/>
                <w:color w:val="000000"/>
                <w:sz w:val="20"/>
                <w:szCs w:val="20"/>
              </w:rPr>
            </w:pPr>
            <w:r w:rsidRPr="00420283">
              <w:rPr>
                <w:rFonts w:ascii="Times New Roman" w:hAnsi="Times New Roman" w:cs="Times New Roman"/>
                <w:b/>
                <w:bCs/>
                <w:color w:val="000000"/>
                <w:sz w:val="20"/>
                <w:szCs w:val="20"/>
              </w:rPr>
              <w:t>6 763</w:t>
            </w:r>
          </w:p>
        </w:tc>
      </w:tr>
      <w:tr w:rsidR="00E561DF" w:rsidRPr="00420283" w:rsidTr="001A6813">
        <w:trPr>
          <w:trHeight w:val="10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E561DF" w:rsidRPr="00420283" w:rsidRDefault="00E561DF" w:rsidP="001A6813">
            <w:pPr>
              <w:ind w:left="49" w:firstLine="49"/>
              <w:jc w:val="left"/>
              <w:rPr>
                <w:rFonts w:ascii="Times New Roman" w:hAnsi="Times New Roman" w:cs="Times New Roman"/>
                <w:color w:val="000000"/>
                <w:sz w:val="20"/>
                <w:szCs w:val="20"/>
              </w:rPr>
            </w:pPr>
            <w:r w:rsidRPr="00420283">
              <w:rPr>
                <w:rFonts w:ascii="Times New Roman" w:hAnsi="Times New Roman" w:cs="Times New Roman"/>
                <w:color w:val="000000"/>
                <w:sz w:val="20"/>
                <w:szCs w:val="20"/>
              </w:rPr>
              <w:t>1.2.</w:t>
            </w:r>
          </w:p>
        </w:tc>
        <w:tc>
          <w:tcPr>
            <w:tcW w:w="2410"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rPr>
                <w:rFonts w:ascii="Times New Roman" w:hAnsi="Times New Roman" w:cs="Times New Roman"/>
                <w:color w:val="000000"/>
                <w:sz w:val="20"/>
                <w:szCs w:val="20"/>
              </w:rPr>
            </w:pPr>
            <w:r w:rsidRPr="00420283">
              <w:rPr>
                <w:rFonts w:ascii="Times New Roman" w:hAnsi="Times New Roman" w:cs="Times New Roman"/>
                <w:color w:val="000000"/>
                <w:sz w:val="20"/>
                <w:szCs w:val="20"/>
              </w:rPr>
              <w:t>в т.ч. применяющих налоговые льготы установл. ст. 395, ст. 391 и ст. 7 НК РФ, ФЗ от 08.06.2020 № 172-ФЗ, ед.</w:t>
            </w:r>
          </w:p>
        </w:tc>
        <w:tc>
          <w:tcPr>
            <w:tcW w:w="972"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13</w:t>
            </w:r>
          </w:p>
        </w:tc>
        <w:tc>
          <w:tcPr>
            <w:tcW w:w="1106"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2 250</w:t>
            </w:r>
          </w:p>
        </w:tc>
        <w:tc>
          <w:tcPr>
            <w:tcW w:w="1035" w:type="dxa"/>
            <w:tcBorders>
              <w:top w:val="nil"/>
              <w:left w:val="nil"/>
              <w:bottom w:val="single" w:sz="4" w:space="0" w:color="auto"/>
              <w:right w:val="single" w:sz="4" w:space="0" w:color="auto"/>
            </w:tcBorders>
            <w:shd w:val="clear" w:color="auto" w:fill="auto"/>
            <w:noWrap/>
            <w:vAlign w:val="center"/>
            <w:hideMark/>
          </w:tcPr>
          <w:p w:rsidR="00E561DF" w:rsidRPr="00420283" w:rsidRDefault="00E561DF" w:rsidP="001A6813">
            <w:pPr>
              <w:ind w:left="34" w:firstLine="142"/>
              <w:jc w:val="center"/>
              <w:rPr>
                <w:rFonts w:ascii="Times New Roman" w:hAnsi="Times New Roman" w:cs="Times New Roman"/>
                <w:b/>
                <w:bCs/>
                <w:color w:val="000000"/>
                <w:sz w:val="20"/>
                <w:szCs w:val="20"/>
              </w:rPr>
            </w:pPr>
            <w:r w:rsidRPr="00420283">
              <w:rPr>
                <w:rFonts w:ascii="Times New Roman" w:hAnsi="Times New Roman" w:cs="Times New Roman"/>
                <w:b/>
                <w:bCs/>
                <w:color w:val="000000"/>
                <w:sz w:val="20"/>
                <w:szCs w:val="20"/>
              </w:rPr>
              <w:t>2 263</w:t>
            </w:r>
          </w:p>
        </w:tc>
        <w:tc>
          <w:tcPr>
            <w:tcW w:w="1097"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3 998</w:t>
            </w:r>
          </w:p>
        </w:tc>
        <w:tc>
          <w:tcPr>
            <w:tcW w:w="1253"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firstLine="142"/>
              <w:jc w:val="center"/>
              <w:rPr>
                <w:rFonts w:ascii="Times New Roman" w:hAnsi="Times New Roman" w:cs="Times New Roman"/>
                <w:b/>
                <w:bCs/>
                <w:color w:val="000000"/>
                <w:sz w:val="20"/>
                <w:szCs w:val="20"/>
              </w:rPr>
            </w:pPr>
            <w:r w:rsidRPr="00420283">
              <w:rPr>
                <w:rFonts w:ascii="Times New Roman" w:hAnsi="Times New Roman" w:cs="Times New Roman"/>
                <w:b/>
                <w:bCs/>
                <w:color w:val="000000"/>
                <w:sz w:val="20"/>
                <w:szCs w:val="20"/>
              </w:rPr>
              <w:t>3 998</w:t>
            </w:r>
          </w:p>
        </w:tc>
      </w:tr>
      <w:tr w:rsidR="00E561DF" w:rsidRPr="00420283" w:rsidTr="001A6813">
        <w:trPr>
          <w:trHeight w:val="153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E561DF" w:rsidRPr="00420283" w:rsidRDefault="00E561DF" w:rsidP="001A6813">
            <w:pPr>
              <w:ind w:left="49" w:firstLine="49"/>
              <w:jc w:val="left"/>
              <w:rPr>
                <w:rFonts w:ascii="Times New Roman" w:hAnsi="Times New Roman" w:cs="Times New Roman"/>
                <w:color w:val="000000"/>
                <w:sz w:val="20"/>
                <w:szCs w:val="20"/>
              </w:rPr>
            </w:pPr>
            <w:r w:rsidRPr="00420283">
              <w:rPr>
                <w:rFonts w:ascii="Times New Roman" w:hAnsi="Times New Roman" w:cs="Times New Roman"/>
                <w:color w:val="000000"/>
                <w:sz w:val="20"/>
                <w:szCs w:val="20"/>
              </w:rPr>
              <w:t>1.3.</w:t>
            </w:r>
          </w:p>
        </w:tc>
        <w:tc>
          <w:tcPr>
            <w:tcW w:w="2410" w:type="dxa"/>
            <w:tcBorders>
              <w:top w:val="single" w:sz="4" w:space="0" w:color="auto"/>
              <w:left w:val="nil"/>
              <w:bottom w:val="single" w:sz="4" w:space="0" w:color="auto"/>
              <w:right w:val="single" w:sz="4" w:space="0" w:color="auto"/>
            </w:tcBorders>
            <w:shd w:val="pct5" w:color="auto" w:fill="auto"/>
            <w:vAlign w:val="center"/>
            <w:hideMark/>
          </w:tcPr>
          <w:p w:rsidR="00E561DF" w:rsidRPr="00420283" w:rsidRDefault="00E561DF" w:rsidP="001A6813">
            <w:pPr>
              <w:ind w:left="34" w:firstLine="142"/>
              <w:rPr>
                <w:rFonts w:ascii="Times New Roman" w:hAnsi="Times New Roman" w:cs="Times New Roman"/>
                <w:color w:val="000000"/>
                <w:sz w:val="20"/>
                <w:szCs w:val="20"/>
              </w:rPr>
            </w:pPr>
            <w:r w:rsidRPr="00420283">
              <w:rPr>
                <w:rFonts w:ascii="Times New Roman" w:hAnsi="Times New Roman" w:cs="Times New Roman"/>
                <w:color w:val="000000"/>
                <w:sz w:val="20"/>
                <w:szCs w:val="20"/>
              </w:rPr>
              <w:t>в т.ч.  льготы установл. в соответствии с п.2 ст. 387 НК РФ НПА представительных органов муниципальных образований, ед.</w:t>
            </w:r>
          </w:p>
        </w:tc>
        <w:tc>
          <w:tcPr>
            <w:tcW w:w="972" w:type="dxa"/>
            <w:tcBorders>
              <w:top w:val="single" w:sz="4" w:space="0" w:color="auto"/>
              <w:left w:val="nil"/>
              <w:bottom w:val="single" w:sz="4" w:space="0" w:color="auto"/>
              <w:right w:val="single" w:sz="4" w:space="0" w:color="auto"/>
            </w:tcBorders>
            <w:shd w:val="pct5" w:color="auto" w:fill="auto"/>
            <w:vAlign w:val="center"/>
            <w:hideMark/>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43</w:t>
            </w:r>
          </w:p>
        </w:tc>
        <w:tc>
          <w:tcPr>
            <w:tcW w:w="1106" w:type="dxa"/>
            <w:tcBorders>
              <w:top w:val="single" w:sz="4" w:space="0" w:color="auto"/>
              <w:left w:val="nil"/>
              <w:bottom w:val="single" w:sz="4" w:space="0" w:color="auto"/>
              <w:right w:val="single" w:sz="4" w:space="0" w:color="auto"/>
            </w:tcBorders>
            <w:shd w:val="pct5" w:color="auto" w:fill="auto"/>
            <w:vAlign w:val="center"/>
            <w:hideMark/>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662</w:t>
            </w:r>
          </w:p>
        </w:tc>
        <w:tc>
          <w:tcPr>
            <w:tcW w:w="1035" w:type="dxa"/>
            <w:tcBorders>
              <w:top w:val="single" w:sz="4" w:space="0" w:color="auto"/>
              <w:left w:val="nil"/>
              <w:bottom w:val="single" w:sz="4" w:space="0" w:color="auto"/>
              <w:right w:val="single" w:sz="4" w:space="0" w:color="auto"/>
            </w:tcBorders>
            <w:shd w:val="pct5" w:color="auto" w:fill="auto"/>
            <w:noWrap/>
            <w:vAlign w:val="center"/>
            <w:hideMark/>
          </w:tcPr>
          <w:p w:rsidR="00E561DF" w:rsidRPr="00420283" w:rsidRDefault="00E561DF" w:rsidP="001A6813">
            <w:pPr>
              <w:ind w:left="34" w:firstLine="142"/>
              <w:jc w:val="center"/>
              <w:rPr>
                <w:rFonts w:ascii="Times New Roman" w:hAnsi="Times New Roman" w:cs="Times New Roman"/>
                <w:b/>
                <w:bCs/>
                <w:color w:val="000000"/>
                <w:sz w:val="20"/>
                <w:szCs w:val="20"/>
              </w:rPr>
            </w:pPr>
            <w:r w:rsidRPr="00420283">
              <w:rPr>
                <w:rFonts w:ascii="Times New Roman" w:hAnsi="Times New Roman" w:cs="Times New Roman"/>
                <w:b/>
                <w:bCs/>
                <w:color w:val="000000"/>
                <w:sz w:val="20"/>
                <w:szCs w:val="20"/>
              </w:rPr>
              <w:t>705</w:t>
            </w:r>
          </w:p>
        </w:tc>
        <w:tc>
          <w:tcPr>
            <w:tcW w:w="1097" w:type="dxa"/>
            <w:tcBorders>
              <w:top w:val="single" w:sz="4" w:space="0" w:color="auto"/>
              <w:left w:val="nil"/>
              <w:bottom w:val="single" w:sz="4" w:space="0" w:color="auto"/>
              <w:right w:val="single" w:sz="4" w:space="0" w:color="auto"/>
            </w:tcBorders>
            <w:shd w:val="pct5" w:color="auto" w:fill="auto"/>
            <w:noWrap/>
            <w:vAlign w:val="center"/>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56</w:t>
            </w:r>
          </w:p>
        </w:tc>
        <w:tc>
          <w:tcPr>
            <w:tcW w:w="1157" w:type="dxa"/>
            <w:tcBorders>
              <w:top w:val="single" w:sz="4" w:space="0" w:color="auto"/>
              <w:left w:val="nil"/>
              <w:bottom w:val="single" w:sz="4" w:space="0" w:color="auto"/>
              <w:right w:val="single" w:sz="4" w:space="0" w:color="auto"/>
            </w:tcBorders>
            <w:shd w:val="pct5" w:color="auto" w:fill="auto"/>
            <w:noWrap/>
            <w:vAlign w:val="center"/>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0</w:t>
            </w:r>
          </w:p>
        </w:tc>
        <w:tc>
          <w:tcPr>
            <w:tcW w:w="1253" w:type="dxa"/>
            <w:tcBorders>
              <w:top w:val="single" w:sz="4" w:space="0" w:color="auto"/>
              <w:left w:val="nil"/>
              <w:bottom w:val="single" w:sz="4" w:space="0" w:color="auto"/>
              <w:right w:val="single" w:sz="4" w:space="0" w:color="auto"/>
            </w:tcBorders>
            <w:shd w:val="pct5" w:color="auto" w:fill="auto"/>
            <w:noWrap/>
            <w:vAlign w:val="center"/>
          </w:tcPr>
          <w:p w:rsidR="00E561DF" w:rsidRPr="00420283" w:rsidRDefault="00E561DF" w:rsidP="001A6813">
            <w:pPr>
              <w:ind w:left="34" w:firstLine="142"/>
              <w:jc w:val="center"/>
              <w:rPr>
                <w:rFonts w:ascii="Times New Roman" w:hAnsi="Times New Roman" w:cs="Times New Roman"/>
                <w:b/>
                <w:bCs/>
                <w:color w:val="000000"/>
                <w:sz w:val="20"/>
                <w:szCs w:val="20"/>
              </w:rPr>
            </w:pPr>
            <w:r w:rsidRPr="00420283">
              <w:rPr>
                <w:rFonts w:ascii="Times New Roman" w:hAnsi="Times New Roman" w:cs="Times New Roman"/>
                <w:b/>
                <w:bCs/>
                <w:color w:val="000000"/>
                <w:sz w:val="20"/>
                <w:szCs w:val="20"/>
              </w:rPr>
              <w:t>56</w:t>
            </w:r>
          </w:p>
        </w:tc>
      </w:tr>
      <w:tr w:rsidR="00E561DF" w:rsidRPr="00420283" w:rsidTr="001A6813">
        <w:trPr>
          <w:trHeight w:val="51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E561DF" w:rsidRPr="00420283" w:rsidRDefault="00E561DF" w:rsidP="001A6813">
            <w:pPr>
              <w:ind w:left="49" w:firstLine="49"/>
              <w:jc w:val="left"/>
              <w:rPr>
                <w:rFonts w:ascii="Times New Roman" w:hAnsi="Times New Roman" w:cs="Times New Roman"/>
                <w:color w:val="000000"/>
                <w:sz w:val="20"/>
                <w:szCs w:val="20"/>
              </w:rPr>
            </w:pPr>
            <w:r w:rsidRPr="00420283">
              <w:rPr>
                <w:rFonts w:ascii="Times New Roman" w:hAnsi="Times New Roman" w:cs="Times New Roman"/>
                <w:color w:val="000000"/>
                <w:sz w:val="20"/>
                <w:szCs w:val="20"/>
              </w:rPr>
              <w:t>2.</w:t>
            </w:r>
          </w:p>
        </w:tc>
        <w:tc>
          <w:tcPr>
            <w:tcW w:w="2410"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rPr>
                <w:rFonts w:ascii="Times New Roman" w:hAnsi="Times New Roman" w:cs="Times New Roman"/>
                <w:color w:val="000000"/>
                <w:sz w:val="20"/>
                <w:szCs w:val="20"/>
              </w:rPr>
            </w:pPr>
            <w:r w:rsidRPr="00420283">
              <w:rPr>
                <w:rFonts w:ascii="Times New Roman" w:hAnsi="Times New Roman" w:cs="Times New Roman"/>
                <w:color w:val="000000"/>
                <w:sz w:val="20"/>
                <w:szCs w:val="20"/>
              </w:rPr>
              <w:t>Количество учтенных земельных участков, ед.</w:t>
            </w:r>
          </w:p>
        </w:tc>
        <w:tc>
          <w:tcPr>
            <w:tcW w:w="972"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266</w:t>
            </w:r>
          </w:p>
        </w:tc>
        <w:tc>
          <w:tcPr>
            <w:tcW w:w="1106"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7 426</w:t>
            </w:r>
          </w:p>
        </w:tc>
        <w:tc>
          <w:tcPr>
            <w:tcW w:w="1035" w:type="dxa"/>
            <w:tcBorders>
              <w:top w:val="nil"/>
              <w:left w:val="nil"/>
              <w:bottom w:val="single" w:sz="4" w:space="0" w:color="auto"/>
              <w:right w:val="single" w:sz="4" w:space="0" w:color="auto"/>
            </w:tcBorders>
            <w:shd w:val="clear" w:color="auto" w:fill="auto"/>
            <w:noWrap/>
            <w:vAlign w:val="center"/>
            <w:hideMark/>
          </w:tcPr>
          <w:p w:rsidR="00E561DF" w:rsidRPr="00420283" w:rsidRDefault="00E561DF" w:rsidP="001A6813">
            <w:pPr>
              <w:ind w:left="34" w:firstLine="142"/>
              <w:jc w:val="center"/>
              <w:rPr>
                <w:rFonts w:ascii="Times New Roman" w:hAnsi="Times New Roman" w:cs="Times New Roman"/>
                <w:b/>
                <w:bCs/>
                <w:color w:val="000000"/>
                <w:sz w:val="20"/>
                <w:szCs w:val="20"/>
              </w:rPr>
            </w:pPr>
            <w:r w:rsidRPr="00420283">
              <w:rPr>
                <w:rFonts w:ascii="Times New Roman" w:hAnsi="Times New Roman" w:cs="Times New Roman"/>
                <w:b/>
                <w:bCs/>
                <w:color w:val="000000"/>
                <w:sz w:val="20"/>
                <w:szCs w:val="20"/>
              </w:rPr>
              <w:t>7 692</w:t>
            </w:r>
          </w:p>
        </w:tc>
        <w:tc>
          <w:tcPr>
            <w:tcW w:w="1097"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333</w:t>
            </w:r>
          </w:p>
        </w:tc>
        <w:tc>
          <w:tcPr>
            <w:tcW w:w="1157"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7 949</w:t>
            </w:r>
          </w:p>
        </w:tc>
        <w:tc>
          <w:tcPr>
            <w:tcW w:w="1253"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firstLine="142"/>
              <w:jc w:val="center"/>
              <w:rPr>
                <w:rFonts w:ascii="Times New Roman" w:hAnsi="Times New Roman" w:cs="Times New Roman"/>
                <w:b/>
                <w:bCs/>
                <w:color w:val="000000"/>
                <w:sz w:val="20"/>
                <w:szCs w:val="20"/>
              </w:rPr>
            </w:pPr>
            <w:r w:rsidRPr="00420283">
              <w:rPr>
                <w:rFonts w:ascii="Times New Roman" w:hAnsi="Times New Roman" w:cs="Times New Roman"/>
                <w:b/>
                <w:bCs/>
                <w:color w:val="000000"/>
                <w:sz w:val="20"/>
                <w:szCs w:val="20"/>
              </w:rPr>
              <w:t>8 282</w:t>
            </w:r>
          </w:p>
        </w:tc>
      </w:tr>
      <w:tr w:rsidR="00E561DF" w:rsidRPr="00420283" w:rsidTr="001A6813">
        <w:trPr>
          <w:trHeight w:val="76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E561DF" w:rsidRPr="00420283" w:rsidRDefault="00E561DF" w:rsidP="001A6813">
            <w:pPr>
              <w:ind w:left="49" w:firstLine="49"/>
              <w:jc w:val="left"/>
              <w:rPr>
                <w:rFonts w:ascii="Times New Roman" w:hAnsi="Times New Roman" w:cs="Times New Roman"/>
                <w:color w:val="000000"/>
                <w:sz w:val="20"/>
                <w:szCs w:val="20"/>
              </w:rPr>
            </w:pPr>
            <w:r w:rsidRPr="00420283">
              <w:rPr>
                <w:rFonts w:ascii="Times New Roman" w:hAnsi="Times New Roman" w:cs="Times New Roman"/>
                <w:color w:val="000000"/>
                <w:sz w:val="20"/>
                <w:szCs w:val="20"/>
              </w:rPr>
              <w:t>3.</w:t>
            </w:r>
          </w:p>
        </w:tc>
        <w:tc>
          <w:tcPr>
            <w:tcW w:w="2410"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rPr>
                <w:rFonts w:ascii="Times New Roman" w:hAnsi="Times New Roman" w:cs="Times New Roman"/>
                <w:color w:val="000000"/>
                <w:sz w:val="20"/>
                <w:szCs w:val="20"/>
              </w:rPr>
            </w:pPr>
            <w:r w:rsidRPr="00420283">
              <w:rPr>
                <w:rFonts w:ascii="Times New Roman" w:hAnsi="Times New Roman" w:cs="Times New Roman"/>
                <w:color w:val="000000"/>
                <w:sz w:val="20"/>
                <w:szCs w:val="20"/>
              </w:rPr>
              <w:t>Кадастровая стоимость,тыс.руб.</w:t>
            </w:r>
          </w:p>
        </w:tc>
        <w:tc>
          <w:tcPr>
            <w:tcW w:w="972"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5 337 340</w:t>
            </w:r>
          </w:p>
        </w:tc>
        <w:tc>
          <w:tcPr>
            <w:tcW w:w="1106"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6 583 718</w:t>
            </w:r>
          </w:p>
        </w:tc>
        <w:tc>
          <w:tcPr>
            <w:tcW w:w="1035" w:type="dxa"/>
            <w:tcBorders>
              <w:top w:val="nil"/>
              <w:left w:val="nil"/>
              <w:bottom w:val="single" w:sz="4" w:space="0" w:color="auto"/>
              <w:right w:val="single" w:sz="4" w:space="0" w:color="auto"/>
            </w:tcBorders>
            <w:shd w:val="clear" w:color="auto" w:fill="auto"/>
            <w:noWrap/>
            <w:vAlign w:val="center"/>
            <w:hideMark/>
          </w:tcPr>
          <w:p w:rsidR="00E561DF" w:rsidRPr="00420283" w:rsidRDefault="00E561DF" w:rsidP="001A6813">
            <w:pPr>
              <w:ind w:left="34" w:right="-77" w:firstLine="48"/>
              <w:jc w:val="center"/>
              <w:rPr>
                <w:rFonts w:ascii="Times New Roman" w:hAnsi="Times New Roman" w:cs="Times New Roman"/>
                <w:b/>
                <w:bCs/>
                <w:color w:val="000000"/>
                <w:sz w:val="20"/>
                <w:szCs w:val="20"/>
              </w:rPr>
            </w:pPr>
            <w:r w:rsidRPr="00420283">
              <w:rPr>
                <w:rFonts w:ascii="Times New Roman" w:hAnsi="Times New Roman" w:cs="Times New Roman"/>
                <w:b/>
                <w:bCs/>
                <w:color w:val="000000"/>
                <w:sz w:val="20"/>
                <w:szCs w:val="20"/>
              </w:rPr>
              <w:t>11 921 058</w:t>
            </w:r>
          </w:p>
        </w:tc>
        <w:tc>
          <w:tcPr>
            <w:tcW w:w="1097"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right="-72"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15 386 438</w:t>
            </w:r>
          </w:p>
        </w:tc>
        <w:tc>
          <w:tcPr>
            <w:tcW w:w="1157"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10 917 374</w:t>
            </w:r>
          </w:p>
        </w:tc>
        <w:tc>
          <w:tcPr>
            <w:tcW w:w="1253"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firstLine="142"/>
              <w:jc w:val="center"/>
              <w:rPr>
                <w:rFonts w:ascii="Times New Roman" w:hAnsi="Times New Roman" w:cs="Times New Roman"/>
                <w:b/>
                <w:bCs/>
                <w:color w:val="000000"/>
                <w:sz w:val="20"/>
                <w:szCs w:val="20"/>
              </w:rPr>
            </w:pPr>
            <w:r w:rsidRPr="00420283">
              <w:rPr>
                <w:rFonts w:ascii="Times New Roman" w:hAnsi="Times New Roman" w:cs="Times New Roman"/>
                <w:b/>
                <w:bCs/>
                <w:color w:val="000000"/>
                <w:sz w:val="20"/>
                <w:szCs w:val="20"/>
              </w:rPr>
              <w:t>26 303 812</w:t>
            </w:r>
          </w:p>
        </w:tc>
      </w:tr>
      <w:tr w:rsidR="00E561DF" w:rsidRPr="00420283" w:rsidTr="001A6813">
        <w:trPr>
          <w:trHeight w:val="51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E561DF" w:rsidRPr="00420283" w:rsidRDefault="00E561DF" w:rsidP="001A6813">
            <w:pPr>
              <w:ind w:left="49" w:firstLine="49"/>
              <w:jc w:val="left"/>
              <w:rPr>
                <w:rFonts w:ascii="Times New Roman" w:hAnsi="Times New Roman" w:cs="Times New Roman"/>
                <w:color w:val="000000"/>
                <w:sz w:val="20"/>
                <w:szCs w:val="20"/>
              </w:rPr>
            </w:pPr>
            <w:r w:rsidRPr="00420283">
              <w:rPr>
                <w:rFonts w:ascii="Times New Roman" w:hAnsi="Times New Roman" w:cs="Times New Roman"/>
                <w:color w:val="000000"/>
                <w:sz w:val="20"/>
                <w:szCs w:val="20"/>
              </w:rPr>
              <w:t xml:space="preserve">4. </w:t>
            </w:r>
          </w:p>
        </w:tc>
        <w:tc>
          <w:tcPr>
            <w:tcW w:w="2410"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rPr>
                <w:rFonts w:ascii="Times New Roman" w:hAnsi="Times New Roman" w:cs="Times New Roman"/>
                <w:color w:val="000000"/>
                <w:sz w:val="20"/>
                <w:szCs w:val="20"/>
              </w:rPr>
            </w:pPr>
            <w:r w:rsidRPr="00420283">
              <w:rPr>
                <w:rFonts w:ascii="Times New Roman" w:hAnsi="Times New Roman" w:cs="Times New Roman"/>
                <w:color w:val="000000"/>
                <w:sz w:val="20"/>
                <w:szCs w:val="20"/>
              </w:rPr>
              <w:t>Сумма налога, подлежащая уплате в бюджет, тыс. руб.</w:t>
            </w:r>
          </w:p>
        </w:tc>
        <w:tc>
          <w:tcPr>
            <w:tcW w:w="972"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29 485</w:t>
            </w:r>
          </w:p>
        </w:tc>
        <w:tc>
          <w:tcPr>
            <w:tcW w:w="1106"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7 964</w:t>
            </w:r>
          </w:p>
        </w:tc>
        <w:tc>
          <w:tcPr>
            <w:tcW w:w="1035" w:type="dxa"/>
            <w:tcBorders>
              <w:top w:val="nil"/>
              <w:left w:val="nil"/>
              <w:bottom w:val="single" w:sz="4" w:space="0" w:color="auto"/>
              <w:right w:val="single" w:sz="4" w:space="0" w:color="auto"/>
            </w:tcBorders>
            <w:shd w:val="clear" w:color="auto" w:fill="auto"/>
            <w:noWrap/>
            <w:vAlign w:val="center"/>
            <w:hideMark/>
          </w:tcPr>
          <w:p w:rsidR="00E561DF" w:rsidRPr="00420283" w:rsidRDefault="00E561DF" w:rsidP="001A6813">
            <w:pPr>
              <w:ind w:left="34" w:firstLine="142"/>
              <w:jc w:val="center"/>
              <w:rPr>
                <w:rFonts w:ascii="Times New Roman" w:hAnsi="Times New Roman" w:cs="Times New Roman"/>
                <w:b/>
                <w:bCs/>
                <w:color w:val="000000"/>
                <w:sz w:val="20"/>
                <w:szCs w:val="20"/>
              </w:rPr>
            </w:pPr>
            <w:r w:rsidRPr="00420283">
              <w:rPr>
                <w:rFonts w:ascii="Times New Roman" w:hAnsi="Times New Roman" w:cs="Times New Roman"/>
                <w:b/>
                <w:bCs/>
                <w:color w:val="000000"/>
                <w:sz w:val="20"/>
                <w:szCs w:val="20"/>
              </w:rPr>
              <w:t>37 449</w:t>
            </w:r>
          </w:p>
        </w:tc>
        <w:tc>
          <w:tcPr>
            <w:tcW w:w="1097"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29 215</w:t>
            </w:r>
          </w:p>
        </w:tc>
        <w:tc>
          <w:tcPr>
            <w:tcW w:w="1157"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8 095</w:t>
            </w:r>
          </w:p>
        </w:tc>
        <w:tc>
          <w:tcPr>
            <w:tcW w:w="1253"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firstLine="142"/>
              <w:jc w:val="center"/>
              <w:rPr>
                <w:rFonts w:ascii="Times New Roman" w:hAnsi="Times New Roman" w:cs="Times New Roman"/>
                <w:b/>
                <w:bCs/>
                <w:color w:val="000000"/>
                <w:sz w:val="20"/>
                <w:szCs w:val="20"/>
              </w:rPr>
            </w:pPr>
            <w:r w:rsidRPr="00420283">
              <w:rPr>
                <w:rFonts w:ascii="Times New Roman" w:hAnsi="Times New Roman" w:cs="Times New Roman"/>
                <w:b/>
                <w:bCs/>
                <w:color w:val="000000"/>
                <w:sz w:val="20"/>
                <w:szCs w:val="20"/>
              </w:rPr>
              <w:t>37 310</w:t>
            </w:r>
          </w:p>
        </w:tc>
      </w:tr>
      <w:tr w:rsidR="00E561DF" w:rsidRPr="00420283" w:rsidTr="001A6813">
        <w:trPr>
          <w:trHeight w:val="10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E561DF" w:rsidRPr="00420283" w:rsidRDefault="00E561DF" w:rsidP="001A6813">
            <w:pPr>
              <w:ind w:left="49" w:firstLine="49"/>
              <w:jc w:val="left"/>
              <w:rPr>
                <w:rFonts w:ascii="Times New Roman" w:hAnsi="Times New Roman" w:cs="Times New Roman"/>
                <w:color w:val="000000"/>
                <w:sz w:val="20"/>
                <w:szCs w:val="20"/>
              </w:rPr>
            </w:pPr>
            <w:r w:rsidRPr="00420283">
              <w:rPr>
                <w:rFonts w:ascii="Times New Roman" w:hAnsi="Times New Roman" w:cs="Times New Roman"/>
                <w:color w:val="000000"/>
                <w:sz w:val="20"/>
                <w:szCs w:val="20"/>
              </w:rPr>
              <w:t xml:space="preserve">5. </w:t>
            </w:r>
          </w:p>
        </w:tc>
        <w:tc>
          <w:tcPr>
            <w:tcW w:w="2410"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rPr>
                <w:rFonts w:ascii="Times New Roman" w:hAnsi="Times New Roman" w:cs="Times New Roman"/>
                <w:color w:val="000000"/>
                <w:sz w:val="20"/>
                <w:szCs w:val="20"/>
              </w:rPr>
            </w:pPr>
            <w:r w:rsidRPr="00420283">
              <w:rPr>
                <w:rFonts w:ascii="Times New Roman" w:hAnsi="Times New Roman" w:cs="Times New Roman"/>
                <w:color w:val="000000"/>
                <w:sz w:val="20"/>
                <w:szCs w:val="20"/>
              </w:rPr>
              <w:t>Сумма налога, не поступившая в бюджет в связи с предоставлением налоговых льгот, тыс. руб.</w:t>
            </w:r>
          </w:p>
        </w:tc>
        <w:tc>
          <w:tcPr>
            <w:tcW w:w="972"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8 752</w:t>
            </w:r>
          </w:p>
        </w:tc>
        <w:tc>
          <w:tcPr>
            <w:tcW w:w="1106"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2 163</w:t>
            </w:r>
          </w:p>
        </w:tc>
        <w:tc>
          <w:tcPr>
            <w:tcW w:w="1035" w:type="dxa"/>
            <w:tcBorders>
              <w:top w:val="nil"/>
              <w:left w:val="nil"/>
              <w:bottom w:val="single" w:sz="4" w:space="0" w:color="auto"/>
              <w:right w:val="single" w:sz="4" w:space="0" w:color="auto"/>
            </w:tcBorders>
            <w:shd w:val="clear" w:color="auto" w:fill="auto"/>
            <w:noWrap/>
            <w:vAlign w:val="center"/>
            <w:hideMark/>
          </w:tcPr>
          <w:p w:rsidR="00E561DF" w:rsidRPr="00420283" w:rsidRDefault="00E561DF" w:rsidP="001A6813">
            <w:pPr>
              <w:ind w:left="34" w:firstLine="142"/>
              <w:jc w:val="center"/>
              <w:rPr>
                <w:rFonts w:ascii="Times New Roman" w:hAnsi="Times New Roman" w:cs="Times New Roman"/>
                <w:b/>
                <w:bCs/>
                <w:color w:val="000000"/>
                <w:sz w:val="20"/>
                <w:szCs w:val="20"/>
              </w:rPr>
            </w:pPr>
            <w:r w:rsidRPr="00420283">
              <w:rPr>
                <w:rFonts w:ascii="Times New Roman" w:hAnsi="Times New Roman" w:cs="Times New Roman"/>
                <w:b/>
                <w:bCs/>
                <w:color w:val="000000"/>
                <w:sz w:val="20"/>
                <w:szCs w:val="20"/>
              </w:rPr>
              <w:t>10 915</w:t>
            </w:r>
          </w:p>
        </w:tc>
        <w:tc>
          <w:tcPr>
            <w:tcW w:w="1097"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15 838</w:t>
            </w:r>
          </w:p>
        </w:tc>
        <w:tc>
          <w:tcPr>
            <w:tcW w:w="1157"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3 305</w:t>
            </w:r>
          </w:p>
        </w:tc>
        <w:tc>
          <w:tcPr>
            <w:tcW w:w="1253"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firstLine="142"/>
              <w:jc w:val="center"/>
              <w:rPr>
                <w:rFonts w:ascii="Times New Roman" w:hAnsi="Times New Roman" w:cs="Times New Roman"/>
                <w:b/>
                <w:bCs/>
                <w:color w:val="000000"/>
                <w:sz w:val="20"/>
                <w:szCs w:val="20"/>
              </w:rPr>
            </w:pPr>
            <w:r w:rsidRPr="00420283">
              <w:rPr>
                <w:rFonts w:ascii="Times New Roman" w:hAnsi="Times New Roman" w:cs="Times New Roman"/>
                <w:b/>
                <w:bCs/>
                <w:color w:val="000000"/>
                <w:sz w:val="20"/>
                <w:szCs w:val="20"/>
              </w:rPr>
              <w:t>19 143</w:t>
            </w:r>
          </w:p>
        </w:tc>
      </w:tr>
      <w:tr w:rsidR="00E561DF" w:rsidRPr="00420283" w:rsidTr="001A6813">
        <w:trPr>
          <w:trHeight w:val="51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E561DF" w:rsidRPr="00420283" w:rsidRDefault="00E561DF" w:rsidP="001A6813">
            <w:pPr>
              <w:ind w:left="49" w:firstLine="49"/>
              <w:jc w:val="left"/>
              <w:rPr>
                <w:rFonts w:ascii="Times New Roman" w:hAnsi="Times New Roman" w:cs="Times New Roman"/>
                <w:color w:val="000000"/>
                <w:sz w:val="20"/>
                <w:szCs w:val="20"/>
              </w:rPr>
            </w:pPr>
            <w:r w:rsidRPr="00420283">
              <w:rPr>
                <w:rFonts w:ascii="Times New Roman" w:hAnsi="Times New Roman" w:cs="Times New Roman"/>
                <w:color w:val="000000"/>
                <w:sz w:val="20"/>
                <w:szCs w:val="20"/>
              </w:rPr>
              <w:t>5.1.</w:t>
            </w:r>
          </w:p>
        </w:tc>
        <w:tc>
          <w:tcPr>
            <w:tcW w:w="2410"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rPr>
                <w:rFonts w:ascii="Times New Roman" w:hAnsi="Times New Roman" w:cs="Times New Roman"/>
                <w:color w:val="000000"/>
                <w:sz w:val="20"/>
                <w:szCs w:val="20"/>
              </w:rPr>
            </w:pPr>
            <w:r w:rsidRPr="00420283">
              <w:rPr>
                <w:rFonts w:ascii="Times New Roman" w:hAnsi="Times New Roman" w:cs="Times New Roman"/>
                <w:color w:val="000000"/>
                <w:sz w:val="20"/>
                <w:szCs w:val="20"/>
              </w:rPr>
              <w:t>в т.ч. льготы по ст. 395, ст. 391 и ст. 7НК РФ, ФЗ от 08.06.2020 № 172-ФЗ, тыс. руб.</w:t>
            </w:r>
          </w:p>
        </w:tc>
        <w:tc>
          <w:tcPr>
            <w:tcW w:w="972"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1 783</w:t>
            </w:r>
          </w:p>
        </w:tc>
        <w:tc>
          <w:tcPr>
            <w:tcW w:w="1106" w:type="dxa"/>
            <w:tcBorders>
              <w:top w:val="nil"/>
              <w:left w:val="nil"/>
              <w:bottom w:val="single" w:sz="4" w:space="0" w:color="auto"/>
              <w:right w:val="single" w:sz="4" w:space="0" w:color="auto"/>
            </w:tcBorders>
            <w:shd w:val="clear" w:color="000000" w:fill="FFFFFF"/>
            <w:vAlign w:val="center"/>
            <w:hideMark/>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1 932</w:t>
            </w:r>
          </w:p>
        </w:tc>
        <w:tc>
          <w:tcPr>
            <w:tcW w:w="1035" w:type="dxa"/>
            <w:tcBorders>
              <w:top w:val="nil"/>
              <w:left w:val="nil"/>
              <w:bottom w:val="single" w:sz="4" w:space="0" w:color="auto"/>
              <w:right w:val="single" w:sz="4" w:space="0" w:color="auto"/>
            </w:tcBorders>
            <w:shd w:val="clear" w:color="auto" w:fill="auto"/>
            <w:noWrap/>
            <w:vAlign w:val="center"/>
            <w:hideMark/>
          </w:tcPr>
          <w:p w:rsidR="00E561DF" w:rsidRPr="00420283" w:rsidRDefault="00E561DF" w:rsidP="001A6813">
            <w:pPr>
              <w:ind w:left="34" w:firstLine="142"/>
              <w:jc w:val="center"/>
              <w:rPr>
                <w:rFonts w:ascii="Times New Roman" w:hAnsi="Times New Roman" w:cs="Times New Roman"/>
                <w:b/>
                <w:bCs/>
                <w:color w:val="000000"/>
                <w:sz w:val="20"/>
                <w:szCs w:val="20"/>
              </w:rPr>
            </w:pPr>
            <w:r w:rsidRPr="00420283">
              <w:rPr>
                <w:rFonts w:ascii="Times New Roman" w:hAnsi="Times New Roman" w:cs="Times New Roman"/>
                <w:b/>
                <w:bCs/>
                <w:color w:val="000000"/>
                <w:sz w:val="20"/>
                <w:szCs w:val="20"/>
              </w:rPr>
              <w:t>3715</w:t>
            </w:r>
          </w:p>
        </w:tc>
        <w:tc>
          <w:tcPr>
            <w:tcW w:w="1097"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2 462</w:t>
            </w:r>
          </w:p>
        </w:tc>
        <w:tc>
          <w:tcPr>
            <w:tcW w:w="1157"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3 305</w:t>
            </w:r>
          </w:p>
        </w:tc>
        <w:tc>
          <w:tcPr>
            <w:tcW w:w="1253" w:type="dxa"/>
            <w:tcBorders>
              <w:top w:val="nil"/>
              <w:left w:val="nil"/>
              <w:bottom w:val="single" w:sz="4" w:space="0" w:color="auto"/>
              <w:right w:val="single" w:sz="4" w:space="0" w:color="auto"/>
            </w:tcBorders>
            <w:shd w:val="clear" w:color="auto" w:fill="auto"/>
            <w:noWrap/>
            <w:vAlign w:val="center"/>
          </w:tcPr>
          <w:p w:rsidR="00E561DF" w:rsidRPr="00420283" w:rsidRDefault="00E561DF" w:rsidP="001A6813">
            <w:pPr>
              <w:ind w:left="34" w:firstLine="142"/>
              <w:jc w:val="center"/>
              <w:rPr>
                <w:rFonts w:ascii="Times New Roman" w:hAnsi="Times New Roman" w:cs="Times New Roman"/>
                <w:b/>
                <w:bCs/>
                <w:color w:val="000000"/>
                <w:sz w:val="20"/>
                <w:szCs w:val="20"/>
              </w:rPr>
            </w:pPr>
            <w:r w:rsidRPr="00420283">
              <w:rPr>
                <w:rFonts w:ascii="Times New Roman" w:hAnsi="Times New Roman" w:cs="Times New Roman"/>
                <w:b/>
                <w:bCs/>
                <w:color w:val="000000"/>
                <w:sz w:val="20"/>
                <w:szCs w:val="20"/>
              </w:rPr>
              <w:t>5 767</w:t>
            </w:r>
          </w:p>
        </w:tc>
      </w:tr>
      <w:tr w:rsidR="00E561DF" w:rsidRPr="00420283" w:rsidTr="001A6813">
        <w:trPr>
          <w:trHeight w:val="153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E561DF" w:rsidRPr="00420283" w:rsidRDefault="00E561DF" w:rsidP="001A6813">
            <w:pPr>
              <w:ind w:left="49" w:firstLine="49"/>
              <w:jc w:val="left"/>
              <w:rPr>
                <w:rFonts w:ascii="Times New Roman" w:hAnsi="Times New Roman" w:cs="Times New Roman"/>
                <w:color w:val="000000"/>
                <w:sz w:val="20"/>
                <w:szCs w:val="20"/>
              </w:rPr>
            </w:pPr>
            <w:r w:rsidRPr="00420283">
              <w:rPr>
                <w:rFonts w:ascii="Times New Roman" w:hAnsi="Times New Roman" w:cs="Times New Roman"/>
                <w:color w:val="000000"/>
                <w:sz w:val="20"/>
                <w:szCs w:val="20"/>
              </w:rPr>
              <w:t>5.2.</w:t>
            </w:r>
          </w:p>
        </w:tc>
        <w:tc>
          <w:tcPr>
            <w:tcW w:w="2410" w:type="dxa"/>
            <w:tcBorders>
              <w:top w:val="nil"/>
              <w:left w:val="nil"/>
              <w:bottom w:val="single" w:sz="4" w:space="0" w:color="auto"/>
              <w:right w:val="single" w:sz="4" w:space="0" w:color="auto"/>
            </w:tcBorders>
            <w:shd w:val="clear" w:color="000000" w:fill="F2F2F2"/>
            <w:vAlign w:val="center"/>
            <w:hideMark/>
          </w:tcPr>
          <w:p w:rsidR="00E561DF" w:rsidRPr="00420283" w:rsidRDefault="00E561DF" w:rsidP="001A6813">
            <w:pPr>
              <w:ind w:left="34" w:firstLine="142"/>
              <w:rPr>
                <w:rFonts w:ascii="Times New Roman" w:hAnsi="Times New Roman" w:cs="Times New Roman"/>
                <w:color w:val="000000"/>
                <w:sz w:val="20"/>
                <w:szCs w:val="20"/>
              </w:rPr>
            </w:pPr>
            <w:r w:rsidRPr="00420283">
              <w:rPr>
                <w:rFonts w:ascii="Times New Roman" w:hAnsi="Times New Roman" w:cs="Times New Roman"/>
                <w:color w:val="000000"/>
                <w:sz w:val="20"/>
                <w:szCs w:val="20"/>
              </w:rPr>
              <w:t>в т.ч. льготы установл. в соответствии с п.2 ст. 387 НК РФ НПА представительных органов муниципальных образований (по местным налогам), тыс. руб.</w:t>
            </w:r>
          </w:p>
        </w:tc>
        <w:tc>
          <w:tcPr>
            <w:tcW w:w="972" w:type="dxa"/>
            <w:tcBorders>
              <w:top w:val="nil"/>
              <w:left w:val="nil"/>
              <w:bottom w:val="single" w:sz="4" w:space="0" w:color="auto"/>
              <w:right w:val="single" w:sz="4" w:space="0" w:color="auto"/>
            </w:tcBorders>
            <w:shd w:val="clear" w:color="000000" w:fill="F2F2F2"/>
            <w:vAlign w:val="center"/>
            <w:hideMark/>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6 969</w:t>
            </w:r>
          </w:p>
        </w:tc>
        <w:tc>
          <w:tcPr>
            <w:tcW w:w="1106" w:type="dxa"/>
            <w:tcBorders>
              <w:top w:val="nil"/>
              <w:left w:val="nil"/>
              <w:bottom w:val="single" w:sz="4" w:space="0" w:color="auto"/>
              <w:right w:val="single" w:sz="4" w:space="0" w:color="auto"/>
            </w:tcBorders>
            <w:shd w:val="clear" w:color="000000" w:fill="F2F2F2"/>
            <w:vAlign w:val="center"/>
            <w:hideMark/>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231</w:t>
            </w:r>
          </w:p>
        </w:tc>
        <w:tc>
          <w:tcPr>
            <w:tcW w:w="1035" w:type="dxa"/>
            <w:tcBorders>
              <w:top w:val="nil"/>
              <w:left w:val="nil"/>
              <w:bottom w:val="single" w:sz="4" w:space="0" w:color="auto"/>
              <w:right w:val="single" w:sz="4" w:space="0" w:color="auto"/>
            </w:tcBorders>
            <w:shd w:val="clear" w:color="000000" w:fill="F2F2F2"/>
            <w:noWrap/>
            <w:vAlign w:val="center"/>
            <w:hideMark/>
          </w:tcPr>
          <w:p w:rsidR="00E561DF" w:rsidRPr="00420283" w:rsidRDefault="00E561DF" w:rsidP="001A6813">
            <w:pPr>
              <w:ind w:left="34" w:firstLine="142"/>
              <w:jc w:val="center"/>
              <w:rPr>
                <w:rFonts w:ascii="Times New Roman" w:hAnsi="Times New Roman" w:cs="Times New Roman"/>
                <w:b/>
                <w:bCs/>
                <w:color w:val="000000"/>
                <w:sz w:val="20"/>
                <w:szCs w:val="20"/>
              </w:rPr>
            </w:pPr>
            <w:r w:rsidRPr="00420283">
              <w:rPr>
                <w:rFonts w:ascii="Times New Roman" w:hAnsi="Times New Roman" w:cs="Times New Roman"/>
                <w:b/>
                <w:bCs/>
                <w:color w:val="000000"/>
                <w:sz w:val="20"/>
                <w:szCs w:val="20"/>
              </w:rPr>
              <w:t>7 200</w:t>
            </w:r>
          </w:p>
        </w:tc>
        <w:tc>
          <w:tcPr>
            <w:tcW w:w="1097" w:type="dxa"/>
            <w:tcBorders>
              <w:top w:val="nil"/>
              <w:left w:val="nil"/>
              <w:bottom w:val="single" w:sz="4" w:space="0" w:color="auto"/>
              <w:right w:val="single" w:sz="4" w:space="0" w:color="auto"/>
            </w:tcBorders>
            <w:shd w:val="clear" w:color="000000" w:fill="F2F2F2"/>
            <w:noWrap/>
            <w:vAlign w:val="center"/>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13 376</w:t>
            </w:r>
          </w:p>
        </w:tc>
        <w:tc>
          <w:tcPr>
            <w:tcW w:w="1157" w:type="dxa"/>
            <w:tcBorders>
              <w:top w:val="nil"/>
              <w:left w:val="nil"/>
              <w:bottom w:val="single" w:sz="4" w:space="0" w:color="auto"/>
              <w:right w:val="single" w:sz="4" w:space="0" w:color="auto"/>
            </w:tcBorders>
            <w:shd w:val="clear" w:color="000000" w:fill="F2F2F2"/>
            <w:noWrap/>
            <w:vAlign w:val="center"/>
          </w:tcPr>
          <w:p w:rsidR="00E561DF" w:rsidRPr="00420283" w:rsidRDefault="00E561DF" w:rsidP="001A6813">
            <w:pPr>
              <w:ind w:left="34" w:firstLine="142"/>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0</w:t>
            </w:r>
          </w:p>
        </w:tc>
        <w:tc>
          <w:tcPr>
            <w:tcW w:w="1253" w:type="dxa"/>
            <w:tcBorders>
              <w:top w:val="nil"/>
              <w:left w:val="nil"/>
              <w:bottom w:val="single" w:sz="4" w:space="0" w:color="auto"/>
              <w:right w:val="single" w:sz="4" w:space="0" w:color="auto"/>
            </w:tcBorders>
            <w:shd w:val="clear" w:color="000000" w:fill="F2F2F2"/>
            <w:noWrap/>
            <w:vAlign w:val="center"/>
          </w:tcPr>
          <w:p w:rsidR="00E561DF" w:rsidRPr="00420283" w:rsidRDefault="00E561DF" w:rsidP="001A6813">
            <w:pPr>
              <w:ind w:left="34" w:firstLine="142"/>
              <w:jc w:val="center"/>
              <w:rPr>
                <w:rFonts w:ascii="Times New Roman" w:hAnsi="Times New Roman" w:cs="Times New Roman"/>
                <w:b/>
                <w:bCs/>
                <w:color w:val="000000"/>
                <w:sz w:val="20"/>
                <w:szCs w:val="20"/>
              </w:rPr>
            </w:pPr>
            <w:r w:rsidRPr="00420283">
              <w:rPr>
                <w:rFonts w:ascii="Times New Roman" w:hAnsi="Times New Roman" w:cs="Times New Roman"/>
                <w:b/>
                <w:bCs/>
                <w:color w:val="000000"/>
                <w:sz w:val="20"/>
                <w:szCs w:val="20"/>
              </w:rPr>
              <w:t>13 376</w:t>
            </w:r>
          </w:p>
        </w:tc>
      </w:tr>
    </w:tbl>
    <w:p w:rsidR="00E561DF" w:rsidRPr="00420283" w:rsidRDefault="00E561DF" w:rsidP="00E561DF">
      <w:pPr>
        <w:ind w:left="284" w:right="-1" w:firstLine="567"/>
        <w:contextualSpacing/>
        <w:rPr>
          <w:rFonts w:ascii="Times New Roman" w:hAnsi="Times New Roman"/>
          <w:sz w:val="24"/>
          <w:szCs w:val="24"/>
        </w:rPr>
      </w:pPr>
      <w:r w:rsidRPr="00420283">
        <w:rPr>
          <w:rFonts w:ascii="Times New Roman" w:hAnsi="Times New Roman"/>
          <w:sz w:val="24"/>
          <w:szCs w:val="24"/>
        </w:rPr>
        <w:lastRenderedPageBreak/>
        <w:t xml:space="preserve">Из представленной выше таблицы видно, что общее количество плательщиков земельного налога в 2020 году по сравнению с 2019 годом  увеличилось на 1 060 ед. или на 12,5 % и составило 9 573 ед. В 2020 году земельный налог исчислен к уплате 6 763 плательщикам, что на 208 плательщиков или на 3,2 % больше чем в 2019 году (6555 ед.). </w:t>
      </w:r>
    </w:p>
    <w:p w:rsidR="00E561DF" w:rsidRPr="00420283" w:rsidRDefault="00E561DF" w:rsidP="00E561DF">
      <w:pPr>
        <w:ind w:left="284" w:right="-1" w:firstLine="567"/>
        <w:contextualSpacing/>
        <w:rPr>
          <w:rFonts w:ascii="Times New Roman" w:hAnsi="Times New Roman" w:cs="Times New Roman"/>
          <w:color w:val="000000"/>
          <w:sz w:val="24"/>
          <w:szCs w:val="24"/>
          <w:lang w:bidi="ru-RU"/>
        </w:rPr>
      </w:pPr>
      <w:r w:rsidRPr="00420283">
        <w:rPr>
          <w:rFonts w:ascii="Times New Roman" w:hAnsi="Times New Roman"/>
          <w:sz w:val="24"/>
          <w:szCs w:val="24"/>
        </w:rPr>
        <w:t xml:space="preserve">Общее количество плательщиков, которым предоставлены налоговые льготы в соответствии с </w:t>
      </w:r>
      <w:r w:rsidRPr="00420283">
        <w:rPr>
          <w:rFonts w:ascii="Times New Roman" w:hAnsi="Times New Roman" w:cs="Times New Roman"/>
          <w:color w:val="000000"/>
          <w:sz w:val="24"/>
          <w:szCs w:val="24"/>
        </w:rPr>
        <w:t>п.2 ст. 387 НК РФ</w:t>
      </w:r>
      <w:r w:rsidRPr="00420283">
        <w:rPr>
          <w:rFonts w:ascii="Times New Roman" w:hAnsi="Times New Roman" w:cs="Times New Roman"/>
          <w:color w:val="000000"/>
          <w:sz w:val="24"/>
          <w:szCs w:val="24"/>
          <w:lang w:bidi="ru-RU"/>
        </w:rPr>
        <w:t xml:space="preserve"> (решениями ЕГС РК </w:t>
      </w:r>
      <w:r w:rsidRPr="00420283">
        <w:rPr>
          <w:rFonts w:ascii="Times New Roman" w:hAnsi="Times New Roman" w:cs="Times New Roman"/>
          <w:sz w:val="24"/>
          <w:szCs w:val="24"/>
        </w:rPr>
        <w:t>от 15.11.2019 № 2-6/6 и</w:t>
      </w:r>
      <w:r w:rsidRPr="00420283">
        <w:rPr>
          <w:rFonts w:ascii="Times New Roman" w:hAnsi="Times New Roman" w:cs="Times New Roman"/>
          <w:color w:val="000000"/>
          <w:sz w:val="24"/>
          <w:szCs w:val="24"/>
          <w:lang w:bidi="ru-RU"/>
        </w:rPr>
        <w:t xml:space="preserve"> от 21.11.2014 № 1-5/3)в 2020 году составило 56 плательщиков, что на 649 плательщиков или на 92,1 %меньше, чем в 2019 году (705 ед.).Уменьшение количества </w:t>
      </w:r>
      <w:r w:rsidRPr="00420283">
        <w:rPr>
          <w:rFonts w:ascii="Times New Roman" w:hAnsi="Times New Roman"/>
          <w:sz w:val="24"/>
          <w:szCs w:val="24"/>
        </w:rPr>
        <w:t xml:space="preserve">плательщиков, которым предоставлены налоговые льготы в соответствии с </w:t>
      </w:r>
      <w:r w:rsidRPr="00420283">
        <w:rPr>
          <w:rFonts w:ascii="Times New Roman" w:hAnsi="Times New Roman" w:cs="Times New Roman"/>
          <w:color w:val="000000"/>
          <w:sz w:val="24"/>
          <w:szCs w:val="24"/>
        </w:rPr>
        <w:t>п.2 ст. 387 НК РФ</w:t>
      </w:r>
      <w:r w:rsidRPr="00420283">
        <w:rPr>
          <w:rFonts w:ascii="Times New Roman" w:hAnsi="Times New Roman" w:cs="Times New Roman"/>
          <w:color w:val="000000"/>
          <w:sz w:val="24"/>
          <w:szCs w:val="24"/>
          <w:lang w:bidi="ru-RU"/>
        </w:rPr>
        <w:t xml:space="preserve"> произош</w:t>
      </w:r>
      <w:r>
        <w:rPr>
          <w:rFonts w:ascii="Times New Roman" w:hAnsi="Times New Roman" w:cs="Times New Roman"/>
          <w:color w:val="000000"/>
          <w:sz w:val="24"/>
          <w:szCs w:val="24"/>
          <w:lang w:bidi="ru-RU"/>
        </w:rPr>
        <w:t>ло</w:t>
      </w:r>
      <w:r w:rsidRPr="00420283">
        <w:rPr>
          <w:rFonts w:ascii="Times New Roman" w:hAnsi="Times New Roman" w:cs="Times New Roman"/>
          <w:color w:val="000000"/>
          <w:sz w:val="24"/>
          <w:szCs w:val="24"/>
          <w:lang w:bidi="ru-RU"/>
        </w:rPr>
        <w:t xml:space="preserve"> за счет принятия решения ЕГС </w:t>
      </w:r>
      <w:r w:rsidRPr="00420283">
        <w:rPr>
          <w:rFonts w:ascii="Times New Roman" w:hAnsi="Times New Roman" w:cs="Times New Roman"/>
          <w:sz w:val="24"/>
          <w:szCs w:val="24"/>
        </w:rPr>
        <w:t>от 15.11.2019 № 2-6/6 и исключения льгот п</w:t>
      </w:r>
      <w:r w:rsidRPr="00420283">
        <w:rPr>
          <w:rFonts w:ascii="Times New Roman" w:hAnsi="Times New Roman" w:cs="Times New Roman"/>
          <w:color w:val="000000"/>
          <w:sz w:val="24"/>
          <w:szCs w:val="24"/>
          <w:lang w:bidi="ru-RU"/>
        </w:rPr>
        <w:t xml:space="preserve">о земельному налогу для физических лиц (было 662 ед. стало 0). </w:t>
      </w:r>
    </w:p>
    <w:p w:rsidR="00E561DF" w:rsidRPr="00420283" w:rsidRDefault="00E561DF" w:rsidP="00E561DF">
      <w:pPr>
        <w:ind w:left="284" w:right="-1" w:firstLine="567"/>
        <w:contextualSpacing/>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 xml:space="preserve">Количество учтенных земельных участков в 2020 году составило 8 282 ед., что на 590 ед. или на 7,7 % больше, чем в 2019 году (7 692 ед.). </w:t>
      </w:r>
    </w:p>
    <w:p w:rsidR="00E561DF" w:rsidRPr="00420283" w:rsidRDefault="00E561DF" w:rsidP="00E561DF">
      <w:pPr>
        <w:ind w:left="284" w:right="-1" w:firstLine="567"/>
        <w:contextualSpacing/>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 xml:space="preserve">Кадастровая стоимость земельных участков в 2020 году составила 26 303 812 тыс. руб., что на 14 382 754 тыс. руб. или 120,6 % больше чем в 2019 году (11 921 058  тыс. руб.). </w:t>
      </w:r>
    </w:p>
    <w:p w:rsidR="00E561DF" w:rsidRPr="00420283" w:rsidRDefault="00E561DF" w:rsidP="00E561DF">
      <w:pPr>
        <w:ind w:left="284" w:right="-1" w:firstLine="567"/>
        <w:contextualSpacing/>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Сумма налога, подлежащая уплате в бюджет в 2020 году</w:t>
      </w:r>
      <w:r>
        <w:rPr>
          <w:rFonts w:ascii="Times New Roman" w:hAnsi="Times New Roman" w:cs="Times New Roman"/>
          <w:color w:val="000000"/>
          <w:sz w:val="24"/>
          <w:szCs w:val="24"/>
          <w:lang w:bidi="ru-RU"/>
        </w:rPr>
        <w:t>,</w:t>
      </w:r>
      <w:r w:rsidRPr="00420283">
        <w:rPr>
          <w:rFonts w:ascii="Times New Roman" w:hAnsi="Times New Roman" w:cs="Times New Roman"/>
          <w:color w:val="000000"/>
          <w:sz w:val="24"/>
          <w:szCs w:val="24"/>
          <w:lang w:bidi="ru-RU"/>
        </w:rPr>
        <w:t xml:space="preserve"> составила 37 310 тыс. руб., что на 139 тыс. рублей или на 0,4 % меньше, чем в 2019 году (37 449 тыс. руб.). </w:t>
      </w:r>
    </w:p>
    <w:p w:rsidR="00E561DF" w:rsidRPr="00420283" w:rsidRDefault="00E561DF" w:rsidP="00E561DF">
      <w:pPr>
        <w:ind w:left="284" w:right="-1" w:firstLine="567"/>
        <w:contextualSpacing/>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 xml:space="preserve">Сумма предоставленных </w:t>
      </w:r>
      <w:r w:rsidRPr="00420283">
        <w:rPr>
          <w:rFonts w:ascii="Times New Roman" w:hAnsi="Times New Roman"/>
          <w:sz w:val="24"/>
          <w:szCs w:val="24"/>
        </w:rPr>
        <w:t xml:space="preserve">в соответствии с </w:t>
      </w:r>
      <w:r w:rsidRPr="00420283">
        <w:rPr>
          <w:rFonts w:ascii="Times New Roman" w:hAnsi="Times New Roman" w:cs="Times New Roman"/>
          <w:color w:val="000000"/>
          <w:sz w:val="24"/>
          <w:szCs w:val="24"/>
          <w:lang w:bidi="ru-RU"/>
        </w:rPr>
        <w:t xml:space="preserve">решениями ЕГС РК от 21.11.2014 № 1-5/3 и </w:t>
      </w:r>
      <w:r w:rsidRPr="00420283">
        <w:rPr>
          <w:rFonts w:ascii="Times New Roman" w:hAnsi="Times New Roman" w:cs="Times New Roman"/>
          <w:sz w:val="24"/>
          <w:szCs w:val="24"/>
        </w:rPr>
        <w:t>от 15.11.2019 № 2-6/6</w:t>
      </w:r>
      <w:r w:rsidRPr="00420283">
        <w:rPr>
          <w:rFonts w:ascii="Times New Roman" w:hAnsi="Times New Roman"/>
          <w:sz w:val="24"/>
          <w:szCs w:val="24"/>
        </w:rPr>
        <w:t xml:space="preserve">налоговых льгот </w:t>
      </w:r>
      <w:r w:rsidRPr="00420283">
        <w:rPr>
          <w:rFonts w:ascii="Times New Roman" w:hAnsi="Times New Roman" w:cs="Times New Roman"/>
          <w:color w:val="000000"/>
          <w:sz w:val="24"/>
          <w:szCs w:val="24"/>
          <w:lang w:bidi="ru-RU"/>
        </w:rPr>
        <w:t>в 2020 году составила 13 376 тыс. руб., что на 6 176 тыс. руб. или на 85,8 % больше, чем в 2019 году (7 200 тыс. руб.), в том числе по земельному налогу с юридических лиц в 2020 году предоставлено налоговых льгот на сумму 13 376  тыс. руб. (на 6 407 тыс. руб. или на 91,9 % больше уровня 2019 года), по земельному налогу с физических лиц в 2020 году налоговые льготы не предоставлялись (в 2019 году было предоставлено льгот на 231 тыс. руб.).</w:t>
      </w:r>
    </w:p>
    <w:p w:rsidR="00E561DF" w:rsidRPr="00420283" w:rsidRDefault="00E561DF" w:rsidP="00E561DF">
      <w:pPr>
        <w:ind w:left="284" w:right="-1" w:firstLine="567"/>
        <w:contextualSpacing/>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 xml:space="preserve">Соотношение недополученных доходов по земельному налогу в результате действия налоговых льгот, установленных решением ЕГС РК от </w:t>
      </w:r>
      <w:r w:rsidRPr="00420283">
        <w:rPr>
          <w:rFonts w:ascii="Times New Roman" w:hAnsi="Times New Roman" w:cs="Times New Roman"/>
          <w:sz w:val="24"/>
          <w:szCs w:val="24"/>
        </w:rPr>
        <w:t>15.11.2019 № 2-6/6</w:t>
      </w:r>
      <w:r w:rsidRPr="00420283">
        <w:rPr>
          <w:rFonts w:ascii="Times New Roman" w:hAnsi="Times New Roman" w:cs="Times New Roman"/>
          <w:color w:val="000000"/>
          <w:sz w:val="24"/>
          <w:szCs w:val="24"/>
          <w:lang w:bidi="ru-RU"/>
        </w:rPr>
        <w:t>(</w:t>
      </w:r>
      <w:r w:rsidRPr="00420283">
        <w:rPr>
          <w:rFonts w:ascii="Times New Roman" w:hAnsi="Times New Roman" w:cs="Times New Roman"/>
          <w:bCs/>
          <w:color w:val="000000"/>
          <w:sz w:val="24"/>
          <w:szCs w:val="24"/>
        </w:rPr>
        <w:t xml:space="preserve">13 376 </w:t>
      </w:r>
      <w:r w:rsidRPr="00420283">
        <w:rPr>
          <w:rFonts w:ascii="Times New Roman" w:hAnsi="Times New Roman" w:cs="Times New Roman"/>
          <w:color w:val="000000"/>
          <w:sz w:val="24"/>
          <w:szCs w:val="24"/>
          <w:lang w:bidi="ru-RU"/>
        </w:rPr>
        <w:t xml:space="preserve">тыс. руб.), недополученных доходов по земельному налогу в результате действия федеральных льгот (ст. 395, ст. 391, ст. 7 НК РФ, </w:t>
      </w:r>
      <w:r w:rsidRPr="00420283">
        <w:rPr>
          <w:rFonts w:ascii="Times New Roman" w:hAnsi="Times New Roman" w:cs="Times New Roman"/>
          <w:color w:val="000000"/>
          <w:sz w:val="24"/>
          <w:szCs w:val="24"/>
        </w:rPr>
        <w:t>ФЗ от 08.06.2020 № 172-ФЗ</w:t>
      </w:r>
      <w:r w:rsidRPr="00420283">
        <w:rPr>
          <w:rFonts w:ascii="Times New Roman" w:hAnsi="Times New Roman" w:cs="Times New Roman"/>
          <w:color w:val="000000"/>
          <w:sz w:val="24"/>
          <w:szCs w:val="24"/>
          <w:lang w:bidi="ru-RU"/>
        </w:rPr>
        <w:t>) (</w:t>
      </w:r>
      <w:r w:rsidRPr="00420283">
        <w:rPr>
          <w:rFonts w:ascii="Times New Roman" w:hAnsi="Times New Roman" w:cs="Times New Roman"/>
          <w:bCs/>
          <w:color w:val="000000"/>
          <w:sz w:val="24"/>
          <w:szCs w:val="24"/>
        </w:rPr>
        <w:t>5 767</w:t>
      </w:r>
      <w:r w:rsidRPr="00420283">
        <w:rPr>
          <w:rFonts w:ascii="Times New Roman" w:hAnsi="Times New Roman" w:cs="Times New Roman"/>
          <w:color w:val="000000"/>
          <w:sz w:val="24"/>
          <w:szCs w:val="24"/>
          <w:lang w:bidi="ru-RU"/>
        </w:rPr>
        <w:t>тыс. руб.)и общего объема поступившего в бюджет муниципального образования земельного налога в 2019 году (</w:t>
      </w:r>
      <w:r w:rsidRPr="00420283">
        <w:rPr>
          <w:rFonts w:ascii="Times New Roman" w:eastAsia="Calibri" w:hAnsi="Times New Roman" w:cs="Times New Roman"/>
          <w:sz w:val="24"/>
          <w:szCs w:val="24"/>
        </w:rPr>
        <w:t>32 691</w:t>
      </w:r>
      <w:r w:rsidRPr="00420283">
        <w:rPr>
          <w:rFonts w:ascii="Times New Roman" w:hAnsi="Times New Roman" w:cs="Times New Roman"/>
          <w:color w:val="000000"/>
          <w:sz w:val="24"/>
          <w:szCs w:val="24"/>
          <w:lang w:bidi="ru-RU"/>
        </w:rPr>
        <w:t>тыс. руб.),составило 25,8 %, 11,1 %  и 63,1 % соответственно.</w:t>
      </w:r>
    </w:p>
    <w:p w:rsidR="00E561DF" w:rsidRPr="00420283" w:rsidRDefault="00E561DF" w:rsidP="00E561DF">
      <w:pPr>
        <w:ind w:left="284" w:right="-1" w:firstLine="567"/>
        <w:contextualSpacing/>
        <w:rPr>
          <w:rFonts w:ascii="Times New Roman" w:hAnsi="Times New Roman" w:cs="Times New Roman"/>
          <w:color w:val="000000"/>
          <w:sz w:val="24"/>
          <w:szCs w:val="24"/>
          <w:lang w:bidi="ru-RU"/>
        </w:rPr>
      </w:pPr>
      <w:r w:rsidRPr="00420283">
        <w:rPr>
          <w:rFonts w:ascii="Times New Roman" w:hAnsi="Times New Roman" w:cs="Times New Roman"/>
          <w:i/>
          <w:sz w:val="24"/>
          <w:szCs w:val="24"/>
        </w:rPr>
        <w:t>Формы № 5-МН за 2019 и 2020 годы</w:t>
      </w:r>
      <w:r w:rsidR="00085FFC">
        <w:rPr>
          <w:rFonts w:ascii="Times New Roman" w:hAnsi="Times New Roman" w:cs="Times New Roman"/>
          <w:i/>
          <w:sz w:val="24"/>
          <w:szCs w:val="24"/>
        </w:rPr>
        <w:t xml:space="preserve"> </w:t>
      </w:r>
      <w:r w:rsidRPr="00420283">
        <w:rPr>
          <w:rFonts w:ascii="Times New Roman" w:hAnsi="Times New Roman" w:cs="Times New Roman"/>
          <w:i/>
          <w:sz w:val="24"/>
          <w:szCs w:val="24"/>
        </w:rPr>
        <w:t>в Приложении 5.</w:t>
      </w:r>
    </w:p>
    <w:p w:rsidR="00E561DF" w:rsidRPr="00420283" w:rsidRDefault="00085FFC" w:rsidP="00E561DF">
      <w:pPr>
        <w:ind w:left="284" w:right="-108" w:firstLine="567"/>
        <w:contextualSpacing/>
        <w:jc w:val="center"/>
        <w:rPr>
          <w:rFonts w:ascii="Times New Roman" w:hAnsi="Times New Roman" w:cs="Times New Roman"/>
          <w:color w:val="000000"/>
          <w:sz w:val="24"/>
          <w:szCs w:val="24"/>
          <w:lang w:bidi="ru-RU"/>
        </w:rPr>
      </w:pPr>
      <w:r>
        <w:rPr>
          <w:rFonts w:ascii="Times New Roman" w:hAnsi="Times New Roman" w:cs="Times New Roman"/>
          <w:noProof/>
          <w:color w:val="000000"/>
          <w:sz w:val="24"/>
          <w:szCs w:val="24"/>
        </w:rPr>
        <w:drawing>
          <wp:inline distT="0" distB="0" distL="0" distR="0">
            <wp:extent cx="5505450" cy="33242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561DF" w:rsidRPr="00420283" w:rsidRDefault="00E561DF" w:rsidP="00E561DF">
      <w:pPr>
        <w:ind w:left="284" w:right="-108" w:firstLine="567"/>
        <w:contextualSpacing/>
        <w:rPr>
          <w:rFonts w:ascii="Times New Roman" w:hAnsi="Times New Roman"/>
          <w:sz w:val="24"/>
          <w:szCs w:val="24"/>
        </w:rPr>
      </w:pPr>
    </w:p>
    <w:p w:rsidR="001A6813" w:rsidRDefault="001A6813" w:rsidP="00E561DF">
      <w:pPr>
        <w:ind w:left="284" w:firstLine="567"/>
        <w:rPr>
          <w:rFonts w:ascii="Times New Roman" w:hAnsi="Times New Roman" w:cs="Times New Roman"/>
          <w:sz w:val="24"/>
          <w:szCs w:val="24"/>
        </w:rPr>
      </w:pP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lastRenderedPageBreak/>
        <w:t xml:space="preserve">На основании запроса КСП ГО Евпатория РК Межрайонной инспекцией Федеральной налоговой службы № 6 по Республике Крым (далее – МИФНС № 6 по РК) с сопроводительным письмом от 11.08.2021 № 15-27/10129@ предоставлены сведения о категориях налогоплательщиков и объёмах налоговых льгот, установленных в соответствии с п.2 ст. 387 НК РФ Решением Евпаторийского городского совета </w:t>
      </w:r>
      <w:r w:rsidRPr="00420283">
        <w:rPr>
          <w:rFonts w:ascii="Times New Roman" w:hAnsi="Times New Roman" w:cs="Times New Roman"/>
          <w:color w:val="000000"/>
          <w:sz w:val="24"/>
          <w:szCs w:val="24"/>
          <w:lang w:bidi="ru-RU"/>
        </w:rPr>
        <w:t xml:space="preserve">от </w:t>
      </w:r>
      <w:r w:rsidRPr="00420283">
        <w:rPr>
          <w:rFonts w:ascii="Times New Roman" w:hAnsi="Times New Roman" w:cs="Times New Roman"/>
          <w:sz w:val="24"/>
          <w:szCs w:val="24"/>
        </w:rPr>
        <w:t>15.11.2019 № 2-6/6 (с изменениями) за 2020 год.</w:t>
      </w:r>
    </w:p>
    <w:p w:rsidR="00E561DF" w:rsidRPr="00420283" w:rsidRDefault="00E561DF" w:rsidP="00E561DF">
      <w:pPr>
        <w:ind w:left="284" w:firstLine="567"/>
        <w:rPr>
          <w:rFonts w:ascii="Times New Roman" w:hAnsi="Times New Roman" w:cs="Times New Roman"/>
          <w:i/>
          <w:sz w:val="24"/>
          <w:szCs w:val="24"/>
        </w:rPr>
      </w:pPr>
      <w:r w:rsidRPr="00420283">
        <w:rPr>
          <w:rFonts w:ascii="Times New Roman" w:hAnsi="Times New Roman" w:cs="Times New Roman"/>
          <w:i/>
          <w:sz w:val="24"/>
          <w:szCs w:val="24"/>
        </w:rPr>
        <w:t xml:space="preserve">Информация МИФНС № 6 по РК </w:t>
      </w:r>
      <w:r w:rsidRPr="00420283">
        <w:rPr>
          <w:rFonts w:ascii="Times New Roman" w:hAnsi="Times New Roman" w:cs="Times New Roman"/>
          <w:sz w:val="24"/>
          <w:szCs w:val="24"/>
        </w:rPr>
        <w:t>от 11.08.2021 № 15-27/10129@, з</w:t>
      </w:r>
      <w:r w:rsidRPr="00420283">
        <w:rPr>
          <w:rFonts w:ascii="Times New Roman" w:hAnsi="Times New Roman" w:cs="Times New Roman"/>
          <w:i/>
          <w:sz w:val="24"/>
          <w:szCs w:val="24"/>
        </w:rPr>
        <w:t>апрос КСП ГО Евпатория РК в адрес МИФНС № 6 по РКв Приложении 6.</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962"/>
        <w:gridCol w:w="1559"/>
        <w:gridCol w:w="1276"/>
        <w:gridCol w:w="1701"/>
      </w:tblGrid>
      <w:tr w:rsidR="00E561DF" w:rsidRPr="00420283" w:rsidTr="001A6813">
        <w:trPr>
          <w:tblHeader/>
        </w:trPr>
        <w:tc>
          <w:tcPr>
            <w:tcW w:w="675" w:type="dxa"/>
            <w:vAlign w:val="center"/>
          </w:tcPr>
          <w:p w:rsidR="00E561DF" w:rsidRPr="00E561DF" w:rsidRDefault="00E561DF" w:rsidP="001A6813">
            <w:pPr>
              <w:ind w:left="284" w:hanging="142"/>
              <w:contextualSpacing/>
              <w:jc w:val="center"/>
              <w:rPr>
                <w:rFonts w:ascii="Times New Roman" w:hAnsi="Times New Roman" w:cs="Times New Roman"/>
                <w:sz w:val="20"/>
                <w:szCs w:val="20"/>
              </w:rPr>
            </w:pPr>
            <w:r w:rsidRPr="00E561DF">
              <w:rPr>
                <w:rFonts w:ascii="Times New Roman" w:hAnsi="Times New Roman" w:cs="Times New Roman"/>
                <w:sz w:val="20"/>
                <w:szCs w:val="20"/>
              </w:rPr>
              <w:t>№ п/п</w:t>
            </w:r>
          </w:p>
        </w:tc>
        <w:tc>
          <w:tcPr>
            <w:tcW w:w="4962" w:type="dxa"/>
            <w:vAlign w:val="center"/>
          </w:tcPr>
          <w:p w:rsidR="00E561DF" w:rsidRPr="00E561DF" w:rsidRDefault="00E561DF" w:rsidP="00E561DF">
            <w:pPr>
              <w:ind w:left="284" w:firstLine="567"/>
              <w:contextualSpacing/>
              <w:jc w:val="center"/>
              <w:rPr>
                <w:rFonts w:ascii="Times New Roman" w:hAnsi="Times New Roman" w:cs="Times New Roman"/>
                <w:sz w:val="20"/>
                <w:szCs w:val="20"/>
              </w:rPr>
            </w:pPr>
            <w:r w:rsidRPr="00E561DF">
              <w:rPr>
                <w:rFonts w:ascii="Times New Roman" w:hAnsi="Times New Roman" w:cs="Times New Roman"/>
                <w:sz w:val="20"/>
                <w:szCs w:val="20"/>
              </w:rPr>
              <w:t>Целевая категория плательщиков налогов, для которых предусмотрены налоговые льготы</w:t>
            </w:r>
          </w:p>
        </w:tc>
        <w:tc>
          <w:tcPr>
            <w:tcW w:w="1559" w:type="dxa"/>
            <w:vAlign w:val="center"/>
          </w:tcPr>
          <w:p w:rsidR="00E561DF" w:rsidRPr="00E561DF" w:rsidRDefault="00E561DF" w:rsidP="001A6813">
            <w:pPr>
              <w:ind w:left="34" w:firstLine="141"/>
              <w:contextualSpacing/>
              <w:jc w:val="center"/>
              <w:rPr>
                <w:rFonts w:ascii="Times New Roman" w:hAnsi="Times New Roman" w:cs="Times New Roman"/>
                <w:sz w:val="20"/>
                <w:szCs w:val="20"/>
              </w:rPr>
            </w:pPr>
            <w:r w:rsidRPr="00E561DF">
              <w:rPr>
                <w:rFonts w:ascii="Times New Roman" w:hAnsi="Times New Roman" w:cs="Times New Roman"/>
                <w:sz w:val="20"/>
                <w:szCs w:val="20"/>
              </w:rPr>
              <w:t>пункт решения ЕГС РК от15.11.2019 № 2-6/6</w:t>
            </w:r>
          </w:p>
        </w:tc>
        <w:tc>
          <w:tcPr>
            <w:tcW w:w="1276" w:type="dxa"/>
            <w:vAlign w:val="center"/>
          </w:tcPr>
          <w:p w:rsidR="00E561DF" w:rsidRPr="00E561DF" w:rsidRDefault="00E561DF" w:rsidP="001A6813">
            <w:pPr>
              <w:ind w:left="34" w:firstLine="141"/>
              <w:contextualSpacing/>
              <w:jc w:val="center"/>
              <w:rPr>
                <w:rFonts w:ascii="Times New Roman" w:hAnsi="Times New Roman" w:cs="Times New Roman"/>
                <w:sz w:val="20"/>
                <w:szCs w:val="20"/>
              </w:rPr>
            </w:pPr>
            <w:r w:rsidRPr="00E561DF">
              <w:rPr>
                <w:rFonts w:ascii="Times New Roman" w:hAnsi="Times New Roman" w:cs="Times New Roman"/>
                <w:sz w:val="20"/>
                <w:szCs w:val="20"/>
              </w:rPr>
              <w:t>Численность плательщиков налогов в 2020 году</w:t>
            </w:r>
          </w:p>
        </w:tc>
        <w:tc>
          <w:tcPr>
            <w:tcW w:w="1701" w:type="dxa"/>
            <w:vAlign w:val="center"/>
          </w:tcPr>
          <w:p w:rsidR="00E561DF" w:rsidRPr="00E561DF" w:rsidRDefault="00E561DF" w:rsidP="001A6813">
            <w:pPr>
              <w:ind w:left="34" w:firstLine="141"/>
              <w:contextualSpacing/>
              <w:jc w:val="center"/>
              <w:rPr>
                <w:rFonts w:ascii="Times New Roman" w:hAnsi="Times New Roman" w:cs="Times New Roman"/>
                <w:sz w:val="20"/>
                <w:szCs w:val="20"/>
              </w:rPr>
            </w:pPr>
            <w:r w:rsidRPr="00E561DF">
              <w:rPr>
                <w:rFonts w:ascii="Times New Roman" w:hAnsi="Times New Roman" w:cs="Times New Roman"/>
                <w:sz w:val="20"/>
                <w:szCs w:val="20"/>
              </w:rPr>
              <w:t>Объём предоставленных налоговых льгот в 2020 году,</w:t>
            </w:r>
          </w:p>
          <w:p w:rsidR="00E561DF" w:rsidRPr="00E561DF" w:rsidRDefault="00E561DF" w:rsidP="001A6813">
            <w:pPr>
              <w:ind w:left="34" w:firstLine="141"/>
              <w:contextualSpacing/>
              <w:jc w:val="center"/>
              <w:rPr>
                <w:rFonts w:ascii="Times New Roman" w:hAnsi="Times New Roman" w:cs="Times New Roman"/>
                <w:sz w:val="20"/>
                <w:szCs w:val="20"/>
              </w:rPr>
            </w:pPr>
            <w:r w:rsidRPr="00E561DF">
              <w:rPr>
                <w:rFonts w:ascii="Times New Roman" w:hAnsi="Times New Roman" w:cs="Times New Roman"/>
                <w:sz w:val="20"/>
                <w:szCs w:val="20"/>
              </w:rPr>
              <w:t>тыс. руб.</w:t>
            </w:r>
          </w:p>
        </w:tc>
      </w:tr>
      <w:tr w:rsidR="00E561DF" w:rsidRPr="00420283" w:rsidTr="001A6813">
        <w:tc>
          <w:tcPr>
            <w:tcW w:w="675" w:type="dxa"/>
          </w:tcPr>
          <w:p w:rsidR="00E561DF" w:rsidRPr="00E561DF" w:rsidRDefault="00E561DF" w:rsidP="001A6813">
            <w:pPr>
              <w:ind w:left="284" w:hanging="142"/>
              <w:contextualSpacing/>
              <w:jc w:val="left"/>
              <w:rPr>
                <w:rFonts w:ascii="Times New Roman" w:hAnsi="Times New Roman" w:cs="Times New Roman"/>
                <w:sz w:val="20"/>
                <w:szCs w:val="20"/>
              </w:rPr>
            </w:pPr>
            <w:r w:rsidRPr="00E561DF">
              <w:rPr>
                <w:rFonts w:ascii="Times New Roman" w:hAnsi="Times New Roman" w:cs="Times New Roman"/>
                <w:sz w:val="20"/>
                <w:szCs w:val="20"/>
              </w:rPr>
              <w:t>1.</w:t>
            </w:r>
          </w:p>
        </w:tc>
        <w:tc>
          <w:tcPr>
            <w:tcW w:w="4962" w:type="dxa"/>
          </w:tcPr>
          <w:p w:rsidR="00E561DF" w:rsidRPr="00E561DF" w:rsidRDefault="00E561DF" w:rsidP="001A6813">
            <w:pPr>
              <w:ind w:left="34" w:firstLine="34"/>
              <w:contextualSpacing/>
              <w:rPr>
                <w:rFonts w:ascii="Times New Roman" w:hAnsi="Times New Roman" w:cs="Times New Roman"/>
                <w:sz w:val="20"/>
                <w:szCs w:val="20"/>
              </w:rPr>
            </w:pPr>
            <w:r w:rsidRPr="00E561DF">
              <w:rPr>
                <w:rFonts w:ascii="Times New Roman" w:hAnsi="Times New Roman" w:cs="Times New Roman"/>
                <w:sz w:val="20"/>
                <w:szCs w:val="20"/>
              </w:rPr>
              <w:t>органы местного самоуправления муниципального образования городской округ Евпатория Республики Крым, структурные подразделения, отраслевые (функциональные) органы администрации города Евпатории Республики Крым, в отношении земельных участков, используемых ими для непосредственного выполнения возложенных на них функций и осуществления уставной деятельности</w:t>
            </w:r>
          </w:p>
        </w:tc>
        <w:tc>
          <w:tcPr>
            <w:tcW w:w="1559" w:type="dxa"/>
            <w:vAlign w:val="center"/>
          </w:tcPr>
          <w:p w:rsidR="00E561DF" w:rsidRPr="00E561DF" w:rsidRDefault="00E561DF" w:rsidP="001A6813">
            <w:pPr>
              <w:ind w:left="34" w:firstLine="34"/>
              <w:contextualSpacing/>
              <w:jc w:val="center"/>
              <w:rPr>
                <w:rFonts w:ascii="Times New Roman" w:hAnsi="Times New Roman" w:cs="Times New Roman"/>
                <w:sz w:val="20"/>
                <w:szCs w:val="20"/>
              </w:rPr>
            </w:pPr>
            <w:r w:rsidRPr="00E561DF">
              <w:rPr>
                <w:rFonts w:ascii="Times New Roman" w:hAnsi="Times New Roman" w:cs="Times New Roman"/>
                <w:sz w:val="20"/>
                <w:szCs w:val="20"/>
              </w:rPr>
              <w:t>подпункт 1 пункта 4</w:t>
            </w:r>
          </w:p>
        </w:tc>
        <w:tc>
          <w:tcPr>
            <w:tcW w:w="1276" w:type="dxa"/>
            <w:vAlign w:val="center"/>
          </w:tcPr>
          <w:p w:rsidR="00E561DF" w:rsidRPr="00E561DF" w:rsidRDefault="00E561DF" w:rsidP="001A6813">
            <w:pPr>
              <w:ind w:left="34" w:firstLine="34"/>
              <w:contextualSpacing/>
              <w:jc w:val="center"/>
              <w:rPr>
                <w:rFonts w:ascii="Times New Roman" w:hAnsi="Times New Roman" w:cs="Times New Roman"/>
                <w:sz w:val="20"/>
                <w:szCs w:val="20"/>
              </w:rPr>
            </w:pPr>
            <w:r w:rsidRPr="00E561DF">
              <w:rPr>
                <w:rFonts w:ascii="Times New Roman" w:hAnsi="Times New Roman" w:cs="Times New Roman"/>
                <w:sz w:val="20"/>
                <w:szCs w:val="20"/>
              </w:rPr>
              <w:t>4</w:t>
            </w:r>
          </w:p>
        </w:tc>
        <w:tc>
          <w:tcPr>
            <w:tcW w:w="1701" w:type="dxa"/>
            <w:vAlign w:val="center"/>
          </w:tcPr>
          <w:p w:rsidR="00E561DF" w:rsidRPr="00E561DF" w:rsidRDefault="00E561DF" w:rsidP="001A6813">
            <w:pPr>
              <w:ind w:left="284" w:hanging="13"/>
              <w:contextualSpacing/>
              <w:jc w:val="left"/>
              <w:rPr>
                <w:rFonts w:ascii="Times New Roman" w:hAnsi="Times New Roman" w:cs="Times New Roman"/>
                <w:sz w:val="20"/>
                <w:szCs w:val="20"/>
              </w:rPr>
            </w:pPr>
            <w:r w:rsidRPr="00E561DF">
              <w:rPr>
                <w:rFonts w:ascii="Times New Roman" w:hAnsi="Times New Roman" w:cs="Times New Roman"/>
                <w:sz w:val="20"/>
                <w:szCs w:val="20"/>
              </w:rPr>
              <w:t>3 137,476</w:t>
            </w:r>
          </w:p>
        </w:tc>
      </w:tr>
      <w:tr w:rsidR="00E561DF" w:rsidRPr="00420283" w:rsidTr="001A6813">
        <w:tc>
          <w:tcPr>
            <w:tcW w:w="675" w:type="dxa"/>
          </w:tcPr>
          <w:p w:rsidR="00E561DF" w:rsidRPr="00E561DF" w:rsidRDefault="00E561DF" w:rsidP="001A6813">
            <w:pPr>
              <w:ind w:left="284" w:hanging="142"/>
              <w:contextualSpacing/>
              <w:jc w:val="left"/>
              <w:rPr>
                <w:rFonts w:ascii="Times New Roman" w:hAnsi="Times New Roman" w:cs="Times New Roman"/>
                <w:sz w:val="20"/>
                <w:szCs w:val="20"/>
              </w:rPr>
            </w:pPr>
            <w:r w:rsidRPr="00E561DF">
              <w:rPr>
                <w:rFonts w:ascii="Times New Roman" w:hAnsi="Times New Roman" w:cs="Times New Roman"/>
                <w:sz w:val="20"/>
                <w:szCs w:val="20"/>
              </w:rPr>
              <w:t>2.</w:t>
            </w:r>
          </w:p>
        </w:tc>
        <w:tc>
          <w:tcPr>
            <w:tcW w:w="4962" w:type="dxa"/>
          </w:tcPr>
          <w:p w:rsidR="00E561DF" w:rsidRPr="00E561DF" w:rsidRDefault="00E561DF" w:rsidP="001A6813">
            <w:pPr>
              <w:ind w:left="34" w:firstLine="34"/>
              <w:contextualSpacing/>
              <w:rPr>
                <w:rFonts w:ascii="Times New Roman" w:hAnsi="Times New Roman" w:cs="Times New Roman"/>
                <w:sz w:val="20"/>
                <w:szCs w:val="20"/>
              </w:rPr>
            </w:pPr>
            <w:r w:rsidRPr="00E561DF">
              <w:rPr>
                <w:rFonts w:ascii="Times New Roman" w:hAnsi="Times New Roman" w:cs="Times New Roman"/>
                <w:sz w:val="20"/>
                <w:szCs w:val="20"/>
              </w:rPr>
              <w:t xml:space="preserve">муниципальные казенные учреждения, муниципальные бюджетные учреждения, муниципальные автономные учреждения, созданные (учрежденные) муниципальным образованием городской округ Евпатория Республики Крым, в отношении земельных участков, используемых ими для непосредственного выполнения возложенных на них функций и осуществления уставной деятельности  </w:t>
            </w:r>
          </w:p>
        </w:tc>
        <w:tc>
          <w:tcPr>
            <w:tcW w:w="1559" w:type="dxa"/>
            <w:vAlign w:val="center"/>
          </w:tcPr>
          <w:p w:rsidR="00E561DF" w:rsidRPr="00E561DF" w:rsidRDefault="00E561DF" w:rsidP="001A6813">
            <w:pPr>
              <w:ind w:left="34" w:firstLine="34"/>
              <w:contextualSpacing/>
              <w:jc w:val="center"/>
              <w:rPr>
                <w:rFonts w:ascii="Times New Roman" w:hAnsi="Times New Roman" w:cs="Times New Roman"/>
                <w:sz w:val="20"/>
                <w:szCs w:val="20"/>
              </w:rPr>
            </w:pPr>
            <w:r w:rsidRPr="00E561DF">
              <w:rPr>
                <w:rFonts w:ascii="Times New Roman" w:hAnsi="Times New Roman" w:cs="Times New Roman"/>
                <w:sz w:val="20"/>
                <w:szCs w:val="20"/>
              </w:rPr>
              <w:t>подпункт 2 пункта 4</w:t>
            </w:r>
          </w:p>
        </w:tc>
        <w:tc>
          <w:tcPr>
            <w:tcW w:w="1276" w:type="dxa"/>
            <w:vAlign w:val="center"/>
          </w:tcPr>
          <w:p w:rsidR="00E561DF" w:rsidRPr="00E561DF" w:rsidRDefault="00E561DF" w:rsidP="001A6813">
            <w:pPr>
              <w:ind w:left="34" w:firstLine="34"/>
              <w:contextualSpacing/>
              <w:jc w:val="center"/>
              <w:rPr>
                <w:rFonts w:ascii="Times New Roman" w:hAnsi="Times New Roman" w:cs="Times New Roman"/>
                <w:sz w:val="20"/>
                <w:szCs w:val="20"/>
              </w:rPr>
            </w:pPr>
            <w:r w:rsidRPr="00E561DF">
              <w:rPr>
                <w:rFonts w:ascii="Times New Roman" w:hAnsi="Times New Roman" w:cs="Times New Roman"/>
                <w:sz w:val="20"/>
                <w:szCs w:val="20"/>
              </w:rPr>
              <w:t>42</w:t>
            </w:r>
          </w:p>
        </w:tc>
        <w:tc>
          <w:tcPr>
            <w:tcW w:w="1701" w:type="dxa"/>
            <w:vAlign w:val="center"/>
          </w:tcPr>
          <w:p w:rsidR="00E561DF" w:rsidRPr="00E561DF" w:rsidRDefault="00E561DF" w:rsidP="001A6813">
            <w:pPr>
              <w:ind w:left="284" w:hanging="13"/>
              <w:contextualSpacing/>
              <w:jc w:val="left"/>
              <w:rPr>
                <w:rFonts w:ascii="Times New Roman" w:hAnsi="Times New Roman" w:cs="Times New Roman"/>
                <w:sz w:val="20"/>
                <w:szCs w:val="20"/>
              </w:rPr>
            </w:pPr>
            <w:r w:rsidRPr="00E561DF">
              <w:rPr>
                <w:rFonts w:ascii="Times New Roman" w:hAnsi="Times New Roman" w:cs="Times New Roman"/>
                <w:sz w:val="20"/>
                <w:szCs w:val="20"/>
              </w:rPr>
              <w:t>8 517,391</w:t>
            </w:r>
          </w:p>
        </w:tc>
      </w:tr>
      <w:tr w:rsidR="00E561DF" w:rsidRPr="00420283" w:rsidTr="001A6813">
        <w:tc>
          <w:tcPr>
            <w:tcW w:w="675" w:type="dxa"/>
          </w:tcPr>
          <w:p w:rsidR="00E561DF" w:rsidRPr="00E561DF" w:rsidRDefault="00E561DF" w:rsidP="001A6813">
            <w:pPr>
              <w:ind w:left="284" w:hanging="142"/>
              <w:contextualSpacing/>
              <w:jc w:val="left"/>
              <w:rPr>
                <w:rFonts w:ascii="Times New Roman" w:hAnsi="Times New Roman" w:cs="Times New Roman"/>
                <w:sz w:val="20"/>
                <w:szCs w:val="20"/>
              </w:rPr>
            </w:pPr>
            <w:r w:rsidRPr="00E561DF">
              <w:rPr>
                <w:rFonts w:ascii="Times New Roman" w:hAnsi="Times New Roman" w:cs="Times New Roman"/>
                <w:sz w:val="20"/>
                <w:szCs w:val="20"/>
              </w:rPr>
              <w:t>3.</w:t>
            </w:r>
          </w:p>
        </w:tc>
        <w:tc>
          <w:tcPr>
            <w:tcW w:w="4962" w:type="dxa"/>
          </w:tcPr>
          <w:p w:rsidR="00E561DF" w:rsidRPr="00E561DF" w:rsidRDefault="00E561DF" w:rsidP="001A6813">
            <w:pPr>
              <w:ind w:left="34" w:firstLine="34"/>
              <w:contextualSpacing/>
              <w:rPr>
                <w:rFonts w:ascii="Times New Roman" w:hAnsi="Times New Roman" w:cs="Times New Roman"/>
                <w:sz w:val="20"/>
                <w:szCs w:val="20"/>
              </w:rPr>
            </w:pPr>
            <w:r w:rsidRPr="00E561DF">
              <w:rPr>
                <w:rFonts w:ascii="Times New Roman" w:hAnsi="Times New Roman" w:cs="Times New Roman"/>
                <w:sz w:val="20"/>
                <w:szCs w:val="20"/>
              </w:rPr>
              <w:t>государственные учреждения Республики Крым, осуществляющие управление особо охраняемыми природными территориями регионального значения Республики Крым, в отношении земельных участков, в границах которых расположены особо охраняемые природные территории регионального значения Республики Крым</w:t>
            </w:r>
          </w:p>
        </w:tc>
        <w:tc>
          <w:tcPr>
            <w:tcW w:w="1559" w:type="dxa"/>
            <w:vAlign w:val="center"/>
          </w:tcPr>
          <w:p w:rsidR="00E561DF" w:rsidRPr="00E561DF" w:rsidRDefault="00E561DF" w:rsidP="001A6813">
            <w:pPr>
              <w:ind w:left="34" w:firstLine="34"/>
              <w:contextualSpacing/>
              <w:jc w:val="center"/>
              <w:rPr>
                <w:rFonts w:ascii="Times New Roman" w:hAnsi="Times New Roman" w:cs="Times New Roman"/>
                <w:sz w:val="20"/>
                <w:szCs w:val="20"/>
              </w:rPr>
            </w:pPr>
            <w:r w:rsidRPr="00E561DF">
              <w:rPr>
                <w:rFonts w:ascii="Times New Roman" w:hAnsi="Times New Roman" w:cs="Times New Roman"/>
                <w:sz w:val="20"/>
                <w:szCs w:val="20"/>
              </w:rPr>
              <w:t>подпункт 3 пункта 4</w:t>
            </w:r>
          </w:p>
        </w:tc>
        <w:tc>
          <w:tcPr>
            <w:tcW w:w="1276" w:type="dxa"/>
            <w:vAlign w:val="center"/>
          </w:tcPr>
          <w:p w:rsidR="00E561DF" w:rsidRPr="00E561DF" w:rsidRDefault="00E561DF" w:rsidP="001A6813">
            <w:pPr>
              <w:ind w:left="34" w:firstLine="34"/>
              <w:contextualSpacing/>
              <w:jc w:val="center"/>
              <w:rPr>
                <w:rFonts w:ascii="Times New Roman" w:hAnsi="Times New Roman" w:cs="Times New Roman"/>
                <w:sz w:val="20"/>
                <w:szCs w:val="20"/>
              </w:rPr>
            </w:pPr>
            <w:r w:rsidRPr="00E561DF">
              <w:rPr>
                <w:rFonts w:ascii="Times New Roman" w:hAnsi="Times New Roman" w:cs="Times New Roman"/>
                <w:sz w:val="20"/>
                <w:szCs w:val="20"/>
              </w:rPr>
              <w:t>0</w:t>
            </w:r>
          </w:p>
        </w:tc>
        <w:tc>
          <w:tcPr>
            <w:tcW w:w="1701" w:type="dxa"/>
            <w:vAlign w:val="center"/>
          </w:tcPr>
          <w:p w:rsidR="00E561DF" w:rsidRPr="00E561DF" w:rsidRDefault="00E561DF" w:rsidP="00E561DF">
            <w:pPr>
              <w:ind w:left="284" w:firstLine="567"/>
              <w:contextualSpacing/>
              <w:jc w:val="center"/>
              <w:rPr>
                <w:rFonts w:ascii="Times New Roman" w:hAnsi="Times New Roman" w:cs="Times New Roman"/>
                <w:sz w:val="20"/>
                <w:szCs w:val="20"/>
              </w:rPr>
            </w:pPr>
            <w:r w:rsidRPr="00E561DF">
              <w:rPr>
                <w:rFonts w:ascii="Times New Roman" w:hAnsi="Times New Roman" w:cs="Times New Roman"/>
                <w:sz w:val="20"/>
                <w:szCs w:val="20"/>
              </w:rPr>
              <w:t>0,0</w:t>
            </w:r>
          </w:p>
        </w:tc>
      </w:tr>
      <w:tr w:rsidR="00E561DF" w:rsidRPr="00420283" w:rsidTr="001A6813">
        <w:tc>
          <w:tcPr>
            <w:tcW w:w="675" w:type="dxa"/>
          </w:tcPr>
          <w:p w:rsidR="00E561DF" w:rsidRPr="00E561DF" w:rsidRDefault="00E561DF" w:rsidP="001A6813">
            <w:pPr>
              <w:ind w:left="284" w:hanging="142"/>
              <w:contextualSpacing/>
              <w:jc w:val="left"/>
              <w:rPr>
                <w:rFonts w:ascii="Times New Roman" w:hAnsi="Times New Roman" w:cs="Times New Roman"/>
                <w:sz w:val="20"/>
                <w:szCs w:val="20"/>
              </w:rPr>
            </w:pPr>
            <w:r w:rsidRPr="00E561DF">
              <w:rPr>
                <w:rFonts w:ascii="Times New Roman" w:hAnsi="Times New Roman" w:cs="Times New Roman"/>
                <w:sz w:val="20"/>
                <w:szCs w:val="20"/>
              </w:rPr>
              <w:t>4.</w:t>
            </w:r>
          </w:p>
        </w:tc>
        <w:tc>
          <w:tcPr>
            <w:tcW w:w="4962" w:type="dxa"/>
          </w:tcPr>
          <w:p w:rsidR="00E561DF" w:rsidRPr="00E561DF" w:rsidRDefault="00E561DF" w:rsidP="001A6813">
            <w:pPr>
              <w:ind w:left="34" w:firstLine="34"/>
              <w:contextualSpacing/>
              <w:rPr>
                <w:rFonts w:ascii="Times New Roman" w:hAnsi="Times New Roman" w:cs="Times New Roman"/>
                <w:sz w:val="20"/>
                <w:szCs w:val="20"/>
              </w:rPr>
            </w:pPr>
            <w:r w:rsidRPr="00E561DF">
              <w:rPr>
                <w:rFonts w:ascii="Times New Roman" w:hAnsi="Times New Roman" w:cs="Times New Roman"/>
                <w:sz w:val="20"/>
                <w:szCs w:val="20"/>
              </w:rPr>
              <w:t>государственные медицинские организации первичного звена здравоохранения, находящиеся на территории муниципального образования городской округ Евпатория Республики Крым</w:t>
            </w:r>
          </w:p>
        </w:tc>
        <w:tc>
          <w:tcPr>
            <w:tcW w:w="1559" w:type="dxa"/>
            <w:vAlign w:val="center"/>
          </w:tcPr>
          <w:p w:rsidR="00E561DF" w:rsidRPr="00E561DF" w:rsidRDefault="00E561DF" w:rsidP="001A6813">
            <w:pPr>
              <w:ind w:left="34" w:firstLine="34"/>
              <w:contextualSpacing/>
              <w:jc w:val="center"/>
              <w:rPr>
                <w:rFonts w:ascii="Times New Roman" w:hAnsi="Times New Roman" w:cs="Times New Roman"/>
                <w:sz w:val="20"/>
                <w:szCs w:val="20"/>
              </w:rPr>
            </w:pPr>
            <w:r w:rsidRPr="00E561DF">
              <w:rPr>
                <w:rFonts w:ascii="Times New Roman" w:hAnsi="Times New Roman" w:cs="Times New Roman"/>
                <w:sz w:val="20"/>
                <w:szCs w:val="20"/>
              </w:rPr>
              <w:t>пункт 4.1</w:t>
            </w:r>
          </w:p>
        </w:tc>
        <w:tc>
          <w:tcPr>
            <w:tcW w:w="1276" w:type="dxa"/>
            <w:vAlign w:val="center"/>
          </w:tcPr>
          <w:p w:rsidR="00E561DF" w:rsidRPr="00E561DF" w:rsidRDefault="00E561DF" w:rsidP="001A6813">
            <w:pPr>
              <w:ind w:left="34" w:firstLine="34"/>
              <w:contextualSpacing/>
              <w:jc w:val="center"/>
              <w:rPr>
                <w:rFonts w:ascii="Times New Roman" w:hAnsi="Times New Roman" w:cs="Times New Roman"/>
                <w:sz w:val="20"/>
                <w:szCs w:val="20"/>
              </w:rPr>
            </w:pPr>
            <w:r w:rsidRPr="00E561DF">
              <w:rPr>
                <w:rFonts w:ascii="Times New Roman" w:hAnsi="Times New Roman" w:cs="Times New Roman"/>
                <w:sz w:val="20"/>
                <w:szCs w:val="20"/>
              </w:rPr>
              <w:t>2</w:t>
            </w:r>
          </w:p>
        </w:tc>
        <w:tc>
          <w:tcPr>
            <w:tcW w:w="1701" w:type="dxa"/>
            <w:vAlign w:val="center"/>
          </w:tcPr>
          <w:p w:rsidR="00E561DF" w:rsidRPr="00E561DF" w:rsidRDefault="00E561DF" w:rsidP="00E561DF">
            <w:pPr>
              <w:ind w:left="284" w:firstLine="567"/>
              <w:contextualSpacing/>
              <w:jc w:val="center"/>
              <w:rPr>
                <w:rFonts w:ascii="Times New Roman" w:hAnsi="Times New Roman" w:cs="Times New Roman"/>
                <w:sz w:val="20"/>
                <w:szCs w:val="20"/>
              </w:rPr>
            </w:pPr>
            <w:r w:rsidRPr="00E561DF">
              <w:rPr>
                <w:rFonts w:ascii="Times New Roman" w:hAnsi="Times New Roman" w:cs="Times New Roman"/>
                <w:sz w:val="20"/>
                <w:szCs w:val="20"/>
              </w:rPr>
              <w:t>18,253</w:t>
            </w:r>
          </w:p>
        </w:tc>
      </w:tr>
      <w:tr w:rsidR="00E561DF" w:rsidRPr="00420283" w:rsidTr="001A6813">
        <w:tc>
          <w:tcPr>
            <w:tcW w:w="675" w:type="dxa"/>
          </w:tcPr>
          <w:p w:rsidR="00E561DF" w:rsidRPr="00E561DF" w:rsidRDefault="00E561DF" w:rsidP="001A6813">
            <w:pPr>
              <w:ind w:left="284" w:hanging="142"/>
              <w:contextualSpacing/>
              <w:jc w:val="left"/>
              <w:rPr>
                <w:rFonts w:ascii="Times New Roman" w:hAnsi="Times New Roman" w:cs="Times New Roman"/>
                <w:sz w:val="20"/>
                <w:szCs w:val="20"/>
              </w:rPr>
            </w:pPr>
            <w:r w:rsidRPr="00E561DF">
              <w:rPr>
                <w:rFonts w:ascii="Times New Roman" w:hAnsi="Times New Roman" w:cs="Times New Roman"/>
                <w:sz w:val="20"/>
                <w:szCs w:val="20"/>
              </w:rPr>
              <w:t>5.</w:t>
            </w:r>
          </w:p>
        </w:tc>
        <w:tc>
          <w:tcPr>
            <w:tcW w:w="4962" w:type="dxa"/>
          </w:tcPr>
          <w:p w:rsidR="00E561DF" w:rsidRPr="00E561DF" w:rsidRDefault="00E561DF" w:rsidP="001A6813">
            <w:pPr>
              <w:ind w:left="34" w:firstLine="34"/>
              <w:contextualSpacing/>
              <w:rPr>
                <w:rFonts w:ascii="Times New Roman" w:hAnsi="Times New Roman" w:cs="Times New Roman"/>
                <w:sz w:val="20"/>
                <w:szCs w:val="20"/>
              </w:rPr>
            </w:pPr>
            <w:r w:rsidRPr="00E561DF">
              <w:rPr>
                <w:rFonts w:ascii="Times New Roman" w:hAnsi="Times New Roman" w:cs="Times New Roman"/>
                <w:sz w:val="20"/>
                <w:szCs w:val="20"/>
              </w:rPr>
              <w:t>учреждения, включенные в раздел 1 реестра организаций отдыха детей и оздоровления, осуществляющие деятельность на территории Республики Крым, утвержденного приказом Министерства образования, науки и молодежи  Республики Крым, в текущем году, в отношении земельных участков, находящихся в пользовании или собственности этих учреждений</w:t>
            </w:r>
          </w:p>
        </w:tc>
        <w:tc>
          <w:tcPr>
            <w:tcW w:w="1559" w:type="dxa"/>
            <w:vAlign w:val="center"/>
          </w:tcPr>
          <w:p w:rsidR="00E561DF" w:rsidRPr="00E561DF" w:rsidRDefault="00E561DF" w:rsidP="001A6813">
            <w:pPr>
              <w:ind w:left="34" w:firstLine="34"/>
              <w:contextualSpacing/>
              <w:jc w:val="center"/>
              <w:rPr>
                <w:rFonts w:ascii="Times New Roman" w:hAnsi="Times New Roman" w:cs="Times New Roman"/>
                <w:sz w:val="20"/>
                <w:szCs w:val="20"/>
              </w:rPr>
            </w:pPr>
            <w:r w:rsidRPr="00E561DF">
              <w:rPr>
                <w:rFonts w:ascii="Times New Roman" w:hAnsi="Times New Roman" w:cs="Times New Roman"/>
                <w:sz w:val="20"/>
                <w:szCs w:val="20"/>
              </w:rPr>
              <w:t>пункт 4.2</w:t>
            </w:r>
          </w:p>
        </w:tc>
        <w:tc>
          <w:tcPr>
            <w:tcW w:w="1276" w:type="dxa"/>
            <w:vAlign w:val="center"/>
          </w:tcPr>
          <w:p w:rsidR="00E561DF" w:rsidRPr="00E561DF" w:rsidRDefault="00E561DF" w:rsidP="001A6813">
            <w:pPr>
              <w:ind w:left="34" w:firstLine="34"/>
              <w:contextualSpacing/>
              <w:jc w:val="center"/>
              <w:rPr>
                <w:rFonts w:ascii="Times New Roman" w:hAnsi="Times New Roman" w:cs="Times New Roman"/>
                <w:sz w:val="20"/>
                <w:szCs w:val="20"/>
              </w:rPr>
            </w:pPr>
            <w:r w:rsidRPr="00E561DF">
              <w:rPr>
                <w:rFonts w:ascii="Times New Roman" w:hAnsi="Times New Roman" w:cs="Times New Roman"/>
                <w:sz w:val="20"/>
                <w:szCs w:val="20"/>
              </w:rPr>
              <w:t>8</w:t>
            </w:r>
          </w:p>
        </w:tc>
        <w:tc>
          <w:tcPr>
            <w:tcW w:w="1701" w:type="dxa"/>
            <w:vAlign w:val="center"/>
          </w:tcPr>
          <w:p w:rsidR="00E561DF" w:rsidRPr="00E561DF" w:rsidRDefault="00E561DF" w:rsidP="001A6813">
            <w:pPr>
              <w:ind w:left="284" w:firstLine="34"/>
              <w:contextualSpacing/>
              <w:jc w:val="left"/>
              <w:rPr>
                <w:rFonts w:ascii="Times New Roman" w:hAnsi="Times New Roman" w:cs="Times New Roman"/>
                <w:sz w:val="20"/>
                <w:szCs w:val="20"/>
              </w:rPr>
            </w:pPr>
            <w:r w:rsidRPr="00E561DF">
              <w:rPr>
                <w:rFonts w:ascii="Times New Roman" w:hAnsi="Times New Roman" w:cs="Times New Roman"/>
                <w:sz w:val="20"/>
                <w:szCs w:val="20"/>
              </w:rPr>
              <w:t>1 702,869</w:t>
            </w:r>
          </w:p>
        </w:tc>
      </w:tr>
      <w:tr w:rsidR="00E561DF" w:rsidRPr="00420283" w:rsidTr="001A6813">
        <w:tc>
          <w:tcPr>
            <w:tcW w:w="7196" w:type="dxa"/>
            <w:gridSpan w:val="3"/>
          </w:tcPr>
          <w:p w:rsidR="00E561DF" w:rsidRPr="00E561DF" w:rsidRDefault="00E561DF" w:rsidP="00E561DF">
            <w:pPr>
              <w:ind w:left="284" w:firstLine="567"/>
              <w:contextualSpacing/>
              <w:jc w:val="right"/>
              <w:rPr>
                <w:rFonts w:ascii="Times New Roman" w:hAnsi="Times New Roman" w:cs="Times New Roman"/>
                <w:b/>
                <w:sz w:val="20"/>
                <w:szCs w:val="20"/>
              </w:rPr>
            </w:pPr>
            <w:r w:rsidRPr="00E561DF">
              <w:rPr>
                <w:rFonts w:ascii="Times New Roman" w:hAnsi="Times New Roman" w:cs="Times New Roman"/>
                <w:b/>
                <w:sz w:val="20"/>
                <w:szCs w:val="20"/>
              </w:rPr>
              <w:t>Всего:</w:t>
            </w:r>
          </w:p>
        </w:tc>
        <w:tc>
          <w:tcPr>
            <w:tcW w:w="1276" w:type="dxa"/>
          </w:tcPr>
          <w:p w:rsidR="00E561DF" w:rsidRPr="00E561DF" w:rsidRDefault="00E561DF" w:rsidP="00E561DF">
            <w:pPr>
              <w:ind w:left="284" w:firstLine="567"/>
              <w:contextualSpacing/>
              <w:jc w:val="center"/>
              <w:rPr>
                <w:rFonts w:ascii="Times New Roman" w:hAnsi="Times New Roman" w:cs="Times New Roman"/>
                <w:b/>
                <w:sz w:val="20"/>
                <w:szCs w:val="20"/>
              </w:rPr>
            </w:pPr>
            <w:r w:rsidRPr="00E561DF">
              <w:rPr>
                <w:rFonts w:ascii="Times New Roman" w:hAnsi="Times New Roman" w:cs="Times New Roman"/>
                <w:b/>
                <w:sz w:val="20"/>
                <w:szCs w:val="20"/>
              </w:rPr>
              <w:t>56</w:t>
            </w:r>
          </w:p>
        </w:tc>
        <w:tc>
          <w:tcPr>
            <w:tcW w:w="1701" w:type="dxa"/>
            <w:vAlign w:val="center"/>
          </w:tcPr>
          <w:p w:rsidR="00E561DF" w:rsidRPr="00E561DF" w:rsidRDefault="00E561DF" w:rsidP="001A6813">
            <w:pPr>
              <w:ind w:left="284" w:firstLine="34"/>
              <w:contextualSpacing/>
              <w:jc w:val="left"/>
              <w:rPr>
                <w:rFonts w:ascii="Times New Roman" w:hAnsi="Times New Roman" w:cs="Times New Roman"/>
                <w:b/>
                <w:sz w:val="20"/>
                <w:szCs w:val="20"/>
              </w:rPr>
            </w:pPr>
            <w:r w:rsidRPr="00E561DF">
              <w:rPr>
                <w:rFonts w:ascii="Times New Roman" w:hAnsi="Times New Roman" w:cs="Times New Roman"/>
                <w:b/>
                <w:sz w:val="20"/>
                <w:szCs w:val="20"/>
              </w:rPr>
              <w:t>13 375,989</w:t>
            </w:r>
          </w:p>
        </w:tc>
      </w:tr>
    </w:tbl>
    <w:p w:rsidR="00E561DF" w:rsidRPr="00420283" w:rsidRDefault="00E561DF" w:rsidP="00E561DF">
      <w:pPr>
        <w:ind w:left="284" w:firstLine="567"/>
        <w:rPr>
          <w:rFonts w:ascii="Times New Roman" w:hAnsi="Times New Roman" w:cs="Times New Roman"/>
          <w:sz w:val="24"/>
          <w:szCs w:val="24"/>
        </w:rPr>
      </w:pPr>
    </w:p>
    <w:p w:rsidR="00E561DF"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xml:space="preserve">По итогам 2020 года наибольший удельный вес </w:t>
      </w:r>
      <w:r>
        <w:rPr>
          <w:rFonts w:ascii="Times New Roman" w:hAnsi="Times New Roman" w:cs="Times New Roman"/>
          <w:sz w:val="24"/>
          <w:szCs w:val="24"/>
        </w:rPr>
        <w:t>(</w:t>
      </w:r>
      <w:r w:rsidRPr="00420283">
        <w:rPr>
          <w:rFonts w:ascii="Times New Roman" w:hAnsi="Times New Roman" w:cs="Times New Roman"/>
          <w:sz w:val="24"/>
          <w:szCs w:val="24"/>
        </w:rPr>
        <w:t>87,2 %</w:t>
      </w:r>
      <w:r>
        <w:rPr>
          <w:rFonts w:ascii="Times New Roman" w:hAnsi="Times New Roman" w:cs="Times New Roman"/>
          <w:sz w:val="24"/>
          <w:szCs w:val="24"/>
        </w:rPr>
        <w:t xml:space="preserve">) </w:t>
      </w:r>
      <w:r w:rsidRPr="00420283">
        <w:rPr>
          <w:rFonts w:ascii="Times New Roman" w:hAnsi="Times New Roman" w:cs="Times New Roman"/>
          <w:sz w:val="24"/>
          <w:szCs w:val="24"/>
        </w:rPr>
        <w:t>в общем объёме предоставленных налоговых льгот занимают категории</w:t>
      </w:r>
      <w:r>
        <w:rPr>
          <w:rFonts w:ascii="Times New Roman" w:hAnsi="Times New Roman" w:cs="Times New Roman"/>
          <w:sz w:val="24"/>
          <w:szCs w:val="24"/>
        </w:rPr>
        <w:t>:</w:t>
      </w:r>
    </w:p>
    <w:p w:rsidR="00E561DF" w:rsidRDefault="00E561DF" w:rsidP="00E561DF">
      <w:pPr>
        <w:ind w:left="284" w:firstLine="567"/>
        <w:rPr>
          <w:rFonts w:ascii="Times New Roman" w:hAnsi="Times New Roman" w:cs="Times New Roman"/>
          <w:sz w:val="24"/>
          <w:szCs w:val="24"/>
        </w:rPr>
      </w:pPr>
      <w:r>
        <w:rPr>
          <w:rFonts w:ascii="Times New Roman" w:hAnsi="Times New Roman" w:cs="Times New Roman"/>
          <w:sz w:val="24"/>
          <w:szCs w:val="24"/>
        </w:rPr>
        <w:t>-</w:t>
      </w:r>
      <w:r w:rsidRPr="00420283">
        <w:rPr>
          <w:rFonts w:ascii="Times New Roman" w:hAnsi="Times New Roman" w:cs="Times New Roman"/>
          <w:sz w:val="24"/>
          <w:szCs w:val="24"/>
        </w:rPr>
        <w:t xml:space="preserve"> «муниципальные казенные учреждения, муниципальные бюджетные учреждения, муниципальные автономные учреждения…» - 63,7 % (8 517,391 тыс. руб. от общей суммы предоставленных льгот 13 375,989 тыс. руб.)</w:t>
      </w:r>
      <w:r>
        <w:rPr>
          <w:rFonts w:ascii="Times New Roman" w:hAnsi="Times New Roman" w:cs="Times New Roman"/>
          <w:sz w:val="24"/>
          <w:szCs w:val="24"/>
        </w:rPr>
        <w:t>;</w:t>
      </w:r>
    </w:p>
    <w:p w:rsidR="00E561DF" w:rsidRDefault="00E561DF" w:rsidP="00E561DF">
      <w:pPr>
        <w:ind w:left="284" w:firstLine="567"/>
        <w:rPr>
          <w:rFonts w:ascii="Times New Roman" w:hAnsi="Times New Roman" w:cs="Times New Roman"/>
          <w:sz w:val="24"/>
          <w:szCs w:val="24"/>
        </w:rPr>
      </w:pPr>
      <w:r>
        <w:rPr>
          <w:rFonts w:ascii="Times New Roman" w:hAnsi="Times New Roman" w:cs="Times New Roman"/>
          <w:sz w:val="24"/>
          <w:szCs w:val="24"/>
        </w:rPr>
        <w:t>-</w:t>
      </w:r>
      <w:r w:rsidRPr="00420283">
        <w:rPr>
          <w:rFonts w:ascii="Times New Roman" w:hAnsi="Times New Roman" w:cs="Times New Roman"/>
          <w:sz w:val="24"/>
          <w:szCs w:val="24"/>
        </w:rPr>
        <w:t xml:space="preserve"> «органы местного самоуправления муниципального образования …» - 23,5 % (3 137,476 тыс. руб. от общей суммы предоставленных льгот 13 375,989 тыс. руб.)</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xml:space="preserve">Указанные категории относятся к технической категории налогового расхода, т.к. </w:t>
      </w:r>
      <w:r w:rsidRPr="00420283">
        <w:rPr>
          <w:rFonts w:ascii="Times New Roman" w:hAnsi="Times New Roman" w:cs="Times New Roman"/>
          <w:sz w:val="24"/>
          <w:szCs w:val="24"/>
        </w:rPr>
        <w:lastRenderedPageBreak/>
        <w:t>возможные налоговые доходы муниципального бюджета от указанных учреждений были бы осуществлены за счет расходов муниципального бюджета.</w:t>
      </w:r>
    </w:p>
    <w:p w:rsidR="00E561DF" w:rsidRPr="00420283" w:rsidRDefault="00E561DF" w:rsidP="00E561DF">
      <w:pPr>
        <w:ind w:left="284" w:firstLine="567"/>
        <w:rPr>
          <w:rFonts w:ascii="Times New Roman" w:hAnsi="Times New Roman" w:cs="Times New Roman"/>
          <w:color w:val="000000"/>
          <w:sz w:val="24"/>
          <w:szCs w:val="24"/>
        </w:rPr>
      </w:pPr>
      <w:r w:rsidRPr="00420283">
        <w:rPr>
          <w:rFonts w:ascii="Times New Roman" w:hAnsi="Times New Roman" w:cs="Times New Roman"/>
          <w:sz w:val="24"/>
          <w:szCs w:val="24"/>
        </w:rPr>
        <w:t xml:space="preserve">К социальной категории налогового расхода относятся </w:t>
      </w:r>
      <w:r w:rsidRPr="00420283">
        <w:rPr>
          <w:rFonts w:ascii="Times New Roman" w:hAnsi="Times New Roman" w:cs="Times New Roman"/>
          <w:color w:val="000000"/>
          <w:sz w:val="24"/>
          <w:szCs w:val="24"/>
        </w:rPr>
        <w:t xml:space="preserve">пункты 4.1 и 4.2  </w:t>
      </w:r>
      <w:r w:rsidRPr="00420283">
        <w:rPr>
          <w:rFonts w:ascii="Times New Roman" w:hAnsi="Times New Roman" w:cs="Times New Roman"/>
          <w:sz w:val="24"/>
          <w:szCs w:val="24"/>
        </w:rPr>
        <w:t xml:space="preserve">решения ЕГС РК от 15.11.2019 № 2-6/6, которым предусмотрены </w:t>
      </w:r>
      <w:r>
        <w:rPr>
          <w:rFonts w:ascii="Times New Roman" w:hAnsi="Times New Roman" w:cs="Times New Roman"/>
          <w:sz w:val="24"/>
          <w:szCs w:val="24"/>
        </w:rPr>
        <w:t xml:space="preserve">налоговые льготы по </w:t>
      </w:r>
      <w:r w:rsidRPr="00420283">
        <w:rPr>
          <w:rFonts w:ascii="Times New Roman" w:hAnsi="Times New Roman" w:cs="Times New Roman"/>
          <w:sz w:val="24"/>
          <w:szCs w:val="24"/>
        </w:rPr>
        <w:t>земельно</w:t>
      </w:r>
      <w:r>
        <w:rPr>
          <w:rFonts w:ascii="Times New Roman" w:hAnsi="Times New Roman" w:cs="Times New Roman"/>
          <w:sz w:val="24"/>
          <w:szCs w:val="24"/>
        </w:rPr>
        <w:t>му</w:t>
      </w:r>
      <w:r w:rsidRPr="00420283">
        <w:rPr>
          <w:rFonts w:ascii="Times New Roman" w:hAnsi="Times New Roman" w:cs="Times New Roman"/>
          <w:sz w:val="24"/>
          <w:szCs w:val="24"/>
        </w:rPr>
        <w:t xml:space="preserve"> налог</w:t>
      </w:r>
      <w:r>
        <w:rPr>
          <w:rFonts w:ascii="Times New Roman" w:hAnsi="Times New Roman" w:cs="Times New Roman"/>
          <w:sz w:val="24"/>
          <w:szCs w:val="24"/>
        </w:rPr>
        <w:t>у</w:t>
      </w:r>
      <w:r w:rsidRPr="00420283">
        <w:rPr>
          <w:rFonts w:ascii="Times New Roman" w:hAnsi="Times New Roman" w:cs="Times New Roman"/>
          <w:sz w:val="24"/>
          <w:szCs w:val="24"/>
        </w:rPr>
        <w:t>:</w:t>
      </w:r>
    </w:p>
    <w:p w:rsidR="00E561DF" w:rsidRPr="00420283" w:rsidRDefault="00E561DF" w:rsidP="00481F3A">
      <w:pPr>
        <w:pStyle w:val="af1"/>
        <w:numPr>
          <w:ilvl w:val="0"/>
          <w:numId w:val="7"/>
        </w:numPr>
        <w:spacing w:after="0" w:line="240" w:lineRule="auto"/>
        <w:ind w:left="284" w:firstLine="567"/>
        <w:jc w:val="both"/>
        <w:rPr>
          <w:rFonts w:ascii="Times New Roman" w:eastAsia="Times New Roman" w:hAnsi="Times New Roman"/>
          <w:color w:val="000000"/>
          <w:sz w:val="24"/>
          <w:szCs w:val="24"/>
          <w:lang w:eastAsia="ru-RU"/>
        </w:rPr>
      </w:pPr>
      <w:r w:rsidRPr="00420283">
        <w:rPr>
          <w:rFonts w:ascii="Times New Roman" w:hAnsi="Times New Roman"/>
          <w:sz w:val="24"/>
          <w:szCs w:val="24"/>
        </w:rPr>
        <w:t>в размере 25 % для государственных медицинских организаций первичного звена здравоохранения, находящихся на территории муниципального образования городской округ Евпатория Республики</w:t>
      </w:r>
      <w:r w:rsidRPr="00420283">
        <w:rPr>
          <w:rFonts w:ascii="Times New Roman" w:eastAsia="Times New Roman" w:hAnsi="Times New Roman"/>
          <w:color w:val="000000"/>
          <w:sz w:val="24"/>
          <w:szCs w:val="24"/>
          <w:lang w:eastAsia="ru-RU"/>
        </w:rPr>
        <w:t>.</w:t>
      </w:r>
    </w:p>
    <w:p w:rsidR="00E561DF" w:rsidRPr="00420283" w:rsidRDefault="00E561DF" w:rsidP="00481F3A">
      <w:pPr>
        <w:pStyle w:val="af1"/>
        <w:numPr>
          <w:ilvl w:val="0"/>
          <w:numId w:val="7"/>
        </w:numPr>
        <w:spacing w:after="0" w:line="240" w:lineRule="auto"/>
        <w:ind w:left="284" w:firstLine="567"/>
        <w:jc w:val="both"/>
        <w:rPr>
          <w:rFonts w:ascii="Times New Roman" w:eastAsia="Times New Roman" w:hAnsi="Times New Roman"/>
          <w:color w:val="000000"/>
          <w:sz w:val="24"/>
          <w:szCs w:val="24"/>
          <w:lang w:eastAsia="ru-RU"/>
        </w:rPr>
      </w:pPr>
      <w:r w:rsidRPr="00420283">
        <w:rPr>
          <w:rFonts w:ascii="Times New Roman" w:hAnsi="Times New Roman"/>
          <w:sz w:val="24"/>
          <w:szCs w:val="24"/>
        </w:rPr>
        <w:t>в размере 20 % для учреждений, включенных в раздел 1 реестра организаций отдыха детей и оздоровления, осуществляющих деятельность на территории Республики Крым, утвержденного приказом Министерства образования, науки и молодежи Республики Крым, в текущем году, в отношении земельных участков, находящихся в пользовании или собственности этих учреждений</w:t>
      </w:r>
      <w:r w:rsidRPr="00420283">
        <w:rPr>
          <w:rFonts w:ascii="Times New Roman" w:eastAsia="Times New Roman" w:hAnsi="Times New Roman"/>
          <w:color w:val="000000"/>
          <w:sz w:val="24"/>
          <w:szCs w:val="24"/>
          <w:lang w:eastAsia="ru-RU"/>
        </w:rPr>
        <w:t>.</w:t>
      </w:r>
    </w:p>
    <w:p w:rsidR="00E561DF" w:rsidRPr="00420283" w:rsidRDefault="00E561DF" w:rsidP="00E561DF">
      <w:pPr>
        <w:ind w:left="284" w:right="-1" w:firstLine="567"/>
        <w:contextualSpacing/>
        <w:rPr>
          <w:rFonts w:ascii="Times New Roman" w:hAnsi="Times New Roman" w:cs="Times New Roman"/>
          <w:sz w:val="24"/>
          <w:szCs w:val="24"/>
        </w:rPr>
      </w:pPr>
      <w:r>
        <w:rPr>
          <w:rFonts w:ascii="Times New Roman" w:hAnsi="Times New Roman" w:cs="Times New Roman"/>
          <w:sz w:val="24"/>
          <w:szCs w:val="24"/>
        </w:rPr>
        <w:t>В</w:t>
      </w:r>
      <w:r w:rsidRPr="00420283">
        <w:rPr>
          <w:rFonts w:ascii="Times New Roman" w:hAnsi="Times New Roman" w:cs="Times New Roman"/>
          <w:sz w:val="24"/>
          <w:szCs w:val="24"/>
        </w:rPr>
        <w:t xml:space="preserve"> 2020 год</w:t>
      </w:r>
      <w:r>
        <w:rPr>
          <w:rFonts w:ascii="Times New Roman" w:hAnsi="Times New Roman" w:cs="Times New Roman"/>
          <w:sz w:val="24"/>
          <w:szCs w:val="24"/>
        </w:rPr>
        <w:t>у</w:t>
      </w:r>
      <w:r w:rsidR="001A6813">
        <w:rPr>
          <w:rFonts w:ascii="Times New Roman" w:hAnsi="Times New Roman" w:cs="Times New Roman"/>
          <w:sz w:val="24"/>
          <w:szCs w:val="24"/>
        </w:rPr>
        <w:t xml:space="preserve"> </w:t>
      </w:r>
      <w:r>
        <w:rPr>
          <w:rFonts w:ascii="Times New Roman" w:hAnsi="Times New Roman" w:cs="Times New Roman"/>
          <w:sz w:val="24"/>
          <w:szCs w:val="24"/>
        </w:rPr>
        <w:t>согласно</w:t>
      </w:r>
      <w:r w:rsidRPr="00420283">
        <w:rPr>
          <w:rFonts w:ascii="Times New Roman" w:hAnsi="Times New Roman" w:cs="Times New Roman"/>
          <w:sz w:val="24"/>
          <w:szCs w:val="24"/>
        </w:rPr>
        <w:t xml:space="preserve"> пунктам </w:t>
      </w:r>
      <w:r w:rsidRPr="00420283">
        <w:rPr>
          <w:rFonts w:ascii="Times New Roman" w:hAnsi="Times New Roman" w:cs="Times New Roman"/>
          <w:color w:val="000000"/>
          <w:sz w:val="24"/>
          <w:szCs w:val="24"/>
        </w:rPr>
        <w:t xml:space="preserve">4.1 и 4.2  </w:t>
      </w:r>
      <w:r w:rsidRPr="00420283">
        <w:rPr>
          <w:rFonts w:ascii="Times New Roman" w:hAnsi="Times New Roman" w:cs="Times New Roman"/>
          <w:sz w:val="24"/>
          <w:szCs w:val="24"/>
        </w:rPr>
        <w:t>решения ЕГС РК от 15.11.2019 № 2-6/6 было предоставлено налоговых льгот на сумму 1 721,122 тыс.руб. или 12,8 % от общей суммы предоставленных в 2020 году налоговых льгот по земельному налогу (13 375,989 тыс.руб.).</w:t>
      </w: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sz w:val="24"/>
          <w:szCs w:val="24"/>
        </w:rPr>
        <w:t>Решением ЕГС РК от 15.11.2019 № 2-6/6 были отменены дублирующие льготы для категорий физических лиц – плательщиков земельного налога. По указанным категориям налогоплательщиков в 2019 году было недополучено доходов бюджета муниципального образования в размере 231 тыс. руб.</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Решением ЕГС РК от 03.07.2020 № 2-15/7 «Об установлении ставки единого налога на вмененный доход» на 2020 год установлен</w:t>
      </w:r>
      <w:r>
        <w:rPr>
          <w:rFonts w:ascii="Times New Roman" w:hAnsi="Times New Roman" w:cs="Times New Roman"/>
          <w:sz w:val="24"/>
          <w:szCs w:val="24"/>
        </w:rPr>
        <w:t>а</w:t>
      </w:r>
      <w:r w:rsidRPr="00420283">
        <w:rPr>
          <w:rFonts w:ascii="Times New Roman" w:hAnsi="Times New Roman" w:cs="Times New Roman"/>
          <w:sz w:val="24"/>
          <w:szCs w:val="24"/>
        </w:rPr>
        <w:t xml:space="preserve"> ставк</w:t>
      </w:r>
      <w:r>
        <w:rPr>
          <w:rFonts w:ascii="Times New Roman" w:hAnsi="Times New Roman" w:cs="Times New Roman"/>
          <w:sz w:val="24"/>
          <w:szCs w:val="24"/>
        </w:rPr>
        <w:t>а</w:t>
      </w:r>
      <w:r w:rsidRPr="00420283">
        <w:rPr>
          <w:rFonts w:ascii="Times New Roman" w:hAnsi="Times New Roman" w:cs="Times New Roman"/>
          <w:sz w:val="24"/>
          <w:szCs w:val="24"/>
        </w:rPr>
        <w:t xml:space="preserve"> налога в размере 7,5% (</w:t>
      </w:r>
      <w:r>
        <w:rPr>
          <w:rFonts w:ascii="Times New Roman" w:hAnsi="Times New Roman" w:cs="Times New Roman"/>
          <w:sz w:val="24"/>
          <w:szCs w:val="24"/>
        </w:rPr>
        <w:t>ранее -</w:t>
      </w:r>
      <w:r w:rsidRPr="00420283">
        <w:rPr>
          <w:rFonts w:ascii="Times New Roman" w:hAnsi="Times New Roman" w:cs="Times New Roman"/>
          <w:sz w:val="24"/>
          <w:szCs w:val="24"/>
        </w:rPr>
        <w:t xml:space="preserve"> 15 %)величины вмененного дохода в отношении следующих видов предпринимательской деятельности:</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оказание автотранспортных услуг по перевозке пассажиров,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оказание автотранспортных услуг по перевозке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оказание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оказание услуг общественного питания через объекты организации общественного питания, не имеющие залов обслуживания посетителей;</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sz w:val="24"/>
          <w:szCs w:val="24"/>
        </w:rPr>
        <w:t>Налоговые льготы, предусмотренные решением ЕГС РК от 03.07.2020 № 2-15/7</w:t>
      </w:r>
      <w:r>
        <w:rPr>
          <w:rFonts w:ascii="Times New Roman" w:hAnsi="Times New Roman" w:cs="Times New Roman"/>
          <w:sz w:val="24"/>
          <w:szCs w:val="24"/>
        </w:rPr>
        <w:t xml:space="preserve"> (установлена ставка 7,5 % вместо 15 %)</w:t>
      </w:r>
      <w:r w:rsidRPr="00420283">
        <w:rPr>
          <w:rFonts w:ascii="Times New Roman" w:hAnsi="Times New Roman" w:cs="Times New Roman"/>
          <w:sz w:val="24"/>
          <w:szCs w:val="24"/>
        </w:rPr>
        <w:t xml:space="preserve"> включены в Перечень налоговых расходов муниципального образования городской округ Евпатория Республики Крым на 2020 год и на плановый период 2021-2022 годов (с учетом изменений по состоянию на 13.04.2021). Куратором налогового расхода определен ДМК ПРиРП.</w:t>
      </w:r>
    </w:p>
    <w:p w:rsidR="00E561DF"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sz w:val="24"/>
          <w:szCs w:val="24"/>
        </w:rPr>
        <w:t>На основании запроса КСП ГО Евпатория РК МИФНС № 6 по РК с сопроводительным письмом от 26.08.2021 № 10-20/10748 предоставлена информация об объёме предоставленных налоговых льгот, количестве налогоплательщиков которым были предоставлены льготы в соответствии с решением ЕГС РК от 03.07.2020 № 2-15/7 в разрезе видов деятельности.</w:t>
      </w:r>
    </w:p>
    <w:p w:rsidR="00E561DF" w:rsidRPr="00420283" w:rsidRDefault="00E561DF" w:rsidP="00E561DF">
      <w:pPr>
        <w:ind w:left="284" w:right="-1" w:firstLine="567"/>
        <w:contextualSpacing/>
        <w:rPr>
          <w:rFonts w:ascii="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103"/>
        <w:gridCol w:w="1791"/>
        <w:gridCol w:w="1469"/>
      </w:tblGrid>
      <w:tr w:rsidR="00E561DF" w:rsidRPr="00420283" w:rsidTr="001A6813">
        <w:tc>
          <w:tcPr>
            <w:tcW w:w="851" w:type="dxa"/>
          </w:tcPr>
          <w:p w:rsidR="00E561DF" w:rsidRPr="00E561DF" w:rsidRDefault="00E561DF" w:rsidP="001A6813">
            <w:pPr>
              <w:ind w:left="284" w:right="-1" w:hanging="108"/>
              <w:contextualSpacing/>
              <w:rPr>
                <w:rFonts w:ascii="Times New Roman" w:hAnsi="Times New Roman" w:cs="Times New Roman"/>
                <w:sz w:val="20"/>
                <w:szCs w:val="20"/>
              </w:rPr>
            </w:pPr>
            <w:r w:rsidRPr="00E561DF">
              <w:rPr>
                <w:rFonts w:ascii="Times New Roman" w:hAnsi="Times New Roman" w:cs="Times New Roman"/>
                <w:sz w:val="20"/>
                <w:szCs w:val="20"/>
              </w:rPr>
              <w:t>№ п/п</w:t>
            </w:r>
          </w:p>
        </w:tc>
        <w:tc>
          <w:tcPr>
            <w:tcW w:w="5103" w:type="dxa"/>
          </w:tcPr>
          <w:p w:rsidR="00E561DF" w:rsidRPr="00E561DF" w:rsidRDefault="00E561DF" w:rsidP="00E561DF">
            <w:pPr>
              <w:ind w:left="284" w:right="-1" w:firstLine="567"/>
              <w:contextualSpacing/>
              <w:rPr>
                <w:rFonts w:ascii="Times New Roman" w:hAnsi="Times New Roman" w:cs="Times New Roman"/>
                <w:sz w:val="20"/>
                <w:szCs w:val="20"/>
              </w:rPr>
            </w:pPr>
            <w:r w:rsidRPr="00E561DF">
              <w:rPr>
                <w:rFonts w:ascii="Times New Roman" w:hAnsi="Times New Roman" w:cs="Times New Roman"/>
                <w:sz w:val="20"/>
                <w:szCs w:val="20"/>
              </w:rPr>
              <w:t xml:space="preserve">Виды предпринимательской деятельности, которым предоставлены льготы в соответствии с </w:t>
            </w:r>
            <w:r w:rsidRPr="00E561DF">
              <w:rPr>
                <w:rFonts w:ascii="Times New Roman" w:hAnsi="Times New Roman" w:cs="Times New Roman"/>
                <w:sz w:val="20"/>
                <w:szCs w:val="20"/>
              </w:rPr>
              <w:lastRenderedPageBreak/>
              <w:t>решением ЕГС РК от 03.07.2020 № 2-15/7</w:t>
            </w:r>
          </w:p>
        </w:tc>
        <w:tc>
          <w:tcPr>
            <w:tcW w:w="1791" w:type="dxa"/>
          </w:tcPr>
          <w:p w:rsidR="00E561DF" w:rsidRPr="00E561DF" w:rsidRDefault="00E561DF" w:rsidP="001A6813">
            <w:pPr>
              <w:ind w:left="284" w:right="-1" w:hanging="57"/>
              <w:contextualSpacing/>
              <w:rPr>
                <w:rFonts w:ascii="Times New Roman" w:hAnsi="Times New Roman" w:cs="Times New Roman"/>
                <w:sz w:val="20"/>
                <w:szCs w:val="20"/>
              </w:rPr>
            </w:pPr>
            <w:r w:rsidRPr="00E561DF">
              <w:rPr>
                <w:rFonts w:ascii="Times New Roman" w:hAnsi="Times New Roman" w:cs="Times New Roman"/>
                <w:sz w:val="20"/>
                <w:szCs w:val="20"/>
              </w:rPr>
              <w:lastRenderedPageBreak/>
              <w:t xml:space="preserve">Общая численность </w:t>
            </w:r>
            <w:r w:rsidRPr="00E561DF">
              <w:rPr>
                <w:rFonts w:ascii="Times New Roman" w:hAnsi="Times New Roman" w:cs="Times New Roman"/>
                <w:sz w:val="20"/>
                <w:szCs w:val="20"/>
              </w:rPr>
              <w:lastRenderedPageBreak/>
              <w:t>плательщиков, отнесенных к целевой категории</w:t>
            </w:r>
          </w:p>
        </w:tc>
        <w:tc>
          <w:tcPr>
            <w:tcW w:w="1469" w:type="dxa"/>
          </w:tcPr>
          <w:p w:rsidR="00E561DF" w:rsidRPr="00E561DF" w:rsidRDefault="00E561DF" w:rsidP="001A6813">
            <w:pPr>
              <w:ind w:left="284" w:right="-1" w:hanging="57"/>
              <w:contextualSpacing/>
              <w:rPr>
                <w:rFonts w:ascii="Times New Roman" w:hAnsi="Times New Roman" w:cs="Times New Roman"/>
                <w:sz w:val="20"/>
                <w:szCs w:val="20"/>
              </w:rPr>
            </w:pPr>
            <w:r w:rsidRPr="00E561DF">
              <w:rPr>
                <w:rFonts w:ascii="Times New Roman" w:hAnsi="Times New Roman" w:cs="Times New Roman"/>
                <w:sz w:val="20"/>
                <w:szCs w:val="20"/>
              </w:rPr>
              <w:lastRenderedPageBreak/>
              <w:t xml:space="preserve">Объём налоговых </w:t>
            </w:r>
            <w:r w:rsidRPr="00E561DF">
              <w:rPr>
                <w:rFonts w:ascii="Times New Roman" w:hAnsi="Times New Roman" w:cs="Times New Roman"/>
                <w:sz w:val="20"/>
                <w:szCs w:val="20"/>
              </w:rPr>
              <w:lastRenderedPageBreak/>
              <w:t>льгот, тыс.руб.</w:t>
            </w:r>
          </w:p>
        </w:tc>
      </w:tr>
      <w:tr w:rsidR="00E561DF" w:rsidRPr="00420283" w:rsidTr="001A6813">
        <w:tc>
          <w:tcPr>
            <w:tcW w:w="851" w:type="dxa"/>
          </w:tcPr>
          <w:p w:rsidR="00E561DF" w:rsidRPr="00E561DF" w:rsidRDefault="00E561DF" w:rsidP="001A6813">
            <w:pPr>
              <w:ind w:left="284" w:right="-1" w:firstLine="34"/>
              <w:contextualSpacing/>
              <w:rPr>
                <w:rFonts w:ascii="Times New Roman" w:hAnsi="Times New Roman" w:cs="Times New Roman"/>
                <w:sz w:val="20"/>
                <w:szCs w:val="20"/>
              </w:rPr>
            </w:pPr>
            <w:r w:rsidRPr="00E561DF">
              <w:rPr>
                <w:rFonts w:ascii="Times New Roman" w:hAnsi="Times New Roman" w:cs="Times New Roman"/>
                <w:sz w:val="20"/>
                <w:szCs w:val="20"/>
              </w:rPr>
              <w:lastRenderedPageBreak/>
              <w:t>1.</w:t>
            </w:r>
          </w:p>
        </w:tc>
        <w:tc>
          <w:tcPr>
            <w:tcW w:w="5103" w:type="dxa"/>
          </w:tcPr>
          <w:p w:rsidR="00E561DF" w:rsidRPr="00E561DF" w:rsidRDefault="00E561DF" w:rsidP="001A6813">
            <w:pPr>
              <w:ind w:left="34" w:firstLine="425"/>
              <w:rPr>
                <w:rFonts w:ascii="Times New Roman" w:hAnsi="Times New Roman" w:cs="Times New Roman"/>
                <w:sz w:val="20"/>
                <w:szCs w:val="20"/>
              </w:rPr>
            </w:pPr>
            <w:r w:rsidRPr="00E561DF">
              <w:rPr>
                <w:rFonts w:ascii="Times New Roman" w:hAnsi="Times New Roman" w:cs="Times New Roman"/>
                <w:sz w:val="20"/>
                <w:szCs w:val="20"/>
              </w:rPr>
              <w:t>оказание автотранспортных услуг по перевозке пассажиров,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tc>
        <w:tc>
          <w:tcPr>
            <w:tcW w:w="1791" w:type="dxa"/>
            <w:vAlign w:val="center"/>
          </w:tcPr>
          <w:p w:rsidR="00E561DF" w:rsidRPr="00E561DF" w:rsidRDefault="00E561DF" w:rsidP="001A6813">
            <w:pPr>
              <w:ind w:left="284" w:right="-1" w:hanging="57"/>
              <w:contextualSpacing/>
              <w:jc w:val="center"/>
              <w:rPr>
                <w:rFonts w:ascii="Times New Roman" w:hAnsi="Times New Roman" w:cs="Times New Roman"/>
                <w:sz w:val="20"/>
                <w:szCs w:val="20"/>
              </w:rPr>
            </w:pPr>
            <w:r w:rsidRPr="00E561DF">
              <w:rPr>
                <w:rFonts w:ascii="Times New Roman" w:hAnsi="Times New Roman" w:cs="Times New Roman"/>
                <w:sz w:val="20"/>
                <w:szCs w:val="20"/>
              </w:rPr>
              <w:t>40</w:t>
            </w:r>
          </w:p>
        </w:tc>
        <w:tc>
          <w:tcPr>
            <w:tcW w:w="1469" w:type="dxa"/>
            <w:vAlign w:val="center"/>
          </w:tcPr>
          <w:p w:rsidR="00E561DF" w:rsidRPr="00E561DF" w:rsidRDefault="00E561DF" w:rsidP="001A6813">
            <w:pPr>
              <w:ind w:left="284" w:right="-1" w:hanging="57"/>
              <w:contextualSpacing/>
              <w:jc w:val="center"/>
              <w:rPr>
                <w:rFonts w:ascii="Times New Roman" w:hAnsi="Times New Roman" w:cs="Times New Roman"/>
                <w:sz w:val="20"/>
                <w:szCs w:val="20"/>
              </w:rPr>
            </w:pPr>
            <w:r w:rsidRPr="00E561DF">
              <w:rPr>
                <w:rFonts w:ascii="Times New Roman" w:hAnsi="Times New Roman" w:cs="Times New Roman"/>
                <w:sz w:val="20"/>
                <w:szCs w:val="20"/>
              </w:rPr>
              <w:t>579,5</w:t>
            </w:r>
          </w:p>
        </w:tc>
      </w:tr>
      <w:tr w:rsidR="00E561DF" w:rsidRPr="00420283" w:rsidTr="001A6813">
        <w:tc>
          <w:tcPr>
            <w:tcW w:w="851" w:type="dxa"/>
          </w:tcPr>
          <w:p w:rsidR="00E561DF" w:rsidRPr="00E561DF" w:rsidRDefault="00E561DF" w:rsidP="001A6813">
            <w:pPr>
              <w:ind w:left="284" w:right="-1" w:firstLine="34"/>
              <w:contextualSpacing/>
              <w:rPr>
                <w:rFonts w:ascii="Times New Roman" w:hAnsi="Times New Roman" w:cs="Times New Roman"/>
                <w:sz w:val="20"/>
                <w:szCs w:val="20"/>
              </w:rPr>
            </w:pPr>
            <w:r w:rsidRPr="00E561DF">
              <w:rPr>
                <w:rFonts w:ascii="Times New Roman" w:hAnsi="Times New Roman" w:cs="Times New Roman"/>
                <w:sz w:val="20"/>
                <w:szCs w:val="20"/>
              </w:rPr>
              <w:t>2.</w:t>
            </w:r>
          </w:p>
        </w:tc>
        <w:tc>
          <w:tcPr>
            <w:tcW w:w="5103" w:type="dxa"/>
          </w:tcPr>
          <w:p w:rsidR="00E561DF" w:rsidRPr="00E561DF" w:rsidRDefault="00E561DF" w:rsidP="001A6813">
            <w:pPr>
              <w:ind w:left="34" w:firstLine="425"/>
              <w:rPr>
                <w:rFonts w:ascii="Times New Roman" w:hAnsi="Times New Roman" w:cs="Times New Roman"/>
                <w:sz w:val="20"/>
                <w:szCs w:val="20"/>
              </w:rPr>
            </w:pPr>
            <w:r w:rsidRPr="00E561DF">
              <w:rPr>
                <w:rFonts w:ascii="Times New Roman" w:hAnsi="Times New Roman" w:cs="Times New Roman"/>
                <w:sz w:val="20"/>
                <w:szCs w:val="20"/>
              </w:rPr>
              <w:t>- оказание автотранспортных услуг по перевозке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tc>
        <w:tc>
          <w:tcPr>
            <w:tcW w:w="1791" w:type="dxa"/>
            <w:vAlign w:val="center"/>
          </w:tcPr>
          <w:p w:rsidR="00E561DF" w:rsidRPr="00E561DF" w:rsidRDefault="00E561DF" w:rsidP="001A6813">
            <w:pPr>
              <w:ind w:left="284" w:right="-1" w:hanging="57"/>
              <w:contextualSpacing/>
              <w:jc w:val="center"/>
              <w:rPr>
                <w:rFonts w:ascii="Times New Roman" w:hAnsi="Times New Roman" w:cs="Times New Roman"/>
                <w:sz w:val="20"/>
                <w:szCs w:val="20"/>
              </w:rPr>
            </w:pPr>
            <w:r w:rsidRPr="00E561DF">
              <w:rPr>
                <w:rFonts w:ascii="Times New Roman" w:hAnsi="Times New Roman" w:cs="Times New Roman"/>
                <w:sz w:val="20"/>
                <w:szCs w:val="20"/>
              </w:rPr>
              <w:t>16</w:t>
            </w:r>
          </w:p>
        </w:tc>
        <w:tc>
          <w:tcPr>
            <w:tcW w:w="1469" w:type="dxa"/>
            <w:vAlign w:val="center"/>
          </w:tcPr>
          <w:p w:rsidR="00E561DF" w:rsidRPr="00E561DF" w:rsidRDefault="00E561DF" w:rsidP="001A6813">
            <w:pPr>
              <w:ind w:left="284" w:right="-1" w:hanging="57"/>
              <w:contextualSpacing/>
              <w:jc w:val="center"/>
              <w:rPr>
                <w:rFonts w:ascii="Times New Roman" w:hAnsi="Times New Roman" w:cs="Times New Roman"/>
                <w:sz w:val="20"/>
                <w:szCs w:val="20"/>
              </w:rPr>
            </w:pPr>
            <w:r w:rsidRPr="00E561DF">
              <w:rPr>
                <w:rFonts w:ascii="Times New Roman" w:hAnsi="Times New Roman" w:cs="Times New Roman"/>
                <w:sz w:val="20"/>
                <w:szCs w:val="20"/>
              </w:rPr>
              <w:t>65,5</w:t>
            </w:r>
          </w:p>
        </w:tc>
      </w:tr>
      <w:tr w:rsidR="00E561DF" w:rsidRPr="00420283" w:rsidTr="001A6813">
        <w:tc>
          <w:tcPr>
            <w:tcW w:w="851" w:type="dxa"/>
          </w:tcPr>
          <w:p w:rsidR="00E561DF" w:rsidRPr="00E561DF" w:rsidRDefault="00E561DF" w:rsidP="001A6813">
            <w:pPr>
              <w:ind w:left="284" w:right="-1" w:firstLine="34"/>
              <w:contextualSpacing/>
              <w:rPr>
                <w:rFonts w:ascii="Times New Roman" w:hAnsi="Times New Roman" w:cs="Times New Roman"/>
                <w:sz w:val="20"/>
                <w:szCs w:val="20"/>
              </w:rPr>
            </w:pPr>
            <w:r w:rsidRPr="00E561DF">
              <w:rPr>
                <w:rFonts w:ascii="Times New Roman" w:hAnsi="Times New Roman" w:cs="Times New Roman"/>
                <w:sz w:val="20"/>
                <w:szCs w:val="20"/>
              </w:rPr>
              <w:t>3.</w:t>
            </w:r>
          </w:p>
        </w:tc>
        <w:tc>
          <w:tcPr>
            <w:tcW w:w="5103" w:type="dxa"/>
          </w:tcPr>
          <w:p w:rsidR="00E561DF" w:rsidRPr="00E561DF" w:rsidRDefault="00E561DF" w:rsidP="001A6813">
            <w:pPr>
              <w:ind w:left="34" w:firstLine="425"/>
              <w:rPr>
                <w:rFonts w:ascii="Times New Roman" w:hAnsi="Times New Roman" w:cs="Times New Roman"/>
                <w:sz w:val="20"/>
                <w:szCs w:val="20"/>
              </w:rPr>
            </w:pPr>
            <w:r w:rsidRPr="00E561DF">
              <w:rPr>
                <w:rFonts w:ascii="Times New Roman" w:hAnsi="Times New Roman" w:cs="Times New Roman"/>
                <w:sz w:val="20"/>
                <w:szCs w:val="20"/>
              </w:rPr>
              <w:t>оказание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p>
        </w:tc>
        <w:tc>
          <w:tcPr>
            <w:tcW w:w="1791" w:type="dxa"/>
            <w:vAlign w:val="center"/>
          </w:tcPr>
          <w:p w:rsidR="00E561DF" w:rsidRPr="00E561DF" w:rsidRDefault="00E561DF" w:rsidP="001A6813">
            <w:pPr>
              <w:ind w:left="284" w:right="-1" w:hanging="57"/>
              <w:contextualSpacing/>
              <w:jc w:val="center"/>
              <w:rPr>
                <w:rFonts w:ascii="Times New Roman" w:hAnsi="Times New Roman" w:cs="Times New Roman"/>
                <w:sz w:val="20"/>
                <w:szCs w:val="20"/>
              </w:rPr>
            </w:pPr>
            <w:r w:rsidRPr="00E561DF">
              <w:rPr>
                <w:rFonts w:ascii="Times New Roman" w:hAnsi="Times New Roman" w:cs="Times New Roman"/>
                <w:sz w:val="20"/>
                <w:szCs w:val="20"/>
              </w:rPr>
              <w:t>138</w:t>
            </w:r>
          </w:p>
        </w:tc>
        <w:tc>
          <w:tcPr>
            <w:tcW w:w="1469" w:type="dxa"/>
            <w:vAlign w:val="center"/>
          </w:tcPr>
          <w:p w:rsidR="00E561DF" w:rsidRPr="00E561DF" w:rsidRDefault="00E561DF" w:rsidP="001A6813">
            <w:pPr>
              <w:ind w:left="284" w:right="-1" w:hanging="57"/>
              <w:contextualSpacing/>
              <w:jc w:val="center"/>
              <w:rPr>
                <w:rFonts w:ascii="Times New Roman" w:hAnsi="Times New Roman" w:cs="Times New Roman"/>
                <w:sz w:val="20"/>
                <w:szCs w:val="20"/>
              </w:rPr>
            </w:pPr>
            <w:r w:rsidRPr="00E561DF">
              <w:rPr>
                <w:rFonts w:ascii="Times New Roman" w:hAnsi="Times New Roman" w:cs="Times New Roman"/>
                <w:sz w:val="20"/>
                <w:szCs w:val="20"/>
              </w:rPr>
              <w:t>5 788,3</w:t>
            </w:r>
          </w:p>
        </w:tc>
      </w:tr>
      <w:tr w:rsidR="00E561DF" w:rsidRPr="00420283" w:rsidTr="001A6813">
        <w:tc>
          <w:tcPr>
            <w:tcW w:w="851" w:type="dxa"/>
          </w:tcPr>
          <w:p w:rsidR="00E561DF" w:rsidRPr="00E561DF" w:rsidRDefault="00E561DF" w:rsidP="001A6813">
            <w:pPr>
              <w:ind w:left="284" w:right="-1" w:firstLine="34"/>
              <w:contextualSpacing/>
              <w:rPr>
                <w:rFonts w:ascii="Times New Roman" w:hAnsi="Times New Roman" w:cs="Times New Roman"/>
                <w:sz w:val="20"/>
                <w:szCs w:val="20"/>
              </w:rPr>
            </w:pPr>
            <w:r w:rsidRPr="00E561DF">
              <w:rPr>
                <w:rFonts w:ascii="Times New Roman" w:hAnsi="Times New Roman" w:cs="Times New Roman"/>
                <w:sz w:val="20"/>
                <w:szCs w:val="20"/>
              </w:rPr>
              <w:t>4.</w:t>
            </w:r>
          </w:p>
        </w:tc>
        <w:tc>
          <w:tcPr>
            <w:tcW w:w="5103" w:type="dxa"/>
          </w:tcPr>
          <w:p w:rsidR="00E561DF" w:rsidRPr="00E561DF" w:rsidRDefault="00E561DF" w:rsidP="001A6813">
            <w:pPr>
              <w:ind w:left="34" w:firstLine="425"/>
              <w:rPr>
                <w:rFonts w:ascii="Times New Roman" w:hAnsi="Times New Roman" w:cs="Times New Roman"/>
                <w:sz w:val="20"/>
                <w:szCs w:val="20"/>
              </w:rPr>
            </w:pPr>
            <w:r w:rsidRPr="00E561DF">
              <w:rPr>
                <w:rFonts w:ascii="Times New Roman" w:hAnsi="Times New Roman" w:cs="Times New Roman"/>
                <w:sz w:val="20"/>
                <w:szCs w:val="20"/>
              </w:rPr>
              <w:t>оказание услуг общественного питания через объекты организации общественного питания, не имеющие залов обслуживания посетителей</w:t>
            </w:r>
          </w:p>
        </w:tc>
        <w:tc>
          <w:tcPr>
            <w:tcW w:w="1791" w:type="dxa"/>
            <w:vAlign w:val="center"/>
          </w:tcPr>
          <w:p w:rsidR="00E561DF" w:rsidRPr="00E561DF" w:rsidRDefault="00E561DF" w:rsidP="001A6813">
            <w:pPr>
              <w:ind w:left="284" w:right="-1" w:hanging="57"/>
              <w:contextualSpacing/>
              <w:jc w:val="center"/>
              <w:rPr>
                <w:rFonts w:ascii="Times New Roman" w:hAnsi="Times New Roman" w:cs="Times New Roman"/>
                <w:sz w:val="20"/>
                <w:szCs w:val="20"/>
              </w:rPr>
            </w:pPr>
            <w:r w:rsidRPr="00E561DF">
              <w:rPr>
                <w:rFonts w:ascii="Times New Roman" w:hAnsi="Times New Roman" w:cs="Times New Roman"/>
                <w:sz w:val="20"/>
                <w:szCs w:val="20"/>
              </w:rPr>
              <w:t>59</w:t>
            </w:r>
          </w:p>
        </w:tc>
        <w:tc>
          <w:tcPr>
            <w:tcW w:w="1469" w:type="dxa"/>
            <w:vAlign w:val="center"/>
          </w:tcPr>
          <w:p w:rsidR="00E561DF" w:rsidRPr="00E561DF" w:rsidRDefault="00E561DF" w:rsidP="001A6813">
            <w:pPr>
              <w:ind w:left="284" w:right="-1" w:hanging="57"/>
              <w:contextualSpacing/>
              <w:jc w:val="center"/>
              <w:rPr>
                <w:rFonts w:ascii="Times New Roman" w:hAnsi="Times New Roman" w:cs="Times New Roman"/>
                <w:sz w:val="20"/>
                <w:szCs w:val="20"/>
              </w:rPr>
            </w:pPr>
            <w:r w:rsidRPr="00E561DF">
              <w:rPr>
                <w:rFonts w:ascii="Times New Roman" w:hAnsi="Times New Roman" w:cs="Times New Roman"/>
                <w:sz w:val="20"/>
                <w:szCs w:val="20"/>
              </w:rPr>
              <w:t>390,3</w:t>
            </w:r>
          </w:p>
        </w:tc>
      </w:tr>
      <w:tr w:rsidR="00E561DF" w:rsidRPr="00420283" w:rsidTr="001A6813">
        <w:tc>
          <w:tcPr>
            <w:tcW w:w="851" w:type="dxa"/>
          </w:tcPr>
          <w:p w:rsidR="00E561DF" w:rsidRPr="00E561DF" w:rsidRDefault="00E561DF" w:rsidP="001A6813">
            <w:pPr>
              <w:ind w:left="284" w:right="-1" w:firstLine="34"/>
              <w:contextualSpacing/>
              <w:rPr>
                <w:rFonts w:ascii="Times New Roman" w:hAnsi="Times New Roman" w:cs="Times New Roman"/>
                <w:sz w:val="20"/>
                <w:szCs w:val="20"/>
              </w:rPr>
            </w:pPr>
            <w:r w:rsidRPr="00E561DF">
              <w:rPr>
                <w:rFonts w:ascii="Times New Roman" w:hAnsi="Times New Roman" w:cs="Times New Roman"/>
                <w:sz w:val="20"/>
                <w:szCs w:val="20"/>
              </w:rPr>
              <w:t>5.</w:t>
            </w:r>
          </w:p>
        </w:tc>
        <w:tc>
          <w:tcPr>
            <w:tcW w:w="5103" w:type="dxa"/>
          </w:tcPr>
          <w:p w:rsidR="00E561DF" w:rsidRPr="00E561DF" w:rsidRDefault="00E561DF" w:rsidP="001A6813">
            <w:pPr>
              <w:ind w:left="34" w:firstLine="425"/>
              <w:rPr>
                <w:rFonts w:ascii="Times New Roman" w:hAnsi="Times New Roman" w:cs="Times New Roman"/>
                <w:sz w:val="20"/>
                <w:szCs w:val="20"/>
              </w:rPr>
            </w:pPr>
            <w:r w:rsidRPr="00E561DF">
              <w:rPr>
                <w:rFonts w:ascii="Times New Roman" w:hAnsi="Times New Roman" w:cs="Times New Roman"/>
                <w:sz w:val="20"/>
                <w:szCs w:val="20"/>
              </w:rPr>
              <w:t>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tc>
        <w:tc>
          <w:tcPr>
            <w:tcW w:w="1791" w:type="dxa"/>
            <w:vAlign w:val="center"/>
          </w:tcPr>
          <w:p w:rsidR="00E561DF" w:rsidRPr="00E561DF" w:rsidRDefault="00E561DF" w:rsidP="001A6813">
            <w:pPr>
              <w:ind w:left="284" w:right="-1" w:hanging="57"/>
              <w:contextualSpacing/>
              <w:jc w:val="center"/>
              <w:rPr>
                <w:rFonts w:ascii="Times New Roman" w:hAnsi="Times New Roman" w:cs="Times New Roman"/>
                <w:sz w:val="20"/>
                <w:szCs w:val="20"/>
              </w:rPr>
            </w:pPr>
            <w:r w:rsidRPr="00E561DF">
              <w:rPr>
                <w:rFonts w:ascii="Times New Roman" w:hAnsi="Times New Roman" w:cs="Times New Roman"/>
                <w:sz w:val="20"/>
                <w:szCs w:val="20"/>
              </w:rPr>
              <w:t>3</w:t>
            </w:r>
          </w:p>
        </w:tc>
        <w:tc>
          <w:tcPr>
            <w:tcW w:w="1469" w:type="dxa"/>
            <w:vAlign w:val="center"/>
          </w:tcPr>
          <w:p w:rsidR="00E561DF" w:rsidRPr="00E561DF" w:rsidRDefault="00E561DF" w:rsidP="001A6813">
            <w:pPr>
              <w:ind w:left="284" w:right="-1" w:hanging="57"/>
              <w:contextualSpacing/>
              <w:jc w:val="center"/>
              <w:rPr>
                <w:rFonts w:ascii="Times New Roman" w:hAnsi="Times New Roman" w:cs="Times New Roman"/>
                <w:sz w:val="20"/>
                <w:szCs w:val="20"/>
              </w:rPr>
            </w:pPr>
            <w:r w:rsidRPr="00E561DF">
              <w:rPr>
                <w:rFonts w:ascii="Times New Roman" w:hAnsi="Times New Roman" w:cs="Times New Roman"/>
                <w:sz w:val="20"/>
                <w:szCs w:val="20"/>
              </w:rPr>
              <w:t>303,2</w:t>
            </w:r>
          </w:p>
        </w:tc>
      </w:tr>
      <w:tr w:rsidR="00E561DF" w:rsidRPr="00420283" w:rsidTr="00E561DF">
        <w:tc>
          <w:tcPr>
            <w:tcW w:w="5954" w:type="dxa"/>
            <w:gridSpan w:val="2"/>
          </w:tcPr>
          <w:p w:rsidR="00E561DF" w:rsidRPr="00E561DF" w:rsidRDefault="00E561DF" w:rsidP="00E561DF">
            <w:pPr>
              <w:ind w:left="284" w:firstLine="567"/>
              <w:jc w:val="right"/>
              <w:rPr>
                <w:rFonts w:ascii="Times New Roman" w:hAnsi="Times New Roman" w:cs="Times New Roman"/>
                <w:sz w:val="20"/>
                <w:szCs w:val="20"/>
              </w:rPr>
            </w:pPr>
            <w:r w:rsidRPr="00E561DF">
              <w:rPr>
                <w:rFonts w:ascii="Times New Roman" w:hAnsi="Times New Roman" w:cs="Times New Roman"/>
                <w:sz w:val="20"/>
                <w:szCs w:val="20"/>
              </w:rPr>
              <w:t>Итого:</w:t>
            </w:r>
          </w:p>
        </w:tc>
        <w:tc>
          <w:tcPr>
            <w:tcW w:w="1791" w:type="dxa"/>
            <w:vAlign w:val="center"/>
          </w:tcPr>
          <w:p w:rsidR="00E561DF" w:rsidRPr="00E561DF" w:rsidRDefault="00E561DF" w:rsidP="001A6813">
            <w:pPr>
              <w:ind w:left="284" w:right="-1" w:hanging="57"/>
              <w:contextualSpacing/>
              <w:jc w:val="center"/>
              <w:rPr>
                <w:rFonts w:ascii="Times New Roman" w:hAnsi="Times New Roman" w:cs="Times New Roman"/>
                <w:sz w:val="20"/>
                <w:szCs w:val="20"/>
              </w:rPr>
            </w:pPr>
            <w:r w:rsidRPr="00E561DF">
              <w:rPr>
                <w:rFonts w:ascii="Times New Roman" w:hAnsi="Times New Roman" w:cs="Times New Roman"/>
                <w:sz w:val="20"/>
                <w:szCs w:val="20"/>
              </w:rPr>
              <w:t>256</w:t>
            </w:r>
          </w:p>
        </w:tc>
        <w:tc>
          <w:tcPr>
            <w:tcW w:w="1469" w:type="dxa"/>
            <w:vAlign w:val="center"/>
          </w:tcPr>
          <w:p w:rsidR="00E561DF" w:rsidRPr="00E561DF" w:rsidRDefault="00E561DF" w:rsidP="001A6813">
            <w:pPr>
              <w:ind w:left="284" w:right="-1" w:hanging="57"/>
              <w:contextualSpacing/>
              <w:jc w:val="center"/>
              <w:rPr>
                <w:rFonts w:ascii="Times New Roman" w:hAnsi="Times New Roman" w:cs="Times New Roman"/>
                <w:sz w:val="20"/>
                <w:szCs w:val="20"/>
              </w:rPr>
            </w:pPr>
            <w:r w:rsidRPr="00E561DF">
              <w:rPr>
                <w:rFonts w:ascii="Times New Roman" w:hAnsi="Times New Roman" w:cs="Times New Roman"/>
                <w:sz w:val="20"/>
                <w:szCs w:val="20"/>
              </w:rPr>
              <w:t>7 126,8</w:t>
            </w:r>
          </w:p>
        </w:tc>
      </w:tr>
    </w:tbl>
    <w:p w:rsidR="00E561DF" w:rsidRPr="00420283" w:rsidRDefault="00E561DF" w:rsidP="00E561DF">
      <w:pPr>
        <w:ind w:left="284" w:right="-1" w:firstLine="567"/>
        <w:contextualSpacing/>
        <w:rPr>
          <w:rFonts w:ascii="Times New Roman" w:hAnsi="Times New Roman" w:cs="Times New Roman"/>
          <w:sz w:val="24"/>
          <w:szCs w:val="24"/>
        </w:rPr>
      </w:pP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sz w:val="24"/>
          <w:szCs w:val="24"/>
        </w:rPr>
        <w:t>По итогам 2020 года общая сумма налоговых льгот по единому налогу на вмененный доход (далее – ЕНВД) в соответствии с решением ЕГС РК от 03.07.2020              № 2-15/7 составила 7 126,8 тыс.руб., налоговые льготы предоставлены 256 плательщикам ЕНВД.</w:t>
      </w: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i/>
          <w:sz w:val="24"/>
          <w:szCs w:val="24"/>
        </w:rPr>
        <w:t xml:space="preserve">Информация МИФНС № 6 по РК </w:t>
      </w:r>
      <w:r w:rsidRPr="00420283">
        <w:rPr>
          <w:rFonts w:ascii="Times New Roman" w:hAnsi="Times New Roman" w:cs="Times New Roman"/>
          <w:sz w:val="24"/>
          <w:szCs w:val="24"/>
        </w:rPr>
        <w:t>от 26.08.2021 № 10-20/10748, з</w:t>
      </w:r>
      <w:r w:rsidRPr="00420283">
        <w:rPr>
          <w:rFonts w:ascii="Times New Roman" w:hAnsi="Times New Roman" w:cs="Times New Roman"/>
          <w:i/>
          <w:sz w:val="24"/>
          <w:szCs w:val="24"/>
        </w:rPr>
        <w:t>апрос КСП ГО Евпатория РК в адрес МИФНС № 6 по РК в Приложении 7.</w:t>
      </w: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sz w:val="24"/>
          <w:szCs w:val="24"/>
        </w:rPr>
        <w:t>По данным формы № 5-ЕНВД за 2020 год сума единого налога, подлежащая уплате в бюджет</w:t>
      </w:r>
      <w:r>
        <w:rPr>
          <w:rFonts w:ascii="Times New Roman" w:hAnsi="Times New Roman" w:cs="Times New Roman"/>
          <w:sz w:val="24"/>
          <w:szCs w:val="24"/>
        </w:rPr>
        <w:t>,</w:t>
      </w:r>
      <w:r w:rsidRPr="00420283">
        <w:rPr>
          <w:rFonts w:ascii="Times New Roman" w:hAnsi="Times New Roman" w:cs="Times New Roman"/>
          <w:sz w:val="24"/>
          <w:szCs w:val="24"/>
        </w:rPr>
        <w:t xml:space="preserve"> составила 85 759 тыс.руб. по 2 466 налогоплательщикам ЕНВД, в том числе сумма ЕНВД</w:t>
      </w:r>
      <w:r>
        <w:rPr>
          <w:rFonts w:ascii="Times New Roman" w:hAnsi="Times New Roman" w:cs="Times New Roman"/>
          <w:sz w:val="24"/>
          <w:szCs w:val="24"/>
        </w:rPr>
        <w:t>,</w:t>
      </w:r>
      <w:r w:rsidRPr="00420283">
        <w:rPr>
          <w:rFonts w:ascii="Times New Roman" w:hAnsi="Times New Roman" w:cs="Times New Roman"/>
          <w:sz w:val="24"/>
          <w:szCs w:val="24"/>
        </w:rPr>
        <w:t xml:space="preserve"> подлежащая уплате в бюджет организациям</w:t>
      </w:r>
      <w:r>
        <w:rPr>
          <w:rFonts w:ascii="Times New Roman" w:hAnsi="Times New Roman" w:cs="Times New Roman"/>
          <w:sz w:val="24"/>
          <w:szCs w:val="24"/>
        </w:rPr>
        <w:t>,</w:t>
      </w:r>
      <w:r w:rsidRPr="00420283">
        <w:rPr>
          <w:rFonts w:ascii="Times New Roman" w:hAnsi="Times New Roman" w:cs="Times New Roman"/>
          <w:sz w:val="24"/>
          <w:szCs w:val="24"/>
        </w:rPr>
        <w:t xml:space="preserve"> составила 17 007 тыс.руб. </w:t>
      </w:r>
      <w:r>
        <w:rPr>
          <w:rFonts w:ascii="Times New Roman" w:hAnsi="Times New Roman" w:cs="Times New Roman"/>
          <w:sz w:val="24"/>
          <w:szCs w:val="24"/>
        </w:rPr>
        <w:t>(</w:t>
      </w:r>
      <w:r w:rsidRPr="00420283">
        <w:rPr>
          <w:rFonts w:ascii="Times New Roman" w:hAnsi="Times New Roman" w:cs="Times New Roman"/>
          <w:sz w:val="24"/>
          <w:szCs w:val="24"/>
        </w:rPr>
        <w:t>106 плательщик</w:t>
      </w:r>
      <w:r>
        <w:rPr>
          <w:rFonts w:ascii="Times New Roman" w:hAnsi="Times New Roman" w:cs="Times New Roman"/>
          <w:sz w:val="24"/>
          <w:szCs w:val="24"/>
        </w:rPr>
        <w:t>ов)</w:t>
      </w:r>
      <w:r w:rsidRPr="00420283">
        <w:rPr>
          <w:rFonts w:ascii="Times New Roman" w:hAnsi="Times New Roman" w:cs="Times New Roman"/>
          <w:sz w:val="24"/>
          <w:szCs w:val="24"/>
        </w:rPr>
        <w:t>, сумма ЕНВД</w:t>
      </w:r>
      <w:r>
        <w:rPr>
          <w:rFonts w:ascii="Times New Roman" w:hAnsi="Times New Roman" w:cs="Times New Roman"/>
          <w:sz w:val="24"/>
          <w:szCs w:val="24"/>
        </w:rPr>
        <w:t>,</w:t>
      </w:r>
      <w:r w:rsidRPr="00420283">
        <w:rPr>
          <w:rFonts w:ascii="Times New Roman" w:hAnsi="Times New Roman" w:cs="Times New Roman"/>
          <w:sz w:val="24"/>
          <w:szCs w:val="24"/>
        </w:rPr>
        <w:t xml:space="preserve"> подлежащая уплате в бюджет индивидуальными предпринимателями</w:t>
      </w:r>
      <w:r>
        <w:rPr>
          <w:rFonts w:ascii="Times New Roman" w:hAnsi="Times New Roman" w:cs="Times New Roman"/>
          <w:sz w:val="24"/>
          <w:szCs w:val="24"/>
        </w:rPr>
        <w:t>,</w:t>
      </w:r>
      <w:r w:rsidRPr="00420283">
        <w:rPr>
          <w:rFonts w:ascii="Times New Roman" w:hAnsi="Times New Roman" w:cs="Times New Roman"/>
          <w:sz w:val="24"/>
          <w:szCs w:val="24"/>
        </w:rPr>
        <w:t xml:space="preserve"> составила 68 752 тыс.руб. </w:t>
      </w:r>
      <w:r>
        <w:rPr>
          <w:rFonts w:ascii="Times New Roman" w:hAnsi="Times New Roman" w:cs="Times New Roman"/>
          <w:sz w:val="24"/>
          <w:szCs w:val="24"/>
        </w:rPr>
        <w:t>(</w:t>
      </w:r>
      <w:r w:rsidRPr="00420283">
        <w:rPr>
          <w:rFonts w:ascii="Times New Roman" w:hAnsi="Times New Roman" w:cs="Times New Roman"/>
          <w:sz w:val="24"/>
          <w:szCs w:val="24"/>
        </w:rPr>
        <w:t xml:space="preserve">2 360 </w:t>
      </w:r>
      <w:r>
        <w:rPr>
          <w:rFonts w:ascii="Times New Roman" w:hAnsi="Times New Roman" w:cs="Times New Roman"/>
          <w:sz w:val="24"/>
          <w:szCs w:val="24"/>
        </w:rPr>
        <w:t>плательщиков)</w:t>
      </w:r>
      <w:r w:rsidRPr="00420283">
        <w:rPr>
          <w:rFonts w:ascii="Times New Roman" w:hAnsi="Times New Roman" w:cs="Times New Roman"/>
          <w:sz w:val="24"/>
          <w:szCs w:val="24"/>
        </w:rPr>
        <w:t xml:space="preserve">. </w:t>
      </w: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sz w:val="24"/>
          <w:szCs w:val="24"/>
        </w:rPr>
        <w:t>По данным формы № 5-ЕНВД за 2019год сума единого налога, подлежащая уплате в бюджет составила 90 600 тыс.руб. по 2 928 налогоплательщикам ЕНВД, в том числе сумма ЕНВД</w:t>
      </w:r>
      <w:r>
        <w:rPr>
          <w:rFonts w:ascii="Times New Roman" w:hAnsi="Times New Roman" w:cs="Times New Roman"/>
          <w:sz w:val="24"/>
          <w:szCs w:val="24"/>
        </w:rPr>
        <w:t>,</w:t>
      </w:r>
      <w:r w:rsidRPr="00420283">
        <w:rPr>
          <w:rFonts w:ascii="Times New Roman" w:hAnsi="Times New Roman" w:cs="Times New Roman"/>
          <w:sz w:val="24"/>
          <w:szCs w:val="24"/>
        </w:rPr>
        <w:t xml:space="preserve"> подлежащая уплате в бюджет организациям</w:t>
      </w:r>
      <w:r>
        <w:rPr>
          <w:rFonts w:ascii="Times New Roman" w:hAnsi="Times New Roman" w:cs="Times New Roman"/>
          <w:sz w:val="24"/>
          <w:szCs w:val="24"/>
        </w:rPr>
        <w:t>,</w:t>
      </w:r>
      <w:r w:rsidRPr="00420283">
        <w:rPr>
          <w:rFonts w:ascii="Times New Roman" w:hAnsi="Times New Roman" w:cs="Times New Roman"/>
          <w:sz w:val="24"/>
          <w:szCs w:val="24"/>
        </w:rPr>
        <w:t xml:space="preserve"> составила 17 302 тыс.руб. </w:t>
      </w:r>
      <w:r>
        <w:rPr>
          <w:rFonts w:ascii="Times New Roman" w:hAnsi="Times New Roman" w:cs="Times New Roman"/>
          <w:sz w:val="24"/>
          <w:szCs w:val="24"/>
        </w:rPr>
        <w:t xml:space="preserve">(117 </w:t>
      </w:r>
      <w:r w:rsidRPr="00420283">
        <w:rPr>
          <w:rFonts w:ascii="Times New Roman" w:hAnsi="Times New Roman" w:cs="Times New Roman"/>
          <w:sz w:val="24"/>
          <w:szCs w:val="24"/>
        </w:rPr>
        <w:t>плательщик</w:t>
      </w:r>
      <w:r>
        <w:rPr>
          <w:rFonts w:ascii="Times New Roman" w:hAnsi="Times New Roman" w:cs="Times New Roman"/>
          <w:sz w:val="24"/>
          <w:szCs w:val="24"/>
        </w:rPr>
        <w:t xml:space="preserve">ов), сумма ЕНВД, </w:t>
      </w:r>
      <w:r w:rsidRPr="00420283">
        <w:rPr>
          <w:rFonts w:ascii="Times New Roman" w:hAnsi="Times New Roman" w:cs="Times New Roman"/>
          <w:sz w:val="24"/>
          <w:szCs w:val="24"/>
        </w:rPr>
        <w:t>подлежащая уплате в бюджет индивидуальными предпринимателями</w:t>
      </w:r>
      <w:r>
        <w:rPr>
          <w:rFonts w:ascii="Times New Roman" w:hAnsi="Times New Roman" w:cs="Times New Roman"/>
          <w:sz w:val="24"/>
          <w:szCs w:val="24"/>
        </w:rPr>
        <w:t>,</w:t>
      </w:r>
      <w:r w:rsidRPr="00420283">
        <w:rPr>
          <w:rFonts w:ascii="Times New Roman" w:hAnsi="Times New Roman" w:cs="Times New Roman"/>
          <w:sz w:val="24"/>
          <w:szCs w:val="24"/>
        </w:rPr>
        <w:t xml:space="preserve"> составила 73 298 тыс.руб. </w:t>
      </w:r>
      <w:r>
        <w:rPr>
          <w:rFonts w:ascii="Times New Roman" w:hAnsi="Times New Roman" w:cs="Times New Roman"/>
          <w:sz w:val="24"/>
          <w:szCs w:val="24"/>
        </w:rPr>
        <w:t>(</w:t>
      </w:r>
      <w:r w:rsidRPr="00420283">
        <w:rPr>
          <w:rFonts w:ascii="Times New Roman" w:hAnsi="Times New Roman" w:cs="Times New Roman"/>
          <w:sz w:val="24"/>
          <w:szCs w:val="24"/>
        </w:rPr>
        <w:t>2 811 плательщик</w:t>
      </w:r>
      <w:r>
        <w:rPr>
          <w:rFonts w:ascii="Times New Roman" w:hAnsi="Times New Roman" w:cs="Times New Roman"/>
          <w:sz w:val="24"/>
          <w:szCs w:val="24"/>
        </w:rPr>
        <w:t>ов)</w:t>
      </w:r>
      <w:r w:rsidRPr="00420283">
        <w:rPr>
          <w:rFonts w:ascii="Times New Roman" w:hAnsi="Times New Roman" w:cs="Times New Roman"/>
          <w:sz w:val="24"/>
          <w:szCs w:val="24"/>
        </w:rPr>
        <w:t>.</w:t>
      </w: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sz w:val="24"/>
          <w:szCs w:val="24"/>
        </w:rPr>
        <w:t>В 2020 году по сравнению с 2019 годом сума единого налога, подлежащая уплате в бюджет, уменьшилась на 4 841 тыс. руб. или на 5,3 %</w:t>
      </w:r>
      <w:r>
        <w:rPr>
          <w:rFonts w:ascii="Times New Roman" w:hAnsi="Times New Roman" w:cs="Times New Roman"/>
          <w:sz w:val="24"/>
          <w:szCs w:val="24"/>
        </w:rPr>
        <w:t>.К</w:t>
      </w:r>
      <w:r w:rsidRPr="00420283">
        <w:rPr>
          <w:rFonts w:ascii="Times New Roman" w:hAnsi="Times New Roman" w:cs="Times New Roman"/>
          <w:sz w:val="24"/>
          <w:szCs w:val="24"/>
        </w:rPr>
        <w:t>оличество налогоплательщиков ЕНВД сократилось на 462 налогоплательщика или на 15,8 %, в том числе по организациям сумма ЕНВД уменьшилась на 295 тыс. руб. или на 1,7 %, количество налогоплательщиков-организаций  сократилось на 11 единиц или 9,4 %, по индивидуальными предпринимателями сумма ЕНВД уменьшилась на 4 546 тыс. руб. или 6,2 %, количество налогоплательщиков – индивидуальных предпринимателей сократилось на 451 единицу или 16,0 %.</w:t>
      </w:r>
    </w:p>
    <w:p w:rsidR="00E561DF" w:rsidRPr="00420283" w:rsidRDefault="00E561DF" w:rsidP="00E561DF">
      <w:pPr>
        <w:ind w:left="284" w:right="-108" w:firstLine="567"/>
        <w:contextualSpacing/>
        <w:rPr>
          <w:rFonts w:ascii="Times New Roman" w:eastAsia="Calibri" w:hAnsi="Times New Roman" w:cs="Times New Roman"/>
          <w:sz w:val="24"/>
          <w:szCs w:val="24"/>
        </w:rPr>
      </w:pPr>
      <w:r w:rsidRPr="00420283">
        <w:rPr>
          <w:rFonts w:ascii="Times New Roman" w:hAnsi="Times New Roman" w:cs="Times New Roman"/>
          <w:i/>
          <w:sz w:val="24"/>
          <w:szCs w:val="24"/>
        </w:rPr>
        <w:t>Форма 5-ЕНВД за 2020 год и за 2019 год в Приложении 8.</w:t>
      </w:r>
    </w:p>
    <w:p w:rsidR="00E561DF" w:rsidRPr="00420283" w:rsidRDefault="00E561DF" w:rsidP="00E561DF">
      <w:pPr>
        <w:ind w:left="284" w:right="-108" w:firstLine="567"/>
        <w:contextualSpacing/>
        <w:rPr>
          <w:rFonts w:ascii="Times New Roman" w:eastAsia="Calibri" w:hAnsi="Times New Roman" w:cs="Times New Roman"/>
          <w:sz w:val="24"/>
          <w:szCs w:val="24"/>
        </w:rPr>
      </w:pPr>
      <w:r w:rsidRPr="00420283">
        <w:rPr>
          <w:rFonts w:ascii="Times New Roman" w:eastAsia="Calibri" w:hAnsi="Times New Roman" w:cs="Times New Roman"/>
          <w:sz w:val="24"/>
          <w:szCs w:val="24"/>
        </w:rPr>
        <w:lastRenderedPageBreak/>
        <w:t>В 2020 году в бюджет муниципального образования городской округ Евпатория Республики Крым поступило ЕНВД в сумме 71 723 773,82руб., годовой план по поступлению ЕНВД (69 200 000,00 руб.) исполнен на 103,6 %. По сравнению с 2019 годом (92 653 806,50 руб.) поступления ЕНВД уменьшились на 20 930 032,68 руб. или на 22,6 %. В общем объёме налоговых и неналоговых поступлений по итогам 2020 года (1 025 812 486,57 руб.) поступления ЕНВД составили 7,0 %, что на 0,5 процентных пункта меньше, чем по итогам 2019 года (7,5 %).</w:t>
      </w: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sz w:val="24"/>
          <w:szCs w:val="24"/>
        </w:rPr>
        <w:t>Налоговые льготы, предусмотренные решением ЕГС РК от 03.07.2020 № 2-15/7, носят социальный характер, так как приняты для поддержки субъектов малого и среднего предпринимательства наиболее пострадавших от распространения на территории Республики Крым новой коронавирусной инфекции, во исполнение пункта 38 распоряжения Главы Республики Крым от 07.04.2020 № 163-рг.</w:t>
      </w:r>
    </w:p>
    <w:p w:rsidR="00E561DF" w:rsidRPr="00420283" w:rsidRDefault="00E561DF" w:rsidP="00E561DF">
      <w:pPr>
        <w:ind w:left="284" w:right="-1" w:firstLine="567"/>
        <w:contextualSpacing/>
        <w:rPr>
          <w:rFonts w:ascii="Times New Roman" w:hAnsi="Times New Roman" w:cs="Times New Roman"/>
          <w:color w:val="FF0000"/>
          <w:sz w:val="24"/>
          <w:szCs w:val="24"/>
        </w:rPr>
      </w:pPr>
      <w:r w:rsidRPr="00420283">
        <w:rPr>
          <w:rFonts w:ascii="Times New Roman" w:hAnsi="Times New Roman" w:cs="Times New Roman"/>
          <w:sz w:val="24"/>
          <w:szCs w:val="24"/>
        </w:rPr>
        <w:t>С 01.01.2021 года на территории Российской Федерации специальный налоговый режим налогообложения в виде единого налога на вмененный доход для отдельных видов деятельности (</w:t>
      </w:r>
      <w:r w:rsidRPr="00420283">
        <w:rPr>
          <w:rFonts w:ascii="Times New Roman" w:hAnsi="Times New Roman" w:cs="Times New Roman"/>
          <w:sz w:val="24"/>
          <w:szCs w:val="24"/>
          <w:shd w:val="clear" w:color="auto" w:fill="FFFFFF"/>
        </w:rPr>
        <w:t>Глава 26.3 НК РФ</w:t>
      </w:r>
      <w:r w:rsidRPr="00420283">
        <w:rPr>
          <w:rFonts w:ascii="Times New Roman" w:hAnsi="Times New Roman" w:cs="Times New Roman"/>
          <w:sz w:val="24"/>
          <w:szCs w:val="24"/>
        </w:rPr>
        <w:t>) отменен. Решением ЕГС РК от 12.03.2021 № 2-28/12 на территории муниципального образования отменено решение ЕГС РК от 24.11.2014                   № 1-5/2 «О едином налоге на вмененный доход для отдельных видов деятельности на территории городского округа Евпатория» (с изменениями).</w:t>
      </w: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sz w:val="24"/>
          <w:szCs w:val="24"/>
        </w:rPr>
        <w:t>КСП ГО Евпатория РК проведена оценка эффективности налоговых льгот за 2020 год на основании следующих критериев эффективности: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4403"/>
        <w:gridCol w:w="2835"/>
      </w:tblGrid>
      <w:tr w:rsidR="00E561DF" w:rsidRPr="00420283" w:rsidTr="001A6813">
        <w:trPr>
          <w:jc w:val="center"/>
        </w:trPr>
        <w:tc>
          <w:tcPr>
            <w:tcW w:w="2084" w:type="dxa"/>
            <w:vAlign w:val="center"/>
          </w:tcPr>
          <w:p w:rsidR="00E561DF" w:rsidRPr="00E561DF" w:rsidRDefault="00E561DF" w:rsidP="001A6813">
            <w:pPr>
              <w:ind w:left="284" w:right="-1" w:hanging="9"/>
              <w:contextualSpacing/>
              <w:jc w:val="center"/>
              <w:rPr>
                <w:rFonts w:ascii="Times New Roman" w:hAnsi="Times New Roman" w:cs="Times New Roman"/>
                <w:sz w:val="20"/>
                <w:szCs w:val="20"/>
              </w:rPr>
            </w:pPr>
            <w:r w:rsidRPr="00E561DF">
              <w:rPr>
                <w:rFonts w:ascii="Times New Roman" w:hAnsi="Times New Roman" w:cs="Times New Roman"/>
                <w:sz w:val="20"/>
                <w:szCs w:val="20"/>
              </w:rPr>
              <w:t>Критерий эффективности</w:t>
            </w:r>
          </w:p>
        </w:tc>
        <w:tc>
          <w:tcPr>
            <w:tcW w:w="4403" w:type="dxa"/>
            <w:vAlign w:val="center"/>
          </w:tcPr>
          <w:p w:rsidR="00E561DF" w:rsidRPr="00E561DF" w:rsidRDefault="00E561DF" w:rsidP="001A6813">
            <w:pPr>
              <w:ind w:left="284" w:right="-1" w:hanging="9"/>
              <w:contextualSpacing/>
              <w:jc w:val="center"/>
              <w:rPr>
                <w:rFonts w:ascii="Times New Roman" w:hAnsi="Times New Roman" w:cs="Times New Roman"/>
                <w:sz w:val="20"/>
                <w:szCs w:val="20"/>
              </w:rPr>
            </w:pPr>
            <w:r w:rsidRPr="00E561DF">
              <w:rPr>
                <w:rFonts w:ascii="Times New Roman" w:hAnsi="Times New Roman" w:cs="Times New Roman"/>
                <w:sz w:val="20"/>
                <w:szCs w:val="20"/>
              </w:rPr>
              <w:t>Формула расчета</w:t>
            </w:r>
          </w:p>
        </w:tc>
        <w:tc>
          <w:tcPr>
            <w:tcW w:w="2835" w:type="dxa"/>
            <w:vAlign w:val="center"/>
          </w:tcPr>
          <w:p w:rsidR="00E561DF" w:rsidRPr="00E561DF" w:rsidRDefault="00E561DF" w:rsidP="001A6813">
            <w:pPr>
              <w:ind w:left="284" w:right="-1" w:hanging="9"/>
              <w:contextualSpacing/>
              <w:jc w:val="center"/>
              <w:rPr>
                <w:rFonts w:ascii="Times New Roman" w:hAnsi="Times New Roman" w:cs="Times New Roman"/>
                <w:sz w:val="20"/>
                <w:szCs w:val="20"/>
              </w:rPr>
            </w:pPr>
            <w:r w:rsidRPr="00E561DF">
              <w:rPr>
                <w:rFonts w:ascii="Times New Roman" w:hAnsi="Times New Roman" w:cs="Times New Roman"/>
                <w:sz w:val="20"/>
                <w:szCs w:val="20"/>
              </w:rPr>
              <w:t>Содержание</w:t>
            </w:r>
          </w:p>
        </w:tc>
      </w:tr>
      <w:tr w:rsidR="00E561DF" w:rsidRPr="00420283" w:rsidTr="001A6813">
        <w:trPr>
          <w:jc w:val="center"/>
        </w:trPr>
        <w:tc>
          <w:tcPr>
            <w:tcW w:w="2084" w:type="dxa"/>
          </w:tcPr>
          <w:p w:rsidR="00E561DF" w:rsidRPr="00E561DF" w:rsidRDefault="00E561DF" w:rsidP="001A6813">
            <w:pPr>
              <w:ind w:left="284" w:right="-1" w:hanging="9"/>
              <w:contextualSpacing/>
              <w:rPr>
                <w:rFonts w:ascii="Times New Roman" w:hAnsi="Times New Roman" w:cs="Times New Roman"/>
                <w:sz w:val="20"/>
                <w:szCs w:val="20"/>
              </w:rPr>
            </w:pPr>
            <w:r w:rsidRPr="00E561DF">
              <w:rPr>
                <w:rFonts w:ascii="Times New Roman" w:hAnsi="Times New Roman" w:cs="Times New Roman"/>
                <w:sz w:val="20"/>
                <w:szCs w:val="20"/>
              </w:rPr>
              <w:t xml:space="preserve">Бюджетная эффективность </w:t>
            </w:r>
          </w:p>
        </w:tc>
        <w:tc>
          <w:tcPr>
            <w:tcW w:w="4403" w:type="dxa"/>
          </w:tcPr>
          <w:p w:rsidR="00E561DF" w:rsidRPr="00E561DF" w:rsidRDefault="00E561DF" w:rsidP="001A6813">
            <w:pPr>
              <w:ind w:left="34" w:right="-1" w:hanging="9"/>
              <w:contextualSpacing/>
              <w:rPr>
                <w:rFonts w:ascii="Times New Roman" w:hAnsi="Times New Roman" w:cs="Times New Roman"/>
                <w:sz w:val="20"/>
                <w:szCs w:val="20"/>
              </w:rPr>
            </w:pPr>
            <w:r w:rsidRPr="00E561DF">
              <w:rPr>
                <w:rFonts w:ascii="Times New Roman" w:hAnsi="Times New Roman" w:cs="Times New Roman"/>
                <w:sz w:val="20"/>
                <w:szCs w:val="20"/>
              </w:rPr>
              <w:t>Кбэф=ПБ/НП, где:</w:t>
            </w:r>
          </w:p>
          <w:p w:rsidR="00E561DF" w:rsidRPr="00E561DF" w:rsidRDefault="00E561DF" w:rsidP="001A6813">
            <w:pPr>
              <w:ind w:left="34" w:right="-1" w:hanging="9"/>
              <w:contextualSpacing/>
              <w:rPr>
                <w:rFonts w:ascii="Times New Roman" w:hAnsi="Times New Roman" w:cs="Times New Roman"/>
                <w:sz w:val="20"/>
                <w:szCs w:val="20"/>
              </w:rPr>
            </w:pPr>
            <w:r w:rsidRPr="00E561DF">
              <w:rPr>
                <w:rFonts w:ascii="Times New Roman" w:hAnsi="Times New Roman" w:cs="Times New Roman"/>
                <w:sz w:val="20"/>
                <w:szCs w:val="20"/>
              </w:rPr>
              <w:t>НП – размер налоговых поступлений от налогов в муниципальный бюджет, по которым были предоставлены налоговые льготы (расходы);</w:t>
            </w:r>
          </w:p>
          <w:p w:rsidR="00E561DF" w:rsidRPr="00E561DF" w:rsidRDefault="00E561DF" w:rsidP="001A6813">
            <w:pPr>
              <w:ind w:left="34" w:right="-1" w:hanging="9"/>
              <w:contextualSpacing/>
              <w:rPr>
                <w:rFonts w:ascii="Times New Roman" w:hAnsi="Times New Roman" w:cs="Times New Roman"/>
                <w:sz w:val="20"/>
                <w:szCs w:val="20"/>
              </w:rPr>
            </w:pPr>
            <w:r w:rsidRPr="00E561DF">
              <w:rPr>
                <w:rFonts w:ascii="Times New Roman" w:hAnsi="Times New Roman" w:cs="Times New Roman"/>
                <w:sz w:val="20"/>
                <w:szCs w:val="20"/>
              </w:rPr>
              <w:t>ПБ – сумма потерь муниципального бюджета от предоставления налоговых льгот на основании решений представительного органа муниципального образования.</w:t>
            </w:r>
          </w:p>
        </w:tc>
        <w:tc>
          <w:tcPr>
            <w:tcW w:w="2835" w:type="dxa"/>
          </w:tcPr>
          <w:p w:rsidR="00E561DF" w:rsidRPr="00E561DF" w:rsidRDefault="00E561DF" w:rsidP="001A6813">
            <w:pPr>
              <w:ind w:left="34" w:right="-1" w:hanging="9"/>
              <w:contextualSpacing/>
              <w:rPr>
                <w:rFonts w:ascii="Times New Roman" w:hAnsi="Times New Roman" w:cs="Times New Roman"/>
                <w:sz w:val="20"/>
                <w:szCs w:val="20"/>
              </w:rPr>
            </w:pPr>
            <w:r w:rsidRPr="00E561DF">
              <w:rPr>
                <w:rFonts w:ascii="Times New Roman" w:hAnsi="Times New Roman" w:cs="Times New Roman"/>
                <w:sz w:val="20"/>
                <w:szCs w:val="20"/>
              </w:rPr>
              <w:t xml:space="preserve">Показывает влияние предоставления налоговых льгот на объёмы доходов муниципального бюджета </w:t>
            </w:r>
          </w:p>
        </w:tc>
      </w:tr>
      <w:tr w:rsidR="00E561DF" w:rsidRPr="00420283" w:rsidTr="001A6813">
        <w:trPr>
          <w:jc w:val="center"/>
        </w:trPr>
        <w:tc>
          <w:tcPr>
            <w:tcW w:w="2084" w:type="dxa"/>
          </w:tcPr>
          <w:p w:rsidR="00E561DF" w:rsidRPr="00E561DF" w:rsidRDefault="00E561DF" w:rsidP="001A6813">
            <w:pPr>
              <w:ind w:left="284" w:right="-1" w:hanging="9"/>
              <w:contextualSpacing/>
              <w:rPr>
                <w:rFonts w:ascii="Times New Roman" w:hAnsi="Times New Roman" w:cs="Times New Roman"/>
                <w:sz w:val="20"/>
                <w:szCs w:val="20"/>
              </w:rPr>
            </w:pPr>
            <w:r w:rsidRPr="00E561DF">
              <w:rPr>
                <w:rFonts w:ascii="Times New Roman" w:hAnsi="Times New Roman" w:cs="Times New Roman"/>
                <w:sz w:val="20"/>
                <w:szCs w:val="20"/>
              </w:rPr>
              <w:t xml:space="preserve">Экономическая эффективность </w:t>
            </w:r>
          </w:p>
        </w:tc>
        <w:tc>
          <w:tcPr>
            <w:tcW w:w="4403" w:type="dxa"/>
          </w:tcPr>
          <w:p w:rsidR="00E561DF" w:rsidRPr="00E561DF" w:rsidRDefault="00E561DF" w:rsidP="001A6813">
            <w:pPr>
              <w:ind w:left="34" w:right="-1" w:hanging="9"/>
              <w:contextualSpacing/>
              <w:rPr>
                <w:rFonts w:ascii="Times New Roman" w:hAnsi="Times New Roman" w:cs="Times New Roman"/>
                <w:sz w:val="20"/>
                <w:szCs w:val="20"/>
              </w:rPr>
            </w:pPr>
            <w:r w:rsidRPr="00E561DF">
              <w:rPr>
                <w:rFonts w:ascii="Times New Roman" w:hAnsi="Times New Roman" w:cs="Times New Roman"/>
                <w:sz w:val="20"/>
                <w:szCs w:val="20"/>
              </w:rPr>
              <w:t>Кээф=∑ Эр/Эс, где:</w:t>
            </w:r>
          </w:p>
          <w:p w:rsidR="00E561DF" w:rsidRPr="00E561DF" w:rsidRDefault="00E561DF" w:rsidP="001A6813">
            <w:pPr>
              <w:ind w:left="34" w:right="-1" w:hanging="9"/>
              <w:contextualSpacing/>
              <w:rPr>
                <w:rFonts w:ascii="Times New Roman" w:hAnsi="Times New Roman" w:cs="Times New Roman"/>
                <w:sz w:val="20"/>
                <w:szCs w:val="20"/>
              </w:rPr>
            </w:pPr>
            <w:r w:rsidRPr="00E561DF">
              <w:rPr>
                <w:rFonts w:ascii="Times New Roman" w:hAnsi="Times New Roman" w:cs="Times New Roman"/>
                <w:sz w:val="20"/>
                <w:szCs w:val="20"/>
              </w:rPr>
              <w:t>Эр – количество показателей, по которым произошел рост или уровень остался прежним;</w:t>
            </w:r>
          </w:p>
          <w:p w:rsidR="00E561DF" w:rsidRPr="00E561DF" w:rsidRDefault="00E561DF" w:rsidP="001A6813">
            <w:pPr>
              <w:ind w:left="34" w:right="-1" w:hanging="9"/>
              <w:contextualSpacing/>
              <w:rPr>
                <w:rFonts w:ascii="Times New Roman" w:hAnsi="Times New Roman" w:cs="Times New Roman"/>
                <w:sz w:val="20"/>
                <w:szCs w:val="20"/>
              </w:rPr>
            </w:pPr>
            <w:r w:rsidRPr="00E561DF">
              <w:rPr>
                <w:rFonts w:ascii="Times New Roman" w:hAnsi="Times New Roman" w:cs="Times New Roman"/>
                <w:sz w:val="20"/>
                <w:szCs w:val="20"/>
              </w:rPr>
              <w:t>Эс – количество показателей, по которым произошло снижение</w:t>
            </w:r>
          </w:p>
        </w:tc>
        <w:tc>
          <w:tcPr>
            <w:tcW w:w="2835" w:type="dxa"/>
          </w:tcPr>
          <w:p w:rsidR="00E561DF" w:rsidRPr="00E561DF" w:rsidRDefault="00E561DF" w:rsidP="001A6813">
            <w:pPr>
              <w:ind w:left="34" w:right="-1" w:hanging="9"/>
              <w:contextualSpacing/>
              <w:rPr>
                <w:rFonts w:ascii="Times New Roman" w:hAnsi="Times New Roman" w:cs="Times New Roman"/>
                <w:sz w:val="20"/>
                <w:szCs w:val="20"/>
              </w:rPr>
            </w:pPr>
            <w:r w:rsidRPr="00E561DF">
              <w:rPr>
                <w:rFonts w:ascii="Times New Roman" w:hAnsi="Times New Roman" w:cs="Times New Roman"/>
                <w:sz w:val="20"/>
                <w:szCs w:val="20"/>
              </w:rPr>
              <w:t>Показывает влияние налоговых льгот на динамику производственных и финансовых результатов деятельности налогоплательщиков, которым они предоставлены</w:t>
            </w:r>
          </w:p>
        </w:tc>
      </w:tr>
      <w:tr w:rsidR="00E561DF" w:rsidRPr="00420283" w:rsidTr="001A6813">
        <w:trPr>
          <w:jc w:val="center"/>
        </w:trPr>
        <w:tc>
          <w:tcPr>
            <w:tcW w:w="2084" w:type="dxa"/>
          </w:tcPr>
          <w:p w:rsidR="00E561DF" w:rsidRPr="00E561DF" w:rsidRDefault="00E561DF" w:rsidP="001A6813">
            <w:pPr>
              <w:ind w:left="284" w:right="-1" w:hanging="9"/>
              <w:contextualSpacing/>
              <w:rPr>
                <w:rFonts w:ascii="Times New Roman" w:hAnsi="Times New Roman" w:cs="Times New Roman"/>
                <w:sz w:val="20"/>
                <w:szCs w:val="20"/>
              </w:rPr>
            </w:pPr>
            <w:r w:rsidRPr="00E561DF">
              <w:rPr>
                <w:rFonts w:ascii="Times New Roman" w:hAnsi="Times New Roman" w:cs="Times New Roman"/>
                <w:sz w:val="20"/>
                <w:szCs w:val="20"/>
              </w:rPr>
              <w:t xml:space="preserve">Социальная эффективность </w:t>
            </w:r>
          </w:p>
        </w:tc>
        <w:tc>
          <w:tcPr>
            <w:tcW w:w="4403" w:type="dxa"/>
          </w:tcPr>
          <w:p w:rsidR="00E561DF" w:rsidRPr="00E561DF" w:rsidRDefault="00E561DF" w:rsidP="001A6813">
            <w:pPr>
              <w:ind w:left="34" w:right="-1" w:hanging="9"/>
              <w:contextualSpacing/>
              <w:rPr>
                <w:rFonts w:ascii="Times New Roman" w:hAnsi="Times New Roman" w:cs="Times New Roman"/>
                <w:sz w:val="20"/>
                <w:szCs w:val="20"/>
              </w:rPr>
            </w:pPr>
            <w:r w:rsidRPr="00E561DF">
              <w:rPr>
                <w:rFonts w:ascii="Times New Roman" w:hAnsi="Times New Roman" w:cs="Times New Roman"/>
                <w:sz w:val="20"/>
                <w:szCs w:val="20"/>
              </w:rPr>
              <w:t>Ксэф= Кл/Ко, где:</w:t>
            </w:r>
          </w:p>
          <w:p w:rsidR="00E561DF" w:rsidRPr="00E561DF" w:rsidRDefault="00E561DF" w:rsidP="001A6813">
            <w:pPr>
              <w:ind w:left="34" w:right="-1" w:hanging="9"/>
              <w:contextualSpacing/>
              <w:rPr>
                <w:rFonts w:ascii="Times New Roman" w:hAnsi="Times New Roman" w:cs="Times New Roman"/>
                <w:sz w:val="20"/>
                <w:szCs w:val="20"/>
              </w:rPr>
            </w:pPr>
            <w:r w:rsidRPr="00E561DF">
              <w:rPr>
                <w:rFonts w:ascii="Times New Roman" w:hAnsi="Times New Roman" w:cs="Times New Roman"/>
                <w:sz w:val="20"/>
                <w:szCs w:val="20"/>
              </w:rPr>
              <w:t>Кл – количество налогоплательщиков, воспользовавшихся льготой;</w:t>
            </w:r>
          </w:p>
          <w:p w:rsidR="00E561DF" w:rsidRPr="00E561DF" w:rsidRDefault="00E561DF" w:rsidP="001A6813">
            <w:pPr>
              <w:ind w:left="34" w:right="-1" w:hanging="9"/>
              <w:contextualSpacing/>
              <w:rPr>
                <w:rFonts w:ascii="Times New Roman" w:hAnsi="Times New Roman" w:cs="Times New Roman"/>
                <w:sz w:val="20"/>
                <w:szCs w:val="20"/>
              </w:rPr>
            </w:pPr>
            <w:r w:rsidRPr="00E561DF">
              <w:rPr>
                <w:rFonts w:ascii="Times New Roman" w:hAnsi="Times New Roman" w:cs="Times New Roman"/>
                <w:sz w:val="20"/>
                <w:szCs w:val="20"/>
              </w:rPr>
              <w:t>Ко – общее количество налогоплательщиков соответствующей категории.</w:t>
            </w:r>
          </w:p>
        </w:tc>
        <w:tc>
          <w:tcPr>
            <w:tcW w:w="2835" w:type="dxa"/>
          </w:tcPr>
          <w:p w:rsidR="00E561DF" w:rsidRPr="00E561DF" w:rsidRDefault="00E561DF" w:rsidP="001A6813">
            <w:pPr>
              <w:ind w:left="34" w:right="-1" w:hanging="9"/>
              <w:contextualSpacing/>
              <w:rPr>
                <w:rFonts w:ascii="Times New Roman" w:hAnsi="Times New Roman" w:cs="Times New Roman"/>
                <w:sz w:val="20"/>
                <w:szCs w:val="20"/>
              </w:rPr>
            </w:pPr>
            <w:r w:rsidRPr="00E561DF">
              <w:rPr>
                <w:rFonts w:ascii="Times New Roman" w:hAnsi="Times New Roman" w:cs="Times New Roman"/>
                <w:sz w:val="20"/>
                <w:szCs w:val="20"/>
              </w:rPr>
              <w:t>Показывает влияние налоговых льгот на создание благоприятных условий развития социальной инфраструктуры и бизнеса, повышение уровня жизни населения, его социальной защищенности и обеспечение занятости, решение конкретных задач</w:t>
            </w:r>
          </w:p>
          <w:p w:rsidR="00E561DF" w:rsidRPr="00E561DF" w:rsidRDefault="00E561DF" w:rsidP="001A6813">
            <w:pPr>
              <w:ind w:left="34" w:right="-1" w:hanging="9"/>
              <w:contextualSpacing/>
              <w:rPr>
                <w:rFonts w:ascii="Times New Roman" w:hAnsi="Times New Roman" w:cs="Times New Roman"/>
                <w:sz w:val="20"/>
                <w:szCs w:val="20"/>
              </w:rPr>
            </w:pPr>
          </w:p>
        </w:tc>
      </w:tr>
      <w:tr w:rsidR="00E561DF" w:rsidRPr="00420283" w:rsidTr="00E561DF">
        <w:trPr>
          <w:jc w:val="center"/>
        </w:trPr>
        <w:tc>
          <w:tcPr>
            <w:tcW w:w="9322" w:type="dxa"/>
            <w:gridSpan w:val="3"/>
          </w:tcPr>
          <w:p w:rsidR="00E561DF" w:rsidRPr="00E561DF" w:rsidRDefault="00E561DF" w:rsidP="001A6813">
            <w:pPr>
              <w:ind w:left="284" w:right="-1" w:hanging="9"/>
              <w:contextualSpacing/>
              <w:rPr>
                <w:rFonts w:ascii="Times New Roman" w:hAnsi="Times New Roman" w:cs="Times New Roman"/>
                <w:sz w:val="20"/>
                <w:szCs w:val="20"/>
              </w:rPr>
            </w:pPr>
            <w:r w:rsidRPr="00E561DF">
              <w:rPr>
                <w:rFonts w:ascii="Times New Roman" w:hAnsi="Times New Roman" w:cs="Times New Roman"/>
                <w:sz w:val="20"/>
                <w:szCs w:val="20"/>
              </w:rPr>
              <w:t>Налоговые льготы имеют положительную эффективность, если:</w:t>
            </w:r>
          </w:p>
          <w:p w:rsidR="00E561DF" w:rsidRPr="00E561DF" w:rsidRDefault="00E561DF" w:rsidP="001A6813">
            <w:pPr>
              <w:ind w:left="284" w:right="-1" w:hanging="9"/>
              <w:contextualSpacing/>
              <w:rPr>
                <w:rFonts w:ascii="Times New Roman" w:hAnsi="Times New Roman" w:cs="Times New Roman"/>
                <w:sz w:val="20"/>
                <w:szCs w:val="20"/>
              </w:rPr>
            </w:pPr>
            <w:r w:rsidRPr="00E561DF">
              <w:rPr>
                <w:rFonts w:ascii="Times New Roman" w:hAnsi="Times New Roman" w:cs="Times New Roman"/>
                <w:sz w:val="20"/>
                <w:szCs w:val="20"/>
              </w:rPr>
              <w:t>- значение коэффициента бюджетной эффективности меньше 0,5;</w:t>
            </w:r>
          </w:p>
          <w:p w:rsidR="00E561DF" w:rsidRPr="00E561DF" w:rsidRDefault="00E561DF" w:rsidP="001A6813">
            <w:pPr>
              <w:ind w:left="284" w:right="-1" w:hanging="9"/>
              <w:contextualSpacing/>
              <w:rPr>
                <w:rFonts w:ascii="Times New Roman" w:hAnsi="Times New Roman" w:cs="Times New Roman"/>
                <w:sz w:val="20"/>
                <w:szCs w:val="20"/>
              </w:rPr>
            </w:pPr>
            <w:r w:rsidRPr="00E561DF">
              <w:rPr>
                <w:rFonts w:ascii="Times New Roman" w:hAnsi="Times New Roman" w:cs="Times New Roman"/>
                <w:sz w:val="20"/>
                <w:szCs w:val="20"/>
              </w:rPr>
              <w:t>- значение коэффициента экономической эффективности больше, либо равно единице;</w:t>
            </w:r>
          </w:p>
          <w:p w:rsidR="00E561DF" w:rsidRPr="00E561DF" w:rsidRDefault="00E561DF" w:rsidP="001A6813">
            <w:pPr>
              <w:ind w:left="284" w:right="-1" w:hanging="9"/>
              <w:contextualSpacing/>
              <w:rPr>
                <w:rFonts w:ascii="Times New Roman" w:hAnsi="Times New Roman" w:cs="Times New Roman"/>
                <w:sz w:val="20"/>
                <w:szCs w:val="20"/>
              </w:rPr>
            </w:pPr>
            <w:r w:rsidRPr="00E561DF">
              <w:rPr>
                <w:rFonts w:ascii="Times New Roman" w:hAnsi="Times New Roman" w:cs="Times New Roman"/>
                <w:sz w:val="20"/>
                <w:szCs w:val="20"/>
              </w:rPr>
              <w:t>- значение коэффициента социальной эффективности равно единице.</w:t>
            </w:r>
          </w:p>
        </w:tc>
      </w:tr>
    </w:tbl>
    <w:p w:rsidR="00E561DF" w:rsidRPr="00420283" w:rsidRDefault="00E561DF" w:rsidP="00E561DF">
      <w:pPr>
        <w:ind w:left="284" w:right="-1" w:firstLine="567"/>
        <w:contextualSpacing/>
        <w:rPr>
          <w:rFonts w:ascii="Times New Roman" w:hAnsi="Times New Roman" w:cs="Times New Roman"/>
          <w:sz w:val="24"/>
          <w:szCs w:val="24"/>
        </w:rPr>
      </w:pPr>
    </w:p>
    <w:p w:rsidR="00E561DF" w:rsidRPr="00420283" w:rsidRDefault="00E561DF" w:rsidP="00E561DF">
      <w:pPr>
        <w:ind w:left="284" w:right="-1" w:firstLine="567"/>
        <w:contextualSpacing/>
        <w:rPr>
          <w:rFonts w:ascii="Times New Roman" w:hAnsi="Times New Roman"/>
          <w:sz w:val="24"/>
          <w:szCs w:val="24"/>
        </w:rPr>
      </w:pPr>
      <w:r w:rsidRPr="00420283">
        <w:rPr>
          <w:rFonts w:ascii="Times New Roman" w:hAnsi="Times New Roman"/>
          <w:sz w:val="24"/>
          <w:szCs w:val="24"/>
        </w:rPr>
        <w:t>В соответствии с данными решений ЕГС РКот 28.05.2021 № 2-30/2</w:t>
      </w:r>
      <w:r w:rsidRPr="00420283">
        <w:rPr>
          <w:rFonts w:ascii="Times New Roman" w:hAnsi="Times New Roman" w:cs="Times New Roman"/>
          <w:sz w:val="24"/>
          <w:szCs w:val="24"/>
        </w:rPr>
        <w:t>размер налоговых поступлений в муниципальный бюджет</w:t>
      </w:r>
      <w:r w:rsidR="00085FFC">
        <w:rPr>
          <w:rFonts w:ascii="Times New Roman" w:hAnsi="Times New Roman" w:cs="Times New Roman"/>
          <w:sz w:val="24"/>
          <w:szCs w:val="24"/>
        </w:rPr>
        <w:t xml:space="preserve"> </w:t>
      </w:r>
      <w:r w:rsidRPr="00420283">
        <w:rPr>
          <w:rFonts w:ascii="Times New Roman" w:hAnsi="Times New Roman" w:cs="Times New Roman"/>
          <w:sz w:val="24"/>
          <w:szCs w:val="24"/>
        </w:rPr>
        <w:t>от налогов, по которым были предоставлены налоговые льготы (расходы) составил</w:t>
      </w:r>
      <w:r w:rsidRPr="00420283">
        <w:rPr>
          <w:rFonts w:ascii="Times New Roman" w:hAnsi="Times New Roman"/>
          <w:sz w:val="24"/>
          <w:szCs w:val="24"/>
        </w:rPr>
        <w:t>:</w:t>
      </w:r>
    </w:p>
    <w:p w:rsidR="00E561DF" w:rsidRPr="00420283" w:rsidRDefault="00E561DF" w:rsidP="00E561DF">
      <w:pPr>
        <w:ind w:left="284" w:right="-1" w:firstLine="567"/>
        <w:contextualSpacing/>
        <w:rPr>
          <w:rFonts w:ascii="Times New Roman" w:hAnsi="Times New Roman"/>
          <w:sz w:val="24"/>
          <w:szCs w:val="24"/>
        </w:rPr>
      </w:pPr>
      <w:r w:rsidRPr="00420283">
        <w:rPr>
          <w:rFonts w:ascii="Times New Roman" w:hAnsi="Times New Roman"/>
          <w:sz w:val="24"/>
          <w:szCs w:val="24"/>
        </w:rPr>
        <w:t xml:space="preserve">32 691 115,65+ </w:t>
      </w:r>
      <w:r w:rsidRPr="00420283">
        <w:rPr>
          <w:rFonts w:ascii="Times New Roman" w:eastAsia="Calibri" w:hAnsi="Times New Roman" w:cs="Times New Roman"/>
          <w:sz w:val="24"/>
          <w:szCs w:val="24"/>
        </w:rPr>
        <w:t>71 723 773,82</w:t>
      </w:r>
      <w:r w:rsidRPr="00420283">
        <w:rPr>
          <w:rFonts w:ascii="Times New Roman" w:hAnsi="Times New Roman"/>
          <w:sz w:val="24"/>
          <w:szCs w:val="24"/>
        </w:rPr>
        <w:t xml:space="preserve"> = 104 414 889,47 руб. (104 415,9 тыс. руб.)</w:t>
      </w: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sz w:val="24"/>
          <w:szCs w:val="24"/>
        </w:rPr>
        <w:t>Сумма потерь муниципального бюджета согласно данным МИФН</w:t>
      </w:r>
      <w:r>
        <w:rPr>
          <w:rFonts w:ascii="Times New Roman" w:hAnsi="Times New Roman" w:cs="Times New Roman"/>
          <w:sz w:val="24"/>
          <w:szCs w:val="24"/>
        </w:rPr>
        <w:t>С</w:t>
      </w:r>
      <w:r w:rsidRPr="00420283">
        <w:rPr>
          <w:rFonts w:ascii="Times New Roman" w:hAnsi="Times New Roman" w:cs="Times New Roman"/>
          <w:sz w:val="24"/>
          <w:szCs w:val="24"/>
        </w:rPr>
        <w:t xml:space="preserve"> № 6 по РК за 2020 год: </w:t>
      </w:r>
      <w:r w:rsidRPr="00420283">
        <w:rPr>
          <w:rFonts w:ascii="Times New Roman" w:hAnsi="Times New Roman" w:cs="Times New Roman"/>
          <w:sz w:val="24"/>
          <w:szCs w:val="24"/>
        </w:rPr>
        <w:lastRenderedPageBreak/>
        <w:t>13 376+7 126,8 = 20 502,8тыс. руб.</w:t>
      </w: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sz w:val="24"/>
          <w:szCs w:val="24"/>
        </w:rPr>
        <w:t>Кбэф=20 502,8 / 104 415,9= 0,2</w:t>
      </w: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b/>
          <w:sz w:val="24"/>
          <w:szCs w:val="24"/>
        </w:rPr>
        <w:t>Коэффициент бюджетной эффективности</w:t>
      </w:r>
      <w:r w:rsidRPr="00420283">
        <w:rPr>
          <w:rFonts w:ascii="Times New Roman" w:hAnsi="Times New Roman" w:cs="Times New Roman"/>
          <w:sz w:val="24"/>
          <w:szCs w:val="24"/>
        </w:rPr>
        <w:t xml:space="preserve"> по итогам 2020 года равен 0,2, что меньше0,5, следовательно, налоговые льготы имеют положительную эффективность.</w:t>
      </w: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sz w:val="24"/>
          <w:szCs w:val="24"/>
        </w:rPr>
        <w:t xml:space="preserve">Для расчета </w:t>
      </w:r>
      <w:r w:rsidRPr="00420283">
        <w:rPr>
          <w:rFonts w:ascii="Times New Roman" w:hAnsi="Times New Roman" w:cs="Times New Roman"/>
          <w:b/>
          <w:sz w:val="24"/>
          <w:szCs w:val="24"/>
        </w:rPr>
        <w:t>экономической эффективности</w:t>
      </w:r>
      <w:r w:rsidRPr="00420283">
        <w:rPr>
          <w:rFonts w:ascii="Times New Roman" w:hAnsi="Times New Roman" w:cs="Times New Roman"/>
          <w:sz w:val="24"/>
          <w:szCs w:val="24"/>
        </w:rPr>
        <w:t xml:space="preserve"> использованы данные Управления Федеральной службы государственной статистики по Республике Крым и г.Севастополю (Крымстат) с официального сайта https://crimea.gks.ru, которые характеризуют финансово-хозяйственную деятельности предприятий и организаций в городе Евпатория:</w:t>
      </w:r>
    </w:p>
    <w:p w:rsidR="00E561DF" w:rsidRPr="00420283" w:rsidRDefault="00E561DF" w:rsidP="00E561DF">
      <w:pPr>
        <w:ind w:left="284" w:right="-1" w:firstLine="567"/>
        <w:contextualSpacing/>
        <w:rPr>
          <w:rFonts w:ascii="Times New Roman" w:hAnsi="Times New Roman" w:cs="Times New Roman"/>
          <w:sz w:val="24"/>
          <w:szCs w:val="24"/>
        </w:rPr>
      </w:pPr>
    </w:p>
    <w:tbl>
      <w:tblPr>
        <w:tblW w:w="492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724"/>
        <w:gridCol w:w="3495"/>
        <w:gridCol w:w="1644"/>
        <w:gridCol w:w="1333"/>
        <w:gridCol w:w="1482"/>
        <w:gridCol w:w="1459"/>
      </w:tblGrid>
      <w:tr w:rsidR="00E561DF" w:rsidRPr="00420283" w:rsidTr="001A6813">
        <w:trPr>
          <w:tblHeader/>
        </w:trPr>
        <w:tc>
          <w:tcPr>
            <w:tcW w:w="724" w:type="dxa"/>
            <w:tcBorders>
              <w:top w:val="single" w:sz="8" w:space="0" w:color="000000"/>
              <w:left w:val="single" w:sz="8" w:space="0" w:color="000000"/>
              <w:bottom w:val="single" w:sz="8" w:space="0" w:color="000000"/>
              <w:right w:val="single" w:sz="8" w:space="0" w:color="000000"/>
            </w:tcBorders>
          </w:tcPr>
          <w:p w:rsidR="00E561DF" w:rsidRPr="00420283" w:rsidRDefault="00E561DF" w:rsidP="001A6813">
            <w:pPr>
              <w:ind w:left="284" w:firstLine="0"/>
              <w:jc w:val="center"/>
              <w:rPr>
                <w:rFonts w:ascii="Times New Roman" w:hAnsi="Times New Roman" w:cs="Times New Roman"/>
                <w:bCs/>
                <w:sz w:val="20"/>
                <w:szCs w:val="20"/>
              </w:rPr>
            </w:pPr>
            <w:r w:rsidRPr="00420283">
              <w:rPr>
                <w:rFonts w:ascii="Times New Roman" w:hAnsi="Times New Roman" w:cs="Times New Roman"/>
                <w:bCs/>
                <w:sz w:val="20"/>
                <w:szCs w:val="20"/>
              </w:rPr>
              <w:t>№ п/п</w:t>
            </w:r>
          </w:p>
        </w:tc>
        <w:tc>
          <w:tcPr>
            <w:tcW w:w="3495" w:type="dxa"/>
            <w:tcBorders>
              <w:top w:val="single" w:sz="8" w:space="0" w:color="000000"/>
              <w:left w:val="single" w:sz="8" w:space="0" w:color="000000"/>
              <w:bottom w:val="single" w:sz="8" w:space="0" w:color="000000"/>
              <w:right w:val="single" w:sz="8" w:space="0" w:color="000000"/>
            </w:tcBorders>
            <w:vAlign w:val="center"/>
            <w:hideMark/>
          </w:tcPr>
          <w:p w:rsidR="00E561DF" w:rsidRPr="00420283" w:rsidRDefault="00E561DF" w:rsidP="00E561DF">
            <w:pPr>
              <w:ind w:left="284" w:firstLine="567"/>
              <w:jc w:val="center"/>
              <w:rPr>
                <w:rFonts w:ascii="Times New Roman" w:hAnsi="Times New Roman" w:cs="Times New Roman"/>
                <w:bCs/>
                <w:sz w:val="20"/>
                <w:szCs w:val="20"/>
              </w:rPr>
            </w:pPr>
            <w:r w:rsidRPr="00420283">
              <w:rPr>
                <w:rFonts w:ascii="Times New Roman" w:hAnsi="Times New Roman" w:cs="Times New Roman"/>
                <w:bCs/>
                <w:sz w:val="20"/>
                <w:szCs w:val="20"/>
              </w:rPr>
              <w:t>Показатели</w:t>
            </w:r>
          </w:p>
        </w:tc>
        <w:tc>
          <w:tcPr>
            <w:tcW w:w="1644" w:type="dxa"/>
            <w:tcBorders>
              <w:top w:val="single" w:sz="8" w:space="0" w:color="000000"/>
              <w:left w:val="single" w:sz="8" w:space="0" w:color="000000"/>
              <w:bottom w:val="single" w:sz="8" w:space="0" w:color="000000"/>
              <w:right w:val="single" w:sz="8" w:space="0" w:color="000000"/>
            </w:tcBorders>
            <w:vAlign w:val="center"/>
            <w:hideMark/>
          </w:tcPr>
          <w:p w:rsidR="00E561DF" w:rsidRPr="00420283" w:rsidRDefault="00E561DF" w:rsidP="00085FFC">
            <w:pPr>
              <w:ind w:left="284" w:firstLine="567"/>
              <w:jc w:val="center"/>
              <w:rPr>
                <w:rFonts w:ascii="Times New Roman" w:hAnsi="Times New Roman" w:cs="Times New Roman"/>
                <w:bCs/>
                <w:sz w:val="20"/>
                <w:szCs w:val="20"/>
              </w:rPr>
            </w:pPr>
            <w:r w:rsidRPr="00420283">
              <w:rPr>
                <w:rFonts w:ascii="Times New Roman" w:hAnsi="Times New Roman" w:cs="Times New Roman"/>
                <w:bCs/>
                <w:sz w:val="20"/>
                <w:szCs w:val="20"/>
              </w:rPr>
              <w:t>Ед. измерения</w:t>
            </w:r>
          </w:p>
        </w:tc>
        <w:tc>
          <w:tcPr>
            <w:tcW w:w="1333" w:type="dxa"/>
            <w:tcBorders>
              <w:top w:val="single" w:sz="8" w:space="0" w:color="000000"/>
              <w:left w:val="single" w:sz="8" w:space="0" w:color="000000"/>
              <w:bottom w:val="single" w:sz="8" w:space="0" w:color="000000"/>
              <w:right w:val="single" w:sz="8" w:space="0" w:color="000000"/>
            </w:tcBorders>
            <w:vAlign w:val="center"/>
            <w:hideMark/>
          </w:tcPr>
          <w:p w:rsidR="00E561DF" w:rsidRPr="00420283" w:rsidRDefault="00E561DF" w:rsidP="00E561DF">
            <w:pPr>
              <w:ind w:left="284" w:firstLine="567"/>
              <w:jc w:val="center"/>
              <w:rPr>
                <w:rFonts w:ascii="Times New Roman" w:hAnsi="Times New Roman" w:cs="Times New Roman"/>
                <w:bCs/>
                <w:sz w:val="20"/>
                <w:szCs w:val="20"/>
              </w:rPr>
            </w:pPr>
            <w:r w:rsidRPr="00420283">
              <w:rPr>
                <w:rFonts w:ascii="Times New Roman" w:hAnsi="Times New Roman" w:cs="Times New Roman"/>
                <w:bCs/>
                <w:sz w:val="20"/>
                <w:szCs w:val="20"/>
              </w:rPr>
              <w:t>2019</w:t>
            </w:r>
          </w:p>
        </w:tc>
        <w:tc>
          <w:tcPr>
            <w:tcW w:w="1482" w:type="dxa"/>
            <w:tcBorders>
              <w:top w:val="single" w:sz="8" w:space="0" w:color="000000"/>
              <w:left w:val="single" w:sz="8" w:space="0" w:color="000000"/>
              <w:bottom w:val="single" w:sz="8" w:space="0" w:color="000000"/>
              <w:right w:val="single" w:sz="8" w:space="0" w:color="000000"/>
            </w:tcBorders>
            <w:vAlign w:val="center"/>
            <w:hideMark/>
          </w:tcPr>
          <w:p w:rsidR="00E561DF" w:rsidRPr="00420283" w:rsidRDefault="00E561DF" w:rsidP="00E561DF">
            <w:pPr>
              <w:ind w:left="284" w:firstLine="567"/>
              <w:jc w:val="center"/>
              <w:rPr>
                <w:rFonts w:ascii="Times New Roman" w:hAnsi="Times New Roman" w:cs="Times New Roman"/>
                <w:bCs/>
                <w:sz w:val="20"/>
                <w:szCs w:val="20"/>
              </w:rPr>
            </w:pPr>
            <w:r w:rsidRPr="00420283">
              <w:rPr>
                <w:rFonts w:ascii="Times New Roman" w:hAnsi="Times New Roman" w:cs="Times New Roman"/>
                <w:bCs/>
                <w:sz w:val="20"/>
                <w:szCs w:val="20"/>
              </w:rPr>
              <w:t>2020</w:t>
            </w:r>
          </w:p>
        </w:tc>
        <w:tc>
          <w:tcPr>
            <w:tcW w:w="1459" w:type="dxa"/>
            <w:tcBorders>
              <w:top w:val="single" w:sz="8" w:space="0" w:color="000000"/>
              <w:left w:val="single" w:sz="8" w:space="0" w:color="000000"/>
              <w:bottom w:val="single" w:sz="8" w:space="0" w:color="000000"/>
              <w:right w:val="single" w:sz="8" w:space="0" w:color="000000"/>
            </w:tcBorders>
          </w:tcPr>
          <w:p w:rsidR="00E561DF" w:rsidRPr="00420283" w:rsidRDefault="00E561DF" w:rsidP="00085FFC">
            <w:pPr>
              <w:ind w:left="284" w:hanging="18"/>
              <w:jc w:val="center"/>
              <w:rPr>
                <w:rFonts w:ascii="Times New Roman" w:hAnsi="Times New Roman" w:cs="Times New Roman"/>
                <w:bCs/>
                <w:sz w:val="20"/>
                <w:szCs w:val="20"/>
              </w:rPr>
            </w:pPr>
            <w:r w:rsidRPr="00420283">
              <w:rPr>
                <w:rFonts w:ascii="Times New Roman" w:hAnsi="Times New Roman" w:cs="Times New Roman"/>
                <w:bCs/>
                <w:sz w:val="20"/>
                <w:szCs w:val="20"/>
              </w:rPr>
              <w:t>Прирост (+) / уменьшение          (-) 2020 минус 2019год</w:t>
            </w:r>
          </w:p>
        </w:tc>
      </w:tr>
      <w:tr w:rsidR="00E561DF" w:rsidRPr="00420283" w:rsidTr="001A6813">
        <w:trPr>
          <w:trHeight w:val="827"/>
        </w:trPr>
        <w:tc>
          <w:tcPr>
            <w:tcW w:w="724" w:type="dxa"/>
            <w:tcBorders>
              <w:top w:val="single" w:sz="8" w:space="0" w:color="000000"/>
              <w:left w:val="single" w:sz="8" w:space="0" w:color="000000"/>
              <w:bottom w:val="single" w:sz="8" w:space="0" w:color="000000"/>
              <w:right w:val="single" w:sz="8" w:space="0" w:color="000000"/>
            </w:tcBorders>
          </w:tcPr>
          <w:p w:rsidR="00E561DF" w:rsidRPr="00420283" w:rsidRDefault="00E561DF" w:rsidP="001A6813">
            <w:pPr>
              <w:ind w:left="284" w:firstLine="0"/>
              <w:jc w:val="left"/>
              <w:rPr>
                <w:rFonts w:ascii="Times New Roman" w:hAnsi="Times New Roman" w:cs="Times New Roman"/>
                <w:sz w:val="20"/>
                <w:szCs w:val="20"/>
              </w:rPr>
            </w:pPr>
            <w:r w:rsidRPr="00420283">
              <w:rPr>
                <w:rFonts w:ascii="Times New Roman" w:hAnsi="Times New Roman" w:cs="Times New Roman"/>
                <w:sz w:val="20"/>
                <w:szCs w:val="20"/>
              </w:rPr>
              <w:t>1.</w:t>
            </w:r>
          </w:p>
        </w:tc>
        <w:tc>
          <w:tcPr>
            <w:tcW w:w="3495" w:type="dxa"/>
            <w:tcBorders>
              <w:top w:val="single" w:sz="8" w:space="0" w:color="000000"/>
              <w:left w:val="single" w:sz="8" w:space="0" w:color="000000"/>
              <w:bottom w:val="single" w:sz="8" w:space="0" w:color="000000"/>
              <w:right w:val="single" w:sz="8" w:space="0" w:color="000000"/>
            </w:tcBorders>
            <w:vAlign w:val="center"/>
            <w:hideMark/>
          </w:tcPr>
          <w:p w:rsidR="00E561DF" w:rsidRPr="00420283" w:rsidRDefault="00E561DF" w:rsidP="001A6813">
            <w:pPr>
              <w:ind w:left="127" w:firstLine="425"/>
              <w:rPr>
                <w:rFonts w:ascii="Times New Roman" w:hAnsi="Times New Roman" w:cs="Times New Roman"/>
                <w:sz w:val="20"/>
                <w:szCs w:val="20"/>
              </w:rPr>
            </w:pPr>
            <w:r w:rsidRPr="00420283">
              <w:rPr>
                <w:rFonts w:ascii="Times New Roman" w:hAnsi="Times New Roman" w:cs="Times New Roman"/>
                <w:sz w:val="20"/>
                <w:szCs w:val="20"/>
              </w:rPr>
              <w:t>Оценка численности городского и сельского населения на 1 января текущего года</w:t>
            </w:r>
          </w:p>
        </w:tc>
        <w:tc>
          <w:tcPr>
            <w:tcW w:w="1644" w:type="dxa"/>
            <w:tcBorders>
              <w:top w:val="single" w:sz="8" w:space="0" w:color="000000"/>
              <w:left w:val="single" w:sz="8" w:space="0" w:color="000000"/>
              <w:bottom w:val="single" w:sz="8" w:space="0" w:color="000000"/>
              <w:right w:val="single" w:sz="8" w:space="0" w:color="000000"/>
            </w:tcBorders>
            <w:vAlign w:val="center"/>
            <w:hideMark/>
          </w:tcPr>
          <w:p w:rsidR="00E561DF" w:rsidRPr="00420283" w:rsidRDefault="00E561DF" w:rsidP="00085FFC">
            <w:pPr>
              <w:ind w:left="284" w:firstLine="33"/>
              <w:jc w:val="center"/>
              <w:rPr>
                <w:rFonts w:ascii="Times New Roman" w:hAnsi="Times New Roman" w:cs="Times New Roman"/>
                <w:sz w:val="20"/>
                <w:szCs w:val="20"/>
              </w:rPr>
            </w:pPr>
            <w:r w:rsidRPr="00420283">
              <w:rPr>
                <w:rFonts w:ascii="Times New Roman" w:hAnsi="Times New Roman" w:cs="Times New Roman"/>
                <w:sz w:val="20"/>
                <w:szCs w:val="20"/>
              </w:rPr>
              <w:t>человек</w:t>
            </w:r>
          </w:p>
        </w:tc>
        <w:tc>
          <w:tcPr>
            <w:tcW w:w="1333" w:type="dxa"/>
            <w:tcBorders>
              <w:top w:val="single" w:sz="8" w:space="0" w:color="000000"/>
              <w:left w:val="single" w:sz="8" w:space="0" w:color="000000"/>
              <w:bottom w:val="single" w:sz="8" w:space="0" w:color="000000"/>
              <w:right w:val="single" w:sz="8" w:space="0" w:color="000000"/>
            </w:tcBorders>
            <w:vAlign w:val="center"/>
            <w:hideMark/>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121 224</w:t>
            </w:r>
          </w:p>
        </w:tc>
        <w:tc>
          <w:tcPr>
            <w:tcW w:w="1482"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121 786</w:t>
            </w:r>
          </w:p>
        </w:tc>
        <w:tc>
          <w:tcPr>
            <w:tcW w:w="1459"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+562</w:t>
            </w:r>
          </w:p>
        </w:tc>
      </w:tr>
      <w:tr w:rsidR="00E561DF" w:rsidRPr="00420283" w:rsidTr="001A6813">
        <w:tc>
          <w:tcPr>
            <w:tcW w:w="724" w:type="dxa"/>
            <w:tcBorders>
              <w:top w:val="single" w:sz="8" w:space="0" w:color="000000"/>
              <w:left w:val="single" w:sz="8" w:space="0" w:color="000000"/>
              <w:bottom w:val="single" w:sz="8" w:space="0" w:color="000000"/>
              <w:right w:val="single" w:sz="8" w:space="0" w:color="000000"/>
            </w:tcBorders>
          </w:tcPr>
          <w:p w:rsidR="00E561DF" w:rsidRPr="00420283" w:rsidRDefault="00E561DF" w:rsidP="001A6813">
            <w:pPr>
              <w:ind w:left="284" w:firstLine="0"/>
              <w:jc w:val="left"/>
              <w:rPr>
                <w:rFonts w:ascii="Times New Roman" w:hAnsi="Times New Roman" w:cs="Times New Roman"/>
                <w:sz w:val="20"/>
                <w:szCs w:val="20"/>
              </w:rPr>
            </w:pPr>
            <w:r w:rsidRPr="00420283">
              <w:rPr>
                <w:rFonts w:ascii="Times New Roman" w:hAnsi="Times New Roman" w:cs="Times New Roman"/>
                <w:sz w:val="20"/>
                <w:szCs w:val="20"/>
              </w:rPr>
              <w:t>2.</w:t>
            </w:r>
          </w:p>
        </w:tc>
        <w:tc>
          <w:tcPr>
            <w:tcW w:w="3495" w:type="dxa"/>
            <w:tcBorders>
              <w:top w:val="single" w:sz="8" w:space="0" w:color="000000"/>
              <w:left w:val="single" w:sz="8" w:space="0" w:color="000000"/>
              <w:bottom w:val="single" w:sz="8" w:space="0" w:color="000000"/>
              <w:right w:val="single" w:sz="8" w:space="0" w:color="000000"/>
            </w:tcBorders>
            <w:vAlign w:val="center"/>
            <w:hideMark/>
          </w:tcPr>
          <w:p w:rsidR="00E561DF" w:rsidRPr="00420283" w:rsidRDefault="00E561DF" w:rsidP="001A6813">
            <w:pPr>
              <w:ind w:left="127" w:firstLine="425"/>
              <w:rPr>
                <w:rFonts w:ascii="Times New Roman" w:hAnsi="Times New Roman" w:cs="Times New Roman"/>
                <w:bCs/>
                <w:sz w:val="20"/>
                <w:szCs w:val="20"/>
              </w:rPr>
            </w:pPr>
            <w:r w:rsidRPr="00420283">
              <w:rPr>
                <w:rFonts w:ascii="Times New Roman" w:hAnsi="Times New Roman" w:cs="Times New Roman"/>
                <w:sz w:val="20"/>
                <w:szCs w:val="20"/>
              </w:rPr>
              <w:t xml:space="preserve">Среднесписочная численность работников организаций  (без субъектов малого предпринимательства) </w:t>
            </w:r>
            <w:r w:rsidRPr="00420283">
              <w:rPr>
                <w:rFonts w:ascii="Times New Roman" w:hAnsi="Times New Roman" w:cs="Times New Roman"/>
                <w:bCs/>
                <w:sz w:val="20"/>
                <w:szCs w:val="20"/>
              </w:rPr>
              <w:t>январь-декабрь</w:t>
            </w:r>
          </w:p>
        </w:tc>
        <w:tc>
          <w:tcPr>
            <w:tcW w:w="1644" w:type="dxa"/>
            <w:tcBorders>
              <w:top w:val="single" w:sz="8" w:space="0" w:color="000000"/>
              <w:left w:val="single" w:sz="8" w:space="0" w:color="000000"/>
              <w:bottom w:val="single" w:sz="8" w:space="0" w:color="000000"/>
              <w:right w:val="single" w:sz="8" w:space="0" w:color="000000"/>
            </w:tcBorders>
            <w:vAlign w:val="center"/>
            <w:hideMark/>
          </w:tcPr>
          <w:p w:rsidR="00E561DF" w:rsidRPr="00420283" w:rsidRDefault="00E561DF" w:rsidP="00085FFC">
            <w:pPr>
              <w:ind w:left="284" w:firstLine="33"/>
              <w:jc w:val="center"/>
              <w:rPr>
                <w:rFonts w:ascii="Times New Roman" w:hAnsi="Times New Roman" w:cs="Times New Roman"/>
                <w:bCs/>
                <w:sz w:val="20"/>
                <w:szCs w:val="20"/>
              </w:rPr>
            </w:pPr>
            <w:r w:rsidRPr="00420283">
              <w:rPr>
                <w:rFonts w:ascii="Times New Roman" w:hAnsi="Times New Roman" w:cs="Times New Roman"/>
                <w:bCs/>
                <w:sz w:val="20"/>
                <w:szCs w:val="20"/>
              </w:rPr>
              <w:t>единица</w:t>
            </w:r>
          </w:p>
        </w:tc>
        <w:tc>
          <w:tcPr>
            <w:tcW w:w="1333" w:type="dxa"/>
            <w:tcBorders>
              <w:top w:val="single" w:sz="8" w:space="0" w:color="000000"/>
              <w:left w:val="single" w:sz="8" w:space="0" w:color="000000"/>
              <w:bottom w:val="single" w:sz="8" w:space="0" w:color="000000"/>
              <w:right w:val="single" w:sz="8" w:space="0" w:color="000000"/>
            </w:tcBorders>
            <w:vAlign w:val="center"/>
            <w:hideMark/>
          </w:tcPr>
          <w:p w:rsidR="00E561DF" w:rsidRPr="00420283" w:rsidRDefault="00E561DF" w:rsidP="00085FFC">
            <w:pPr>
              <w:ind w:left="284" w:hanging="34"/>
              <w:jc w:val="center"/>
              <w:rPr>
                <w:rFonts w:ascii="Times New Roman" w:hAnsi="Times New Roman" w:cs="Times New Roman"/>
                <w:bCs/>
                <w:sz w:val="20"/>
                <w:szCs w:val="20"/>
              </w:rPr>
            </w:pPr>
            <w:r w:rsidRPr="00420283">
              <w:rPr>
                <w:rFonts w:ascii="Times New Roman" w:hAnsi="Times New Roman" w:cs="Times New Roman"/>
                <w:bCs/>
                <w:sz w:val="20"/>
                <w:szCs w:val="20"/>
              </w:rPr>
              <w:t>19 689</w:t>
            </w:r>
          </w:p>
        </w:tc>
        <w:tc>
          <w:tcPr>
            <w:tcW w:w="1482"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bCs/>
                <w:sz w:val="20"/>
                <w:szCs w:val="20"/>
              </w:rPr>
            </w:pPr>
            <w:r w:rsidRPr="00420283">
              <w:rPr>
                <w:rFonts w:ascii="Times New Roman" w:hAnsi="Times New Roman" w:cs="Times New Roman"/>
                <w:sz w:val="20"/>
                <w:szCs w:val="20"/>
              </w:rPr>
              <w:t>19 611</w:t>
            </w:r>
          </w:p>
        </w:tc>
        <w:tc>
          <w:tcPr>
            <w:tcW w:w="1459"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bCs/>
                <w:sz w:val="20"/>
                <w:szCs w:val="20"/>
              </w:rPr>
            </w:pPr>
            <w:r w:rsidRPr="00420283">
              <w:rPr>
                <w:rFonts w:ascii="Times New Roman" w:hAnsi="Times New Roman" w:cs="Times New Roman"/>
                <w:bCs/>
                <w:sz w:val="20"/>
                <w:szCs w:val="20"/>
              </w:rPr>
              <w:t>-78</w:t>
            </w:r>
          </w:p>
        </w:tc>
      </w:tr>
      <w:tr w:rsidR="00E561DF" w:rsidRPr="00420283" w:rsidTr="001A6813">
        <w:tc>
          <w:tcPr>
            <w:tcW w:w="724" w:type="dxa"/>
            <w:tcBorders>
              <w:top w:val="single" w:sz="8" w:space="0" w:color="000000"/>
              <w:left w:val="single" w:sz="8" w:space="0" w:color="000000"/>
              <w:bottom w:val="single" w:sz="8" w:space="0" w:color="000000"/>
              <w:right w:val="single" w:sz="8" w:space="0" w:color="000000"/>
            </w:tcBorders>
          </w:tcPr>
          <w:p w:rsidR="00E561DF" w:rsidRPr="00420283" w:rsidRDefault="00E561DF" w:rsidP="001A6813">
            <w:pPr>
              <w:ind w:left="284" w:firstLine="0"/>
              <w:jc w:val="left"/>
              <w:rPr>
                <w:rFonts w:ascii="Times New Roman" w:hAnsi="Times New Roman" w:cs="Times New Roman"/>
                <w:sz w:val="20"/>
                <w:szCs w:val="20"/>
              </w:rPr>
            </w:pPr>
            <w:r w:rsidRPr="00420283">
              <w:rPr>
                <w:rFonts w:ascii="Times New Roman" w:hAnsi="Times New Roman" w:cs="Times New Roman"/>
                <w:sz w:val="20"/>
                <w:szCs w:val="20"/>
              </w:rPr>
              <w:t>3.</w:t>
            </w:r>
          </w:p>
        </w:tc>
        <w:tc>
          <w:tcPr>
            <w:tcW w:w="3495" w:type="dxa"/>
            <w:tcBorders>
              <w:top w:val="single" w:sz="8" w:space="0" w:color="000000"/>
              <w:left w:val="single" w:sz="8" w:space="0" w:color="000000"/>
              <w:bottom w:val="single" w:sz="8" w:space="0" w:color="000000"/>
              <w:right w:val="single" w:sz="8" w:space="0" w:color="000000"/>
            </w:tcBorders>
            <w:vAlign w:val="center"/>
            <w:hideMark/>
          </w:tcPr>
          <w:p w:rsidR="00E561DF" w:rsidRPr="00420283" w:rsidRDefault="00E561DF" w:rsidP="001A6813">
            <w:pPr>
              <w:ind w:left="127" w:firstLine="425"/>
              <w:rPr>
                <w:rFonts w:ascii="Times New Roman" w:hAnsi="Times New Roman" w:cs="Times New Roman"/>
                <w:sz w:val="20"/>
                <w:szCs w:val="20"/>
              </w:rPr>
            </w:pPr>
            <w:r w:rsidRPr="00420283">
              <w:rPr>
                <w:rFonts w:ascii="Times New Roman" w:hAnsi="Times New Roman" w:cs="Times New Roman"/>
                <w:sz w:val="20"/>
                <w:szCs w:val="20"/>
              </w:rPr>
              <w:t>Фонд заработной платы всех работников организаций(без субъектов малого предпринимательства), январь-декабрь</w:t>
            </w:r>
          </w:p>
        </w:tc>
        <w:tc>
          <w:tcPr>
            <w:tcW w:w="1644" w:type="dxa"/>
            <w:tcBorders>
              <w:top w:val="single" w:sz="8" w:space="0" w:color="000000"/>
              <w:left w:val="single" w:sz="8" w:space="0" w:color="000000"/>
              <w:bottom w:val="single" w:sz="8" w:space="0" w:color="000000"/>
              <w:right w:val="single" w:sz="8" w:space="0" w:color="000000"/>
            </w:tcBorders>
            <w:vAlign w:val="center"/>
            <w:hideMark/>
          </w:tcPr>
          <w:p w:rsidR="00E561DF" w:rsidRPr="00420283" w:rsidRDefault="00E561DF" w:rsidP="00085FFC">
            <w:pPr>
              <w:ind w:left="284" w:firstLine="33"/>
              <w:jc w:val="center"/>
              <w:rPr>
                <w:rFonts w:ascii="Times New Roman" w:hAnsi="Times New Roman" w:cs="Times New Roman"/>
                <w:bCs/>
                <w:sz w:val="20"/>
                <w:szCs w:val="20"/>
              </w:rPr>
            </w:pPr>
            <w:r w:rsidRPr="00420283">
              <w:rPr>
                <w:rFonts w:ascii="Times New Roman" w:hAnsi="Times New Roman" w:cs="Times New Roman"/>
                <w:bCs/>
                <w:sz w:val="20"/>
                <w:szCs w:val="20"/>
              </w:rPr>
              <w:t>тысяча рублей</w:t>
            </w:r>
          </w:p>
        </w:tc>
        <w:tc>
          <w:tcPr>
            <w:tcW w:w="1333" w:type="dxa"/>
            <w:tcBorders>
              <w:top w:val="single" w:sz="8" w:space="0" w:color="000000"/>
              <w:left w:val="single" w:sz="8" w:space="0" w:color="000000"/>
              <w:bottom w:val="single" w:sz="8" w:space="0" w:color="000000"/>
              <w:right w:val="single" w:sz="8" w:space="0" w:color="000000"/>
            </w:tcBorders>
            <w:vAlign w:val="center"/>
            <w:hideMark/>
          </w:tcPr>
          <w:p w:rsidR="00E561DF" w:rsidRPr="00420283" w:rsidRDefault="00E561DF" w:rsidP="00085FFC">
            <w:pPr>
              <w:ind w:left="284" w:hanging="34"/>
              <w:jc w:val="center"/>
              <w:rPr>
                <w:rFonts w:ascii="Times New Roman" w:hAnsi="Times New Roman" w:cs="Times New Roman"/>
                <w:bCs/>
                <w:sz w:val="20"/>
                <w:szCs w:val="20"/>
              </w:rPr>
            </w:pPr>
            <w:r w:rsidRPr="00420283">
              <w:rPr>
                <w:rFonts w:ascii="Times New Roman" w:hAnsi="Times New Roman" w:cs="Times New Roman"/>
                <w:sz w:val="20"/>
                <w:szCs w:val="20"/>
              </w:rPr>
              <w:t>7 017 745,5</w:t>
            </w:r>
          </w:p>
        </w:tc>
        <w:tc>
          <w:tcPr>
            <w:tcW w:w="1482"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bCs/>
                <w:sz w:val="20"/>
                <w:szCs w:val="20"/>
              </w:rPr>
            </w:pPr>
            <w:r w:rsidRPr="00420283">
              <w:rPr>
                <w:rFonts w:ascii="Times New Roman" w:hAnsi="Times New Roman" w:cs="Times New Roman"/>
                <w:sz w:val="20"/>
                <w:szCs w:val="20"/>
              </w:rPr>
              <w:t>7 402 286,5</w:t>
            </w:r>
          </w:p>
        </w:tc>
        <w:tc>
          <w:tcPr>
            <w:tcW w:w="1459"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bCs/>
                <w:sz w:val="20"/>
                <w:szCs w:val="20"/>
              </w:rPr>
            </w:pPr>
            <w:r w:rsidRPr="00420283">
              <w:rPr>
                <w:rFonts w:ascii="Times New Roman" w:hAnsi="Times New Roman" w:cs="Times New Roman"/>
                <w:bCs/>
                <w:sz w:val="20"/>
                <w:szCs w:val="20"/>
              </w:rPr>
              <w:t>+384 541,0</w:t>
            </w:r>
          </w:p>
        </w:tc>
      </w:tr>
      <w:tr w:rsidR="00E561DF" w:rsidRPr="00420283" w:rsidTr="001A6813">
        <w:tc>
          <w:tcPr>
            <w:tcW w:w="724" w:type="dxa"/>
            <w:tcBorders>
              <w:top w:val="single" w:sz="8" w:space="0" w:color="000000"/>
              <w:left w:val="single" w:sz="8" w:space="0" w:color="000000"/>
              <w:bottom w:val="single" w:sz="8" w:space="0" w:color="000000"/>
              <w:right w:val="single" w:sz="8" w:space="0" w:color="000000"/>
            </w:tcBorders>
          </w:tcPr>
          <w:p w:rsidR="00E561DF" w:rsidRPr="00420283" w:rsidRDefault="00E561DF" w:rsidP="001A6813">
            <w:pPr>
              <w:ind w:left="284" w:firstLine="0"/>
              <w:jc w:val="left"/>
              <w:rPr>
                <w:rFonts w:ascii="Times New Roman" w:hAnsi="Times New Roman" w:cs="Times New Roman"/>
                <w:sz w:val="20"/>
                <w:szCs w:val="20"/>
              </w:rPr>
            </w:pPr>
            <w:r w:rsidRPr="00420283">
              <w:rPr>
                <w:rFonts w:ascii="Times New Roman" w:hAnsi="Times New Roman" w:cs="Times New Roman"/>
                <w:sz w:val="20"/>
                <w:szCs w:val="20"/>
              </w:rPr>
              <w:t>4.</w:t>
            </w:r>
          </w:p>
        </w:tc>
        <w:tc>
          <w:tcPr>
            <w:tcW w:w="3495" w:type="dxa"/>
            <w:tcBorders>
              <w:top w:val="single" w:sz="8" w:space="0" w:color="000000"/>
              <w:left w:val="single" w:sz="8" w:space="0" w:color="000000"/>
              <w:bottom w:val="single" w:sz="8" w:space="0" w:color="000000"/>
              <w:right w:val="single" w:sz="8" w:space="0" w:color="000000"/>
            </w:tcBorders>
            <w:vAlign w:val="center"/>
            <w:hideMark/>
          </w:tcPr>
          <w:p w:rsidR="00E561DF" w:rsidRPr="00420283" w:rsidRDefault="00E561DF" w:rsidP="001A6813">
            <w:pPr>
              <w:ind w:left="127" w:firstLine="425"/>
              <w:rPr>
                <w:rFonts w:ascii="Times New Roman" w:hAnsi="Times New Roman" w:cs="Times New Roman"/>
                <w:sz w:val="20"/>
                <w:szCs w:val="20"/>
              </w:rPr>
            </w:pPr>
            <w:r w:rsidRPr="00420283">
              <w:rPr>
                <w:rFonts w:ascii="Times New Roman" w:hAnsi="Times New Roman" w:cs="Times New Roman"/>
                <w:sz w:val="20"/>
                <w:szCs w:val="20"/>
              </w:rPr>
              <w:t>Среднемесячная заработная плата работников организаций (без субъектов малого предпринимательства), январь-декабрь</w:t>
            </w:r>
          </w:p>
        </w:tc>
        <w:tc>
          <w:tcPr>
            <w:tcW w:w="1644" w:type="dxa"/>
            <w:tcBorders>
              <w:top w:val="single" w:sz="8" w:space="0" w:color="000000"/>
              <w:left w:val="single" w:sz="8" w:space="0" w:color="000000"/>
              <w:bottom w:val="single" w:sz="8" w:space="0" w:color="000000"/>
              <w:right w:val="single" w:sz="8" w:space="0" w:color="000000"/>
            </w:tcBorders>
            <w:vAlign w:val="center"/>
            <w:hideMark/>
          </w:tcPr>
          <w:p w:rsidR="00E561DF" w:rsidRPr="00420283" w:rsidRDefault="00E561DF" w:rsidP="00085FFC">
            <w:pPr>
              <w:ind w:left="284" w:firstLine="33"/>
              <w:jc w:val="center"/>
              <w:rPr>
                <w:rFonts w:ascii="Times New Roman" w:hAnsi="Times New Roman" w:cs="Times New Roman"/>
                <w:bCs/>
                <w:sz w:val="20"/>
                <w:szCs w:val="20"/>
              </w:rPr>
            </w:pPr>
            <w:r w:rsidRPr="00420283">
              <w:rPr>
                <w:rFonts w:ascii="Times New Roman" w:hAnsi="Times New Roman" w:cs="Times New Roman"/>
                <w:bCs/>
                <w:sz w:val="20"/>
                <w:szCs w:val="20"/>
              </w:rPr>
              <w:t>рубль</w:t>
            </w:r>
          </w:p>
        </w:tc>
        <w:tc>
          <w:tcPr>
            <w:tcW w:w="1333" w:type="dxa"/>
            <w:tcBorders>
              <w:top w:val="single" w:sz="8" w:space="0" w:color="000000"/>
              <w:left w:val="single" w:sz="8" w:space="0" w:color="000000"/>
              <w:bottom w:val="single" w:sz="8" w:space="0" w:color="000000"/>
              <w:right w:val="single" w:sz="8" w:space="0" w:color="000000"/>
            </w:tcBorders>
            <w:vAlign w:val="center"/>
            <w:hideMark/>
          </w:tcPr>
          <w:p w:rsidR="00E561DF" w:rsidRPr="00420283" w:rsidRDefault="00E561DF" w:rsidP="00085FFC">
            <w:pPr>
              <w:ind w:left="284" w:hanging="34"/>
              <w:jc w:val="center"/>
              <w:rPr>
                <w:rFonts w:ascii="Times New Roman" w:hAnsi="Times New Roman" w:cs="Times New Roman"/>
                <w:bCs/>
                <w:sz w:val="20"/>
                <w:szCs w:val="20"/>
              </w:rPr>
            </w:pPr>
            <w:r w:rsidRPr="00420283">
              <w:rPr>
                <w:rFonts w:ascii="Times New Roman" w:hAnsi="Times New Roman" w:cs="Times New Roman"/>
                <w:sz w:val="20"/>
                <w:szCs w:val="20"/>
              </w:rPr>
              <w:t>29 702</w:t>
            </w:r>
          </w:p>
        </w:tc>
        <w:tc>
          <w:tcPr>
            <w:tcW w:w="1482"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bCs/>
                <w:sz w:val="20"/>
                <w:szCs w:val="20"/>
              </w:rPr>
            </w:pPr>
            <w:r w:rsidRPr="00420283">
              <w:rPr>
                <w:rFonts w:ascii="Times New Roman" w:hAnsi="Times New Roman" w:cs="Times New Roman"/>
                <w:sz w:val="20"/>
                <w:szCs w:val="20"/>
              </w:rPr>
              <w:t>31 455,3</w:t>
            </w:r>
          </w:p>
        </w:tc>
        <w:tc>
          <w:tcPr>
            <w:tcW w:w="1459"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bCs/>
                <w:sz w:val="20"/>
                <w:szCs w:val="20"/>
              </w:rPr>
            </w:pPr>
            <w:r w:rsidRPr="00420283">
              <w:rPr>
                <w:rFonts w:ascii="Times New Roman" w:hAnsi="Times New Roman" w:cs="Times New Roman"/>
                <w:bCs/>
                <w:sz w:val="20"/>
                <w:szCs w:val="20"/>
              </w:rPr>
              <w:t>+1 753,3</w:t>
            </w:r>
          </w:p>
        </w:tc>
      </w:tr>
      <w:tr w:rsidR="00E561DF" w:rsidRPr="00420283" w:rsidTr="001A6813">
        <w:tc>
          <w:tcPr>
            <w:tcW w:w="724" w:type="dxa"/>
            <w:tcBorders>
              <w:top w:val="single" w:sz="8" w:space="0" w:color="000000"/>
              <w:left w:val="single" w:sz="8" w:space="0" w:color="000000"/>
              <w:bottom w:val="single" w:sz="8" w:space="0" w:color="000000"/>
              <w:right w:val="single" w:sz="8" w:space="0" w:color="000000"/>
            </w:tcBorders>
          </w:tcPr>
          <w:p w:rsidR="00E561DF" w:rsidRPr="00420283" w:rsidRDefault="00E561DF" w:rsidP="001A6813">
            <w:pPr>
              <w:ind w:left="284" w:firstLine="0"/>
              <w:jc w:val="left"/>
              <w:rPr>
                <w:rFonts w:ascii="Times New Roman" w:hAnsi="Times New Roman" w:cs="Times New Roman"/>
                <w:sz w:val="20"/>
                <w:szCs w:val="20"/>
              </w:rPr>
            </w:pPr>
            <w:r w:rsidRPr="00420283">
              <w:rPr>
                <w:rFonts w:ascii="Times New Roman" w:hAnsi="Times New Roman" w:cs="Times New Roman"/>
                <w:sz w:val="20"/>
                <w:szCs w:val="20"/>
              </w:rPr>
              <w:t>5.</w:t>
            </w:r>
          </w:p>
        </w:tc>
        <w:tc>
          <w:tcPr>
            <w:tcW w:w="3495"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1A6813">
            <w:pPr>
              <w:ind w:left="127" w:firstLine="425"/>
              <w:rPr>
                <w:rFonts w:ascii="Times New Roman" w:hAnsi="Times New Roman" w:cs="Times New Roman"/>
                <w:sz w:val="20"/>
                <w:szCs w:val="20"/>
              </w:rPr>
            </w:pPr>
            <w:r w:rsidRPr="00420283">
              <w:rPr>
                <w:rFonts w:ascii="Times New Roman" w:hAnsi="Times New Roman" w:cs="Times New Roman"/>
                <w:sz w:val="20"/>
                <w:szCs w:val="20"/>
              </w:rPr>
              <w:t>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w:t>
            </w:r>
          </w:p>
        </w:tc>
        <w:tc>
          <w:tcPr>
            <w:tcW w:w="1644"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firstLine="33"/>
              <w:jc w:val="center"/>
              <w:rPr>
                <w:rFonts w:ascii="Times New Roman" w:hAnsi="Times New Roman" w:cs="Times New Roman"/>
                <w:bCs/>
                <w:sz w:val="20"/>
                <w:szCs w:val="20"/>
              </w:rPr>
            </w:pPr>
            <w:r w:rsidRPr="00420283">
              <w:rPr>
                <w:rFonts w:ascii="Times New Roman" w:hAnsi="Times New Roman" w:cs="Times New Roman"/>
                <w:sz w:val="20"/>
                <w:szCs w:val="20"/>
              </w:rPr>
              <w:t>тысяча рублей</w:t>
            </w:r>
          </w:p>
        </w:tc>
        <w:tc>
          <w:tcPr>
            <w:tcW w:w="1333"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1 593 878</w:t>
            </w:r>
          </w:p>
        </w:tc>
        <w:tc>
          <w:tcPr>
            <w:tcW w:w="1482"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2 432 695</w:t>
            </w:r>
          </w:p>
        </w:tc>
        <w:tc>
          <w:tcPr>
            <w:tcW w:w="1459"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bCs/>
                <w:sz w:val="20"/>
                <w:szCs w:val="20"/>
              </w:rPr>
            </w:pPr>
            <w:r w:rsidRPr="00420283">
              <w:rPr>
                <w:rFonts w:ascii="Times New Roman" w:hAnsi="Times New Roman" w:cs="Times New Roman"/>
                <w:bCs/>
                <w:sz w:val="20"/>
                <w:szCs w:val="20"/>
              </w:rPr>
              <w:t>+838 817</w:t>
            </w:r>
          </w:p>
        </w:tc>
      </w:tr>
      <w:tr w:rsidR="00E561DF" w:rsidRPr="00420283" w:rsidTr="001A6813">
        <w:tc>
          <w:tcPr>
            <w:tcW w:w="724" w:type="dxa"/>
            <w:tcBorders>
              <w:top w:val="single" w:sz="8" w:space="0" w:color="000000"/>
              <w:left w:val="single" w:sz="8" w:space="0" w:color="000000"/>
              <w:bottom w:val="single" w:sz="8" w:space="0" w:color="000000"/>
              <w:right w:val="single" w:sz="8" w:space="0" w:color="000000"/>
            </w:tcBorders>
          </w:tcPr>
          <w:p w:rsidR="00E561DF" w:rsidRPr="00420283" w:rsidRDefault="00E561DF" w:rsidP="001A6813">
            <w:pPr>
              <w:ind w:left="284" w:firstLine="0"/>
              <w:jc w:val="left"/>
              <w:rPr>
                <w:rFonts w:ascii="Times New Roman" w:hAnsi="Times New Roman" w:cs="Times New Roman"/>
                <w:sz w:val="20"/>
                <w:szCs w:val="20"/>
              </w:rPr>
            </w:pPr>
            <w:r w:rsidRPr="00420283">
              <w:rPr>
                <w:rFonts w:ascii="Times New Roman" w:hAnsi="Times New Roman" w:cs="Times New Roman"/>
                <w:sz w:val="20"/>
                <w:szCs w:val="20"/>
              </w:rPr>
              <w:t>6.</w:t>
            </w:r>
          </w:p>
        </w:tc>
        <w:tc>
          <w:tcPr>
            <w:tcW w:w="3495"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1A6813">
            <w:pPr>
              <w:ind w:left="127" w:firstLine="425"/>
              <w:rPr>
                <w:rFonts w:ascii="Times New Roman" w:hAnsi="Times New Roman" w:cs="Times New Roman"/>
                <w:sz w:val="20"/>
                <w:szCs w:val="20"/>
              </w:rPr>
            </w:pPr>
            <w:r w:rsidRPr="00420283">
              <w:rPr>
                <w:rFonts w:ascii="Times New Roman" w:hAnsi="Times New Roman" w:cs="Times New Roman"/>
                <w:sz w:val="20"/>
                <w:szCs w:val="20"/>
              </w:rPr>
              <w:t>Инвестиции в основной капитал за счет средств бюджета муниципального образования</w:t>
            </w:r>
          </w:p>
        </w:tc>
        <w:tc>
          <w:tcPr>
            <w:tcW w:w="1644"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firstLine="33"/>
              <w:jc w:val="center"/>
              <w:rPr>
                <w:rFonts w:ascii="Times New Roman" w:hAnsi="Times New Roman" w:cs="Times New Roman"/>
                <w:sz w:val="20"/>
                <w:szCs w:val="20"/>
              </w:rPr>
            </w:pPr>
            <w:r w:rsidRPr="00420283">
              <w:rPr>
                <w:rFonts w:ascii="Times New Roman" w:hAnsi="Times New Roman" w:cs="Times New Roman"/>
                <w:sz w:val="20"/>
                <w:szCs w:val="20"/>
              </w:rPr>
              <w:t>тысяча рублей</w:t>
            </w:r>
          </w:p>
        </w:tc>
        <w:tc>
          <w:tcPr>
            <w:tcW w:w="1333"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84 061</w:t>
            </w:r>
          </w:p>
        </w:tc>
        <w:tc>
          <w:tcPr>
            <w:tcW w:w="1482"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72 745</w:t>
            </w:r>
          </w:p>
        </w:tc>
        <w:tc>
          <w:tcPr>
            <w:tcW w:w="1459"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bCs/>
                <w:sz w:val="20"/>
                <w:szCs w:val="20"/>
              </w:rPr>
            </w:pPr>
            <w:r w:rsidRPr="00420283">
              <w:rPr>
                <w:rFonts w:ascii="Times New Roman" w:hAnsi="Times New Roman" w:cs="Times New Roman"/>
                <w:bCs/>
                <w:sz w:val="20"/>
                <w:szCs w:val="20"/>
              </w:rPr>
              <w:t>-11 316</w:t>
            </w:r>
          </w:p>
        </w:tc>
      </w:tr>
      <w:tr w:rsidR="00E561DF" w:rsidRPr="00420283" w:rsidTr="001A6813">
        <w:tc>
          <w:tcPr>
            <w:tcW w:w="724" w:type="dxa"/>
            <w:tcBorders>
              <w:top w:val="single" w:sz="8" w:space="0" w:color="000000"/>
              <w:left w:val="single" w:sz="8" w:space="0" w:color="000000"/>
              <w:bottom w:val="single" w:sz="8" w:space="0" w:color="000000"/>
              <w:right w:val="single" w:sz="8" w:space="0" w:color="000000"/>
            </w:tcBorders>
          </w:tcPr>
          <w:p w:rsidR="00E561DF" w:rsidRPr="00420283" w:rsidRDefault="00E561DF" w:rsidP="001A6813">
            <w:pPr>
              <w:ind w:left="284" w:firstLine="0"/>
              <w:jc w:val="left"/>
              <w:rPr>
                <w:rFonts w:ascii="Times New Roman" w:hAnsi="Times New Roman" w:cs="Times New Roman"/>
                <w:sz w:val="20"/>
                <w:szCs w:val="20"/>
              </w:rPr>
            </w:pPr>
            <w:r w:rsidRPr="00420283">
              <w:rPr>
                <w:rFonts w:ascii="Times New Roman" w:hAnsi="Times New Roman" w:cs="Times New Roman"/>
                <w:sz w:val="20"/>
                <w:szCs w:val="20"/>
              </w:rPr>
              <w:t>7.</w:t>
            </w:r>
          </w:p>
        </w:tc>
        <w:tc>
          <w:tcPr>
            <w:tcW w:w="3495"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1A6813">
            <w:pPr>
              <w:ind w:left="127" w:firstLine="425"/>
              <w:rPr>
                <w:rFonts w:ascii="Times New Roman" w:hAnsi="Times New Roman" w:cs="Times New Roman"/>
                <w:sz w:val="20"/>
                <w:szCs w:val="20"/>
              </w:rPr>
            </w:pPr>
            <w:r w:rsidRPr="00420283">
              <w:rPr>
                <w:rFonts w:ascii="Times New Roman" w:hAnsi="Times New Roman" w:cs="Times New Roman"/>
                <w:sz w:val="20"/>
                <w:szCs w:val="20"/>
              </w:rPr>
              <w:t>Отгружено товаров собственного производства, выполнено работ и услуг собственными силами (без субъектов малого предпринимательства). Всего по обследуемым видам экономической деятельности, январь-декабрь</w:t>
            </w:r>
          </w:p>
        </w:tc>
        <w:tc>
          <w:tcPr>
            <w:tcW w:w="1644"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firstLine="33"/>
              <w:jc w:val="center"/>
              <w:rPr>
                <w:rFonts w:ascii="Times New Roman" w:hAnsi="Times New Roman" w:cs="Times New Roman"/>
                <w:sz w:val="20"/>
                <w:szCs w:val="20"/>
              </w:rPr>
            </w:pPr>
            <w:r w:rsidRPr="00420283">
              <w:rPr>
                <w:rFonts w:ascii="Times New Roman" w:hAnsi="Times New Roman" w:cs="Times New Roman"/>
                <w:sz w:val="20"/>
                <w:szCs w:val="20"/>
              </w:rPr>
              <w:t>тысяча рублей</w:t>
            </w:r>
          </w:p>
        </w:tc>
        <w:tc>
          <w:tcPr>
            <w:tcW w:w="1333"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6 590 691,9</w:t>
            </w:r>
          </w:p>
        </w:tc>
        <w:tc>
          <w:tcPr>
            <w:tcW w:w="1482"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6 820 696,8</w:t>
            </w:r>
          </w:p>
        </w:tc>
        <w:tc>
          <w:tcPr>
            <w:tcW w:w="1459"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+230 004,9</w:t>
            </w:r>
          </w:p>
        </w:tc>
      </w:tr>
      <w:tr w:rsidR="00E561DF" w:rsidRPr="00420283" w:rsidTr="001A6813">
        <w:tc>
          <w:tcPr>
            <w:tcW w:w="724" w:type="dxa"/>
            <w:tcBorders>
              <w:top w:val="single" w:sz="8" w:space="0" w:color="000000"/>
              <w:left w:val="single" w:sz="8" w:space="0" w:color="000000"/>
              <w:bottom w:val="single" w:sz="8" w:space="0" w:color="000000"/>
              <w:right w:val="single" w:sz="8" w:space="0" w:color="000000"/>
            </w:tcBorders>
          </w:tcPr>
          <w:p w:rsidR="00E561DF" w:rsidRPr="00420283" w:rsidRDefault="00E561DF" w:rsidP="001A6813">
            <w:pPr>
              <w:ind w:left="284" w:firstLine="0"/>
              <w:jc w:val="left"/>
              <w:rPr>
                <w:rFonts w:ascii="Times New Roman" w:hAnsi="Times New Roman" w:cs="Times New Roman"/>
                <w:sz w:val="20"/>
                <w:szCs w:val="20"/>
              </w:rPr>
            </w:pPr>
            <w:r w:rsidRPr="00420283">
              <w:rPr>
                <w:rFonts w:ascii="Times New Roman" w:hAnsi="Times New Roman" w:cs="Times New Roman"/>
                <w:sz w:val="20"/>
                <w:szCs w:val="20"/>
              </w:rPr>
              <w:t>8.</w:t>
            </w:r>
          </w:p>
        </w:tc>
        <w:tc>
          <w:tcPr>
            <w:tcW w:w="3495"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1A6813">
            <w:pPr>
              <w:ind w:left="127" w:firstLine="425"/>
              <w:rPr>
                <w:rFonts w:ascii="Times New Roman" w:hAnsi="Times New Roman" w:cs="Times New Roman"/>
                <w:sz w:val="20"/>
                <w:szCs w:val="20"/>
              </w:rPr>
            </w:pPr>
            <w:r w:rsidRPr="00420283">
              <w:rPr>
                <w:rFonts w:ascii="Times New Roman" w:hAnsi="Times New Roman" w:cs="Times New Roman"/>
                <w:sz w:val="20"/>
                <w:szCs w:val="20"/>
              </w:rPr>
              <w:t>Продано товаров несобственного производства (без субъектов малого предпринимательства). Всего по обследуемым видам экономической деятельности, январь-декабрь</w:t>
            </w:r>
          </w:p>
        </w:tc>
        <w:tc>
          <w:tcPr>
            <w:tcW w:w="1644"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firstLine="33"/>
              <w:jc w:val="center"/>
              <w:rPr>
                <w:rFonts w:ascii="Times New Roman" w:hAnsi="Times New Roman" w:cs="Times New Roman"/>
                <w:sz w:val="20"/>
                <w:szCs w:val="20"/>
              </w:rPr>
            </w:pPr>
            <w:r w:rsidRPr="00420283">
              <w:rPr>
                <w:rFonts w:ascii="Times New Roman" w:hAnsi="Times New Roman" w:cs="Times New Roman"/>
                <w:sz w:val="20"/>
                <w:szCs w:val="20"/>
              </w:rPr>
              <w:t>тысяча рублей</w:t>
            </w:r>
          </w:p>
        </w:tc>
        <w:tc>
          <w:tcPr>
            <w:tcW w:w="1333"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7 198 988,5</w:t>
            </w:r>
          </w:p>
        </w:tc>
        <w:tc>
          <w:tcPr>
            <w:tcW w:w="1482"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8 205 881,5</w:t>
            </w:r>
          </w:p>
        </w:tc>
        <w:tc>
          <w:tcPr>
            <w:tcW w:w="1459"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+1 006 893</w:t>
            </w:r>
          </w:p>
        </w:tc>
      </w:tr>
      <w:tr w:rsidR="00E561DF" w:rsidRPr="00420283" w:rsidTr="001A6813">
        <w:tc>
          <w:tcPr>
            <w:tcW w:w="724" w:type="dxa"/>
            <w:tcBorders>
              <w:top w:val="single" w:sz="8" w:space="0" w:color="000000"/>
              <w:left w:val="single" w:sz="8" w:space="0" w:color="000000"/>
              <w:bottom w:val="single" w:sz="8" w:space="0" w:color="000000"/>
              <w:right w:val="single" w:sz="8" w:space="0" w:color="000000"/>
            </w:tcBorders>
          </w:tcPr>
          <w:p w:rsidR="00E561DF" w:rsidRPr="00420283" w:rsidRDefault="00E561DF" w:rsidP="001A6813">
            <w:pPr>
              <w:ind w:left="284" w:firstLine="0"/>
              <w:jc w:val="left"/>
              <w:rPr>
                <w:rFonts w:ascii="Times New Roman" w:hAnsi="Times New Roman" w:cs="Times New Roman"/>
                <w:sz w:val="20"/>
                <w:szCs w:val="20"/>
              </w:rPr>
            </w:pPr>
            <w:r w:rsidRPr="00420283">
              <w:rPr>
                <w:rFonts w:ascii="Times New Roman" w:hAnsi="Times New Roman" w:cs="Times New Roman"/>
                <w:sz w:val="20"/>
                <w:szCs w:val="20"/>
              </w:rPr>
              <w:t>9.</w:t>
            </w:r>
          </w:p>
        </w:tc>
        <w:tc>
          <w:tcPr>
            <w:tcW w:w="3495"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1A6813">
            <w:pPr>
              <w:ind w:left="127" w:firstLine="425"/>
              <w:rPr>
                <w:rFonts w:ascii="Times New Roman" w:hAnsi="Times New Roman" w:cs="Times New Roman"/>
                <w:sz w:val="20"/>
                <w:szCs w:val="20"/>
              </w:rPr>
            </w:pPr>
            <w:r w:rsidRPr="00420283">
              <w:rPr>
                <w:rFonts w:ascii="Times New Roman" w:hAnsi="Times New Roman" w:cs="Times New Roman"/>
                <w:sz w:val="20"/>
                <w:szCs w:val="20"/>
              </w:rPr>
              <w:t>Оборот розничной торговли(без субъектов малого предпринимательства), январь-декабрь</w:t>
            </w:r>
          </w:p>
        </w:tc>
        <w:tc>
          <w:tcPr>
            <w:tcW w:w="1644"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firstLine="33"/>
              <w:jc w:val="center"/>
              <w:rPr>
                <w:rFonts w:ascii="Times New Roman" w:hAnsi="Times New Roman" w:cs="Times New Roman"/>
                <w:sz w:val="20"/>
                <w:szCs w:val="20"/>
              </w:rPr>
            </w:pPr>
            <w:r w:rsidRPr="00420283">
              <w:rPr>
                <w:rFonts w:ascii="Times New Roman" w:hAnsi="Times New Roman" w:cs="Times New Roman"/>
                <w:sz w:val="20"/>
                <w:szCs w:val="20"/>
              </w:rPr>
              <w:t>тысяча рублей</w:t>
            </w:r>
          </w:p>
        </w:tc>
        <w:tc>
          <w:tcPr>
            <w:tcW w:w="1333"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4 351 094,8</w:t>
            </w:r>
          </w:p>
        </w:tc>
        <w:tc>
          <w:tcPr>
            <w:tcW w:w="1482"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5 323 025,1</w:t>
            </w:r>
          </w:p>
        </w:tc>
        <w:tc>
          <w:tcPr>
            <w:tcW w:w="1459"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+971 930,3</w:t>
            </w:r>
          </w:p>
        </w:tc>
      </w:tr>
      <w:tr w:rsidR="00E561DF" w:rsidRPr="00420283" w:rsidTr="001A6813">
        <w:tc>
          <w:tcPr>
            <w:tcW w:w="724" w:type="dxa"/>
            <w:tcBorders>
              <w:top w:val="single" w:sz="8" w:space="0" w:color="000000"/>
              <w:left w:val="single" w:sz="8" w:space="0" w:color="000000"/>
              <w:bottom w:val="single" w:sz="8" w:space="0" w:color="000000"/>
              <w:right w:val="single" w:sz="8" w:space="0" w:color="000000"/>
            </w:tcBorders>
          </w:tcPr>
          <w:p w:rsidR="00E561DF" w:rsidRPr="00420283" w:rsidRDefault="00E561DF" w:rsidP="001A6813">
            <w:pPr>
              <w:ind w:left="284" w:firstLine="0"/>
              <w:jc w:val="left"/>
              <w:rPr>
                <w:rFonts w:ascii="Times New Roman" w:hAnsi="Times New Roman" w:cs="Times New Roman"/>
                <w:sz w:val="20"/>
                <w:szCs w:val="20"/>
              </w:rPr>
            </w:pPr>
            <w:r w:rsidRPr="00420283">
              <w:rPr>
                <w:rFonts w:ascii="Times New Roman" w:hAnsi="Times New Roman" w:cs="Times New Roman"/>
                <w:sz w:val="20"/>
                <w:szCs w:val="20"/>
              </w:rPr>
              <w:t>10.</w:t>
            </w:r>
          </w:p>
        </w:tc>
        <w:tc>
          <w:tcPr>
            <w:tcW w:w="3495"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1A6813">
            <w:pPr>
              <w:ind w:left="127" w:firstLine="425"/>
              <w:rPr>
                <w:rFonts w:ascii="Times New Roman" w:hAnsi="Times New Roman" w:cs="Times New Roman"/>
                <w:sz w:val="20"/>
                <w:szCs w:val="20"/>
              </w:rPr>
            </w:pPr>
            <w:r w:rsidRPr="00420283">
              <w:rPr>
                <w:rFonts w:ascii="Times New Roman" w:hAnsi="Times New Roman" w:cs="Times New Roman"/>
                <w:sz w:val="20"/>
                <w:szCs w:val="20"/>
              </w:rPr>
              <w:t xml:space="preserve">Оборот общественного питания (без субъектов малого </w:t>
            </w:r>
            <w:r w:rsidRPr="00420283">
              <w:rPr>
                <w:rFonts w:ascii="Times New Roman" w:hAnsi="Times New Roman" w:cs="Times New Roman"/>
                <w:sz w:val="20"/>
                <w:szCs w:val="20"/>
              </w:rPr>
              <w:lastRenderedPageBreak/>
              <w:t>предпринимательства), январь-декабрь</w:t>
            </w:r>
          </w:p>
        </w:tc>
        <w:tc>
          <w:tcPr>
            <w:tcW w:w="1644"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firstLine="33"/>
              <w:jc w:val="center"/>
              <w:rPr>
                <w:rFonts w:ascii="Times New Roman" w:hAnsi="Times New Roman" w:cs="Times New Roman"/>
                <w:sz w:val="20"/>
                <w:szCs w:val="20"/>
              </w:rPr>
            </w:pPr>
            <w:r w:rsidRPr="00420283">
              <w:rPr>
                <w:rFonts w:ascii="Times New Roman" w:hAnsi="Times New Roman" w:cs="Times New Roman"/>
                <w:sz w:val="20"/>
                <w:szCs w:val="20"/>
              </w:rPr>
              <w:lastRenderedPageBreak/>
              <w:t>тысяча рублей</w:t>
            </w:r>
          </w:p>
        </w:tc>
        <w:tc>
          <w:tcPr>
            <w:tcW w:w="1333"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5 962,9</w:t>
            </w:r>
          </w:p>
        </w:tc>
        <w:tc>
          <w:tcPr>
            <w:tcW w:w="1482"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53 319,6</w:t>
            </w:r>
          </w:p>
        </w:tc>
        <w:tc>
          <w:tcPr>
            <w:tcW w:w="1459"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+47 356,7</w:t>
            </w:r>
          </w:p>
        </w:tc>
      </w:tr>
      <w:tr w:rsidR="00E561DF" w:rsidRPr="00420283" w:rsidTr="001A6813">
        <w:tc>
          <w:tcPr>
            <w:tcW w:w="724" w:type="dxa"/>
            <w:tcBorders>
              <w:top w:val="single" w:sz="8" w:space="0" w:color="000000"/>
              <w:left w:val="single" w:sz="8" w:space="0" w:color="000000"/>
              <w:bottom w:val="single" w:sz="8" w:space="0" w:color="000000"/>
              <w:right w:val="single" w:sz="8" w:space="0" w:color="000000"/>
            </w:tcBorders>
          </w:tcPr>
          <w:p w:rsidR="00E561DF" w:rsidRPr="00420283" w:rsidRDefault="00E561DF" w:rsidP="001A6813">
            <w:pPr>
              <w:ind w:left="284" w:firstLine="0"/>
              <w:jc w:val="left"/>
              <w:rPr>
                <w:rFonts w:ascii="Times New Roman" w:hAnsi="Times New Roman" w:cs="Times New Roman"/>
                <w:sz w:val="20"/>
                <w:szCs w:val="20"/>
              </w:rPr>
            </w:pPr>
            <w:r w:rsidRPr="00420283">
              <w:rPr>
                <w:rFonts w:ascii="Times New Roman" w:hAnsi="Times New Roman" w:cs="Times New Roman"/>
                <w:sz w:val="20"/>
                <w:szCs w:val="20"/>
              </w:rPr>
              <w:lastRenderedPageBreak/>
              <w:t>11</w:t>
            </w:r>
          </w:p>
        </w:tc>
        <w:tc>
          <w:tcPr>
            <w:tcW w:w="3495"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1A6813">
            <w:pPr>
              <w:ind w:left="127" w:firstLine="425"/>
              <w:rPr>
                <w:rFonts w:ascii="Times New Roman" w:hAnsi="Times New Roman" w:cs="Times New Roman"/>
                <w:sz w:val="20"/>
                <w:szCs w:val="20"/>
              </w:rPr>
            </w:pPr>
            <w:r w:rsidRPr="00420283">
              <w:rPr>
                <w:rFonts w:ascii="Times New Roman" w:hAnsi="Times New Roman" w:cs="Times New Roman"/>
                <w:sz w:val="20"/>
                <w:szCs w:val="20"/>
              </w:rPr>
              <w:t>Объем платных услуг населению (без субъектов малого предпринимательства)</w:t>
            </w:r>
          </w:p>
        </w:tc>
        <w:tc>
          <w:tcPr>
            <w:tcW w:w="1644"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firstLine="33"/>
              <w:jc w:val="center"/>
              <w:rPr>
                <w:rFonts w:ascii="Times New Roman" w:hAnsi="Times New Roman" w:cs="Times New Roman"/>
                <w:sz w:val="20"/>
                <w:szCs w:val="20"/>
              </w:rPr>
            </w:pPr>
            <w:r w:rsidRPr="00420283">
              <w:rPr>
                <w:rFonts w:ascii="Times New Roman" w:hAnsi="Times New Roman" w:cs="Times New Roman"/>
                <w:sz w:val="20"/>
                <w:szCs w:val="20"/>
              </w:rPr>
              <w:t>тысяча рублей</w:t>
            </w:r>
          </w:p>
        </w:tc>
        <w:tc>
          <w:tcPr>
            <w:tcW w:w="1333"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3 096 498,6</w:t>
            </w:r>
          </w:p>
        </w:tc>
        <w:tc>
          <w:tcPr>
            <w:tcW w:w="1482"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2 768 372,9</w:t>
            </w:r>
          </w:p>
        </w:tc>
        <w:tc>
          <w:tcPr>
            <w:tcW w:w="1459"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-328 125,7</w:t>
            </w:r>
          </w:p>
        </w:tc>
      </w:tr>
      <w:tr w:rsidR="00E561DF" w:rsidRPr="00420283" w:rsidTr="001A6813">
        <w:tc>
          <w:tcPr>
            <w:tcW w:w="724" w:type="dxa"/>
            <w:tcBorders>
              <w:top w:val="single" w:sz="8" w:space="0" w:color="000000"/>
              <w:left w:val="single" w:sz="8" w:space="0" w:color="000000"/>
              <w:bottom w:val="single" w:sz="8" w:space="0" w:color="000000"/>
              <w:right w:val="single" w:sz="8" w:space="0" w:color="000000"/>
            </w:tcBorders>
          </w:tcPr>
          <w:p w:rsidR="00E561DF" w:rsidRPr="00420283" w:rsidRDefault="00E561DF" w:rsidP="001A6813">
            <w:pPr>
              <w:ind w:left="284" w:firstLine="0"/>
              <w:jc w:val="left"/>
              <w:rPr>
                <w:rFonts w:ascii="Times New Roman" w:hAnsi="Times New Roman" w:cs="Times New Roman"/>
                <w:sz w:val="20"/>
                <w:szCs w:val="20"/>
              </w:rPr>
            </w:pPr>
            <w:r w:rsidRPr="00420283">
              <w:rPr>
                <w:rFonts w:ascii="Times New Roman" w:hAnsi="Times New Roman" w:cs="Times New Roman"/>
                <w:sz w:val="20"/>
                <w:szCs w:val="20"/>
              </w:rPr>
              <w:t>12.</w:t>
            </w:r>
          </w:p>
        </w:tc>
        <w:tc>
          <w:tcPr>
            <w:tcW w:w="3495"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1A6813">
            <w:pPr>
              <w:ind w:left="127" w:firstLine="425"/>
              <w:rPr>
                <w:rFonts w:ascii="Times New Roman" w:hAnsi="Times New Roman" w:cs="Times New Roman"/>
                <w:sz w:val="20"/>
                <w:szCs w:val="20"/>
              </w:rPr>
            </w:pPr>
            <w:r w:rsidRPr="00420283">
              <w:rPr>
                <w:rFonts w:ascii="Times New Roman" w:hAnsi="Times New Roman" w:cs="Times New Roman"/>
                <w:sz w:val="20"/>
                <w:szCs w:val="20"/>
              </w:rPr>
              <w:t xml:space="preserve">Вывезено за год твердых коммунальных отходов </w:t>
            </w:r>
          </w:p>
        </w:tc>
        <w:tc>
          <w:tcPr>
            <w:tcW w:w="1644"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firstLine="33"/>
              <w:jc w:val="center"/>
              <w:rPr>
                <w:rFonts w:ascii="Times New Roman" w:hAnsi="Times New Roman" w:cs="Times New Roman"/>
                <w:sz w:val="20"/>
                <w:szCs w:val="20"/>
              </w:rPr>
            </w:pPr>
            <w:r w:rsidRPr="00420283">
              <w:rPr>
                <w:rFonts w:ascii="Times New Roman" w:hAnsi="Times New Roman" w:cs="Times New Roman"/>
                <w:sz w:val="20"/>
                <w:szCs w:val="20"/>
              </w:rPr>
              <w:t>тысяча кубических метров</w:t>
            </w:r>
          </w:p>
        </w:tc>
        <w:tc>
          <w:tcPr>
            <w:tcW w:w="1333"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407,9</w:t>
            </w:r>
          </w:p>
        </w:tc>
        <w:tc>
          <w:tcPr>
            <w:tcW w:w="1482"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517.39</w:t>
            </w:r>
          </w:p>
        </w:tc>
        <w:tc>
          <w:tcPr>
            <w:tcW w:w="1459"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+109,49</w:t>
            </w:r>
          </w:p>
        </w:tc>
      </w:tr>
      <w:tr w:rsidR="00E561DF" w:rsidRPr="00420283" w:rsidTr="001A6813">
        <w:tc>
          <w:tcPr>
            <w:tcW w:w="724" w:type="dxa"/>
            <w:tcBorders>
              <w:top w:val="single" w:sz="8" w:space="0" w:color="000000"/>
              <w:left w:val="single" w:sz="8" w:space="0" w:color="000000"/>
              <w:bottom w:val="single" w:sz="8" w:space="0" w:color="000000"/>
              <w:right w:val="single" w:sz="8" w:space="0" w:color="000000"/>
            </w:tcBorders>
          </w:tcPr>
          <w:p w:rsidR="00E561DF" w:rsidRPr="00420283" w:rsidRDefault="00E561DF" w:rsidP="001A6813">
            <w:pPr>
              <w:ind w:left="284" w:firstLine="0"/>
              <w:jc w:val="left"/>
              <w:rPr>
                <w:rFonts w:ascii="Times New Roman" w:hAnsi="Times New Roman" w:cs="Times New Roman"/>
                <w:sz w:val="20"/>
                <w:szCs w:val="20"/>
              </w:rPr>
            </w:pPr>
            <w:r w:rsidRPr="00420283">
              <w:rPr>
                <w:rFonts w:ascii="Times New Roman" w:hAnsi="Times New Roman" w:cs="Times New Roman"/>
                <w:sz w:val="20"/>
                <w:szCs w:val="20"/>
              </w:rPr>
              <w:t>13.</w:t>
            </w:r>
          </w:p>
        </w:tc>
        <w:tc>
          <w:tcPr>
            <w:tcW w:w="3495"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1A6813">
            <w:pPr>
              <w:ind w:left="127" w:firstLine="425"/>
              <w:rPr>
                <w:rFonts w:ascii="Times New Roman" w:hAnsi="Times New Roman" w:cs="Times New Roman"/>
                <w:sz w:val="20"/>
                <w:szCs w:val="20"/>
              </w:rPr>
            </w:pPr>
            <w:r w:rsidRPr="00420283">
              <w:rPr>
                <w:rFonts w:ascii="Times New Roman" w:hAnsi="Times New Roman" w:cs="Times New Roman"/>
                <w:sz w:val="20"/>
                <w:szCs w:val="20"/>
              </w:rPr>
              <w:t>Общая площадь жилых помещений</w:t>
            </w:r>
          </w:p>
        </w:tc>
        <w:tc>
          <w:tcPr>
            <w:tcW w:w="1644"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firstLine="33"/>
              <w:jc w:val="center"/>
              <w:rPr>
                <w:rFonts w:ascii="Times New Roman" w:hAnsi="Times New Roman" w:cs="Times New Roman"/>
                <w:sz w:val="20"/>
                <w:szCs w:val="20"/>
              </w:rPr>
            </w:pPr>
            <w:r w:rsidRPr="00420283">
              <w:rPr>
                <w:rFonts w:ascii="Times New Roman" w:hAnsi="Times New Roman" w:cs="Times New Roman"/>
                <w:sz w:val="20"/>
                <w:szCs w:val="20"/>
              </w:rPr>
              <w:t>тысяча метров квадратных</w:t>
            </w:r>
          </w:p>
        </w:tc>
        <w:tc>
          <w:tcPr>
            <w:tcW w:w="1333"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2 091,6</w:t>
            </w:r>
          </w:p>
        </w:tc>
        <w:tc>
          <w:tcPr>
            <w:tcW w:w="1482"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2 138,1</w:t>
            </w:r>
          </w:p>
        </w:tc>
        <w:tc>
          <w:tcPr>
            <w:tcW w:w="1459"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+46,5</w:t>
            </w:r>
          </w:p>
        </w:tc>
      </w:tr>
      <w:tr w:rsidR="00E561DF" w:rsidRPr="00420283" w:rsidTr="001A6813">
        <w:tc>
          <w:tcPr>
            <w:tcW w:w="724" w:type="dxa"/>
            <w:tcBorders>
              <w:top w:val="single" w:sz="8" w:space="0" w:color="000000"/>
              <w:left w:val="single" w:sz="8" w:space="0" w:color="000000"/>
              <w:bottom w:val="single" w:sz="8" w:space="0" w:color="000000"/>
              <w:right w:val="single" w:sz="8" w:space="0" w:color="000000"/>
            </w:tcBorders>
          </w:tcPr>
          <w:p w:rsidR="00E561DF" w:rsidRPr="00420283" w:rsidRDefault="00E561DF" w:rsidP="001A6813">
            <w:pPr>
              <w:ind w:left="284" w:firstLine="0"/>
              <w:jc w:val="left"/>
              <w:rPr>
                <w:rFonts w:ascii="Times New Roman" w:hAnsi="Times New Roman" w:cs="Times New Roman"/>
                <w:sz w:val="20"/>
                <w:szCs w:val="20"/>
              </w:rPr>
            </w:pPr>
            <w:r w:rsidRPr="00420283">
              <w:rPr>
                <w:rFonts w:ascii="Times New Roman" w:hAnsi="Times New Roman" w:cs="Times New Roman"/>
                <w:sz w:val="20"/>
                <w:szCs w:val="20"/>
              </w:rPr>
              <w:t>14.</w:t>
            </w:r>
          </w:p>
        </w:tc>
        <w:tc>
          <w:tcPr>
            <w:tcW w:w="3495"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1A6813">
            <w:pPr>
              <w:ind w:left="127" w:firstLine="425"/>
              <w:rPr>
                <w:rFonts w:ascii="Times New Roman" w:hAnsi="Times New Roman" w:cs="Times New Roman"/>
                <w:sz w:val="20"/>
                <w:szCs w:val="20"/>
              </w:rPr>
            </w:pPr>
            <w:r w:rsidRPr="00420283">
              <w:rPr>
                <w:rFonts w:ascii="Times New Roman" w:hAnsi="Times New Roman" w:cs="Times New Roman"/>
                <w:sz w:val="20"/>
                <w:szCs w:val="20"/>
              </w:rPr>
              <w:t>Доля протяженности автодорог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644"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firstLine="33"/>
              <w:jc w:val="center"/>
              <w:rPr>
                <w:rFonts w:ascii="Times New Roman" w:hAnsi="Times New Roman" w:cs="Times New Roman"/>
                <w:sz w:val="20"/>
                <w:szCs w:val="20"/>
              </w:rPr>
            </w:pPr>
            <w:r w:rsidRPr="00420283">
              <w:rPr>
                <w:rFonts w:ascii="Times New Roman" w:hAnsi="Times New Roman" w:cs="Times New Roman"/>
                <w:sz w:val="20"/>
                <w:szCs w:val="20"/>
              </w:rPr>
              <w:t>процент</w:t>
            </w:r>
          </w:p>
        </w:tc>
        <w:tc>
          <w:tcPr>
            <w:tcW w:w="1333"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77,11</w:t>
            </w:r>
          </w:p>
        </w:tc>
        <w:tc>
          <w:tcPr>
            <w:tcW w:w="1482"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74</w:t>
            </w:r>
          </w:p>
        </w:tc>
        <w:tc>
          <w:tcPr>
            <w:tcW w:w="1459" w:type="dxa"/>
            <w:tcBorders>
              <w:top w:val="single" w:sz="8" w:space="0" w:color="000000"/>
              <w:left w:val="single" w:sz="8" w:space="0" w:color="000000"/>
              <w:bottom w:val="single" w:sz="8" w:space="0" w:color="000000"/>
              <w:right w:val="single" w:sz="8" w:space="0" w:color="000000"/>
            </w:tcBorders>
            <w:vAlign w:val="center"/>
          </w:tcPr>
          <w:p w:rsidR="00E561DF" w:rsidRPr="00420283" w:rsidRDefault="00E561DF" w:rsidP="00085FFC">
            <w:pPr>
              <w:ind w:left="284" w:hanging="34"/>
              <w:jc w:val="center"/>
              <w:rPr>
                <w:rFonts w:ascii="Times New Roman" w:hAnsi="Times New Roman" w:cs="Times New Roman"/>
                <w:sz w:val="20"/>
                <w:szCs w:val="20"/>
              </w:rPr>
            </w:pPr>
            <w:r w:rsidRPr="00420283">
              <w:rPr>
                <w:rFonts w:ascii="Times New Roman" w:hAnsi="Times New Roman" w:cs="Times New Roman"/>
                <w:sz w:val="20"/>
                <w:szCs w:val="20"/>
              </w:rPr>
              <w:t>улучшение на 3,11 %</w:t>
            </w:r>
          </w:p>
        </w:tc>
      </w:tr>
    </w:tbl>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sz w:val="24"/>
          <w:szCs w:val="24"/>
        </w:rPr>
        <w:t>Из представленной выше таблицы видно, что в 2020 году по сравнению с 2019 годом произошел рост по 11показателям (Эр), снижение наблюдается по 3 показателям (Эс).</w:t>
      </w: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sz w:val="24"/>
          <w:szCs w:val="24"/>
        </w:rPr>
        <w:t>Кээф=11/3=3,7</w:t>
      </w: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sz w:val="24"/>
          <w:szCs w:val="24"/>
        </w:rPr>
        <w:t>Коэффициент экономической эффективности по итогам 2020 года равен 3,7, что больше 1, следовательно, налоговые льготы имеют положительную эффективность.</w:t>
      </w: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sz w:val="24"/>
          <w:szCs w:val="24"/>
        </w:rPr>
        <w:t xml:space="preserve">Для расчета </w:t>
      </w:r>
      <w:r w:rsidRPr="00420283">
        <w:rPr>
          <w:rFonts w:ascii="Times New Roman" w:hAnsi="Times New Roman" w:cs="Times New Roman"/>
          <w:b/>
          <w:sz w:val="24"/>
          <w:szCs w:val="24"/>
        </w:rPr>
        <w:t>социальной эффективности</w:t>
      </w:r>
      <w:r w:rsidRPr="00420283">
        <w:rPr>
          <w:rFonts w:ascii="Times New Roman" w:hAnsi="Times New Roman" w:cs="Times New Roman"/>
          <w:sz w:val="24"/>
          <w:szCs w:val="24"/>
        </w:rPr>
        <w:t xml:space="preserve"> использованы данные МИФН № 6 по РК.</w:t>
      </w: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sz w:val="24"/>
          <w:szCs w:val="24"/>
        </w:rPr>
        <w:t>Общее количество налогоплательщиков, которым налоговым органом предоставляются льготы</w:t>
      </w:r>
      <w:r>
        <w:rPr>
          <w:rFonts w:ascii="Times New Roman" w:hAnsi="Times New Roman" w:cs="Times New Roman"/>
          <w:sz w:val="24"/>
          <w:szCs w:val="24"/>
        </w:rPr>
        <w:t>,</w:t>
      </w:r>
      <w:r w:rsidRPr="00420283">
        <w:rPr>
          <w:rFonts w:ascii="Times New Roman" w:hAnsi="Times New Roman" w:cs="Times New Roman"/>
          <w:sz w:val="24"/>
          <w:szCs w:val="24"/>
        </w:rPr>
        <w:t xml:space="preserve"> соответству</w:t>
      </w:r>
      <w:r>
        <w:rPr>
          <w:rFonts w:ascii="Times New Roman" w:hAnsi="Times New Roman" w:cs="Times New Roman"/>
          <w:sz w:val="24"/>
          <w:szCs w:val="24"/>
        </w:rPr>
        <w:t>е</w:t>
      </w:r>
      <w:r w:rsidRPr="00420283">
        <w:rPr>
          <w:rFonts w:ascii="Times New Roman" w:hAnsi="Times New Roman" w:cs="Times New Roman"/>
          <w:sz w:val="24"/>
          <w:szCs w:val="24"/>
        </w:rPr>
        <w:t>т общему количеству налогоплательщиков, которым указанные льготы предусмотрены, по причине отсутствия иной информации в налоговом органе.</w:t>
      </w: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sz w:val="24"/>
          <w:szCs w:val="24"/>
        </w:rPr>
        <w:t>Ксэф=(56+256)/(56+256)=1.</w:t>
      </w: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sz w:val="24"/>
          <w:szCs w:val="24"/>
        </w:rPr>
        <w:t>Коэффициент социальной эффективности по итогам 2020 года равен 1,  следовательно, налоговые льготы имеют положительную эффективность.</w:t>
      </w:r>
    </w:p>
    <w:p w:rsidR="00E561DF" w:rsidRPr="00420283" w:rsidRDefault="00E561DF" w:rsidP="00E561DF">
      <w:pPr>
        <w:ind w:left="284" w:right="-1" w:firstLine="567"/>
        <w:contextualSpacing/>
        <w:rPr>
          <w:rFonts w:ascii="Times New Roman" w:hAnsi="Times New Roman" w:cs="Times New Roman"/>
          <w:b/>
          <w:sz w:val="24"/>
          <w:szCs w:val="24"/>
        </w:rPr>
      </w:pPr>
      <w:r>
        <w:rPr>
          <w:rFonts w:ascii="Times New Roman" w:hAnsi="Times New Roman" w:cs="Times New Roman"/>
          <w:sz w:val="24"/>
          <w:szCs w:val="24"/>
        </w:rPr>
        <w:t>У</w:t>
      </w:r>
      <w:r w:rsidRPr="00420283">
        <w:rPr>
          <w:rFonts w:ascii="Times New Roman" w:hAnsi="Times New Roman" w:cs="Times New Roman"/>
          <w:sz w:val="24"/>
          <w:szCs w:val="24"/>
        </w:rPr>
        <w:t>читывая то, что бюджетная эффективность, экономическая эффективность и социальная эффективность имеют положительное значение, следовательно</w:t>
      </w:r>
      <w:r w:rsidR="00085FFC">
        <w:rPr>
          <w:rFonts w:ascii="Times New Roman" w:hAnsi="Times New Roman" w:cs="Times New Roman"/>
          <w:sz w:val="24"/>
          <w:szCs w:val="24"/>
        </w:rPr>
        <w:t xml:space="preserve"> </w:t>
      </w:r>
      <w:r w:rsidRPr="00420283">
        <w:rPr>
          <w:rFonts w:ascii="Times New Roman" w:hAnsi="Times New Roman" w:cs="Times New Roman"/>
          <w:b/>
          <w:sz w:val="24"/>
          <w:szCs w:val="24"/>
        </w:rPr>
        <w:t>льготы установленные решениями ЕГС РК от 15.11.2019 № 2-6/6 (налог на землю) и от 03.07.2020 № 2-15/7 (ЕНВД), по итогам 2020года могут быть признаны эффективными.</w:t>
      </w:r>
    </w:p>
    <w:p w:rsidR="00E561DF" w:rsidRPr="00420283" w:rsidRDefault="00E561DF" w:rsidP="00E561DF">
      <w:pPr>
        <w:ind w:left="284" w:right="-1" w:firstLine="567"/>
        <w:contextualSpacing/>
        <w:rPr>
          <w:rFonts w:ascii="Times New Roman" w:hAnsi="Times New Roman" w:cs="Times New Roman"/>
          <w:sz w:val="24"/>
          <w:szCs w:val="24"/>
        </w:rPr>
      </w:pPr>
    </w:p>
    <w:p w:rsidR="00E561DF" w:rsidRPr="00420283" w:rsidRDefault="00E561DF" w:rsidP="00E561DF">
      <w:pPr>
        <w:ind w:left="284" w:right="-1" w:firstLine="567"/>
        <w:contextualSpacing/>
        <w:rPr>
          <w:rFonts w:ascii="Times New Roman" w:hAnsi="Times New Roman"/>
          <w:b/>
          <w:sz w:val="24"/>
          <w:szCs w:val="24"/>
        </w:rPr>
      </w:pPr>
      <w:r w:rsidRPr="00420283">
        <w:rPr>
          <w:rFonts w:ascii="Times New Roman" w:hAnsi="Times New Roman" w:cs="Times New Roman"/>
          <w:b/>
          <w:sz w:val="24"/>
          <w:szCs w:val="24"/>
        </w:rPr>
        <w:t>4. Анализ и оценка эффективности предоставления иных льгот и преимуществ на территории муниципального образования городской округ Евпатория Республики Крым.</w:t>
      </w:r>
    </w:p>
    <w:p w:rsidR="00E561DF" w:rsidRPr="00420283" w:rsidRDefault="00E561DF" w:rsidP="00E561DF">
      <w:pPr>
        <w:ind w:left="284" w:right="-1" w:firstLine="567"/>
        <w:contextualSpacing/>
        <w:rPr>
          <w:rFonts w:ascii="Times New Roman" w:eastAsia="Calibri" w:hAnsi="Times New Roman" w:cs="Times New Roman"/>
          <w:sz w:val="24"/>
          <w:szCs w:val="24"/>
        </w:rPr>
      </w:pPr>
      <w:r w:rsidRPr="00420283">
        <w:rPr>
          <w:rFonts w:ascii="Times New Roman" w:hAnsi="Times New Roman"/>
          <w:sz w:val="24"/>
          <w:szCs w:val="24"/>
        </w:rPr>
        <w:t xml:space="preserve">В соответствии с решениями Евпаторийского городского совета Республики Крым от 03.07.2020 № 2-15/5 «Об исполнении бюджета муниципального образования городской округ Евпатория Республики Крым за 2019 год», от 28.05.2021 № 2-30/2 «Об исполнении бюджета муниципального образования городской округ Евпатория Республики Крым за 2020 год» КСП ГО Евпатория РК определен удельный вес доходов от </w:t>
      </w:r>
      <w:r w:rsidRPr="00420283">
        <w:rPr>
          <w:rFonts w:ascii="Times New Roman" w:eastAsia="Calibri" w:hAnsi="Times New Roman" w:cs="Times New Roman"/>
          <w:sz w:val="24"/>
          <w:szCs w:val="24"/>
        </w:rPr>
        <w:t>арендной платы за использование имущества, находящегося в собственности муниципального образования городской округ Евпатория Республики Крым в 2020 году в общем объеме налоговых и неналоговых доходов, а также динамик</w:t>
      </w:r>
      <w:r>
        <w:rPr>
          <w:rFonts w:ascii="Times New Roman" w:eastAsia="Calibri" w:hAnsi="Times New Roman" w:cs="Times New Roman"/>
          <w:sz w:val="24"/>
          <w:szCs w:val="24"/>
        </w:rPr>
        <w:t>а</w:t>
      </w:r>
      <w:r w:rsidR="001A6813">
        <w:rPr>
          <w:rFonts w:ascii="Times New Roman" w:eastAsia="Calibri" w:hAnsi="Times New Roman" w:cs="Times New Roman"/>
          <w:sz w:val="24"/>
          <w:szCs w:val="24"/>
        </w:rPr>
        <w:t xml:space="preserve"> </w:t>
      </w:r>
      <w:r w:rsidRPr="00420283">
        <w:rPr>
          <w:rFonts w:ascii="Times New Roman" w:eastAsia="Calibri" w:hAnsi="Times New Roman" w:cs="Times New Roman"/>
          <w:sz w:val="24"/>
          <w:szCs w:val="24"/>
        </w:rPr>
        <w:t>их изменения по сравнению с 2019 годом.</w:t>
      </w:r>
    </w:p>
    <w:p w:rsidR="00E561DF" w:rsidRPr="00420283" w:rsidRDefault="00E561DF" w:rsidP="00E561DF">
      <w:pPr>
        <w:ind w:left="284" w:right="-108" w:firstLine="567"/>
        <w:contextualSpacing/>
        <w:jc w:val="center"/>
        <w:rPr>
          <w:rFonts w:ascii="Times New Roman" w:hAnsi="Times New Roman"/>
          <w:b/>
          <w:sz w:val="24"/>
          <w:szCs w:val="24"/>
        </w:rPr>
      </w:pPr>
    </w:p>
    <w:tbl>
      <w:tblPr>
        <w:tblW w:w="9938" w:type="dxa"/>
        <w:tblInd w:w="93" w:type="dxa"/>
        <w:tblLook w:val="04A0"/>
      </w:tblPr>
      <w:tblGrid>
        <w:gridCol w:w="2992"/>
        <w:gridCol w:w="2126"/>
        <w:gridCol w:w="2977"/>
        <w:gridCol w:w="1843"/>
      </w:tblGrid>
      <w:tr w:rsidR="00E561DF" w:rsidRPr="00420283" w:rsidTr="001A6813">
        <w:trPr>
          <w:trHeight w:val="20"/>
          <w:tblHeader/>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1DF" w:rsidRPr="00420283" w:rsidRDefault="00E561DF" w:rsidP="001A6813">
            <w:pPr>
              <w:ind w:left="284" w:firstLine="49"/>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lastRenderedPageBreak/>
              <w:t>Наименование показателей доходов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561DF" w:rsidRPr="00420283" w:rsidRDefault="00E561DF" w:rsidP="001A6813">
            <w:pPr>
              <w:ind w:left="284" w:firstLine="49"/>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Налоговые и неналоговые доходы</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561DF" w:rsidRPr="00420283" w:rsidRDefault="00E561DF" w:rsidP="001A6813">
            <w:pPr>
              <w:ind w:left="284" w:firstLine="49"/>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561DF" w:rsidRPr="00420283" w:rsidRDefault="00E561DF" w:rsidP="001A6813">
            <w:pPr>
              <w:ind w:left="284" w:firstLine="49"/>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E561DF" w:rsidRPr="00420283" w:rsidTr="001A6813">
        <w:trPr>
          <w:trHeight w:val="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E561DF" w:rsidRPr="00420283" w:rsidRDefault="00E561DF" w:rsidP="001A6813">
            <w:pPr>
              <w:ind w:left="284" w:firstLine="49"/>
              <w:rPr>
                <w:rFonts w:ascii="Times New Roman" w:hAnsi="Times New Roman" w:cs="Times New Roman"/>
                <w:color w:val="000000"/>
                <w:sz w:val="20"/>
                <w:szCs w:val="20"/>
              </w:rPr>
            </w:pPr>
            <w:r w:rsidRPr="00420283">
              <w:rPr>
                <w:rFonts w:ascii="Times New Roman" w:hAnsi="Times New Roman" w:cs="Times New Roman"/>
                <w:color w:val="000000"/>
                <w:sz w:val="20"/>
                <w:szCs w:val="20"/>
              </w:rPr>
              <w:t>Утверждено в 2019 году, руб.</w:t>
            </w:r>
          </w:p>
        </w:tc>
        <w:tc>
          <w:tcPr>
            <w:tcW w:w="2126"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284" w:firstLine="49"/>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976 925 802,75</w:t>
            </w:r>
          </w:p>
        </w:tc>
        <w:tc>
          <w:tcPr>
            <w:tcW w:w="2977"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284" w:firstLine="49"/>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245 400 000,00</w:t>
            </w:r>
          </w:p>
        </w:tc>
        <w:tc>
          <w:tcPr>
            <w:tcW w:w="1843"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284" w:firstLine="49"/>
              <w:jc w:val="center"/>
              <w:rPr>
                <w:rFonts w:ascii="Times New Roman" w:hAnsi="Times New Roman" w:cs="Times New Roman"/>
                <w:color w:val="000000"/>
                <w:sz w:val="20"/>
                <w:szCs w:val="20"/>
              </w:rPr>
            </w:pPr>
            <w:r w:rsidRPr="00420283">
              <w:rPr>
                <w:rFonts w:ascii="Times New Roman" w:eastAsia="Calibri" w:hAnsi="Times New Roman" w:cs="Times New Roman"/>
                <w:color w:val="000000"/>
                <w:sz w:val="20"/>
                <w:szCs w:val="20"/>
              </w:rPr>
              <w:t>15 533 300,00</w:t>
            </w:r>
          </w:p>
        </w:tc>
      </w:tr>
      <w:tr w:rsidR="00E561DF" w:rsidRPr="00420283" w:rsidTr="001A6813">
        <w:trPr>
          <w:trHeight w:val="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E561DF" w:rsidRPr="00420283" w:rsidRDefault="00E561DF" w:rsidP="001A6813">
            <w:pPr>
              <w:ind w:left="284" w:firstLine="49"/>
              <w:rPr>
                <w:rFonts w:ascii="Times New Roman" w:hAnsi="Times New Roman" w:cs="Times New Roman"/>
                <w:color w:val="000000"/>
                <w:sz w:val="20"/>
                <w:szCs w:val="20"/>
              </w:rPr>
            </w:pPr>
            <w:r w:rsidRPr="00420283">
              <w:rPr>
                <w:rFonts w:ascii="Times New Roman" w:hAnsi="Times New Roman" w:cs="Times New Roman"/>
                <w:color w:val="000000"/>
                <w:sz w:val="20"/>
                <w:szCs w:val="20"/>
              </w:rPr>
              <w:t>Исполнено в 2019 году, руб.</w:t>
            </w:r>
          </w:p>
        </w:tc>
        <w:tc>
          <w:tcPr>
            <w:tcW w:w="2126"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284" w:firstLine="49"/>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1 238 910 459,54</w:t>
            </w:r>
          </w:p>
        </w:tc>
        <w:tc>
          <w:tcPr>
            <w:tcW w:w="2977"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284" w:firstLine="49"/>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256 056 680,08</w:t>
            </w:r>
          </w:p>
        </w:tc>
        <w:tc>
          <w:tcPr>
            <w:tcW w:w="1843"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284" w:firstLine="49"/>
              <w:jc w:val="center"/>
              <w:rPr>
                <w:rFonts w:ascii="Times New Roman" w:hAnsi="Times New Roman" w:cs="Times New Roman"/>
                <w:color w:val="000000"/>
                <w:sz w:val="20"/>
                <w:szCs w:val="20"/>
              </w:rPr>
            </w:pPr>
            <w:r w:rsidRPr="00420283">
              <w:rPr>
                <w:rFonts w:ascii="Times New Roman" w:eastAsia="Calibri" w:hAnsi="Times New Roman" w:cs="Times New Roman"/>
                <w:color w:val="000000"/>
                <w:sz w:val="20"/>
                <w:szCs w:val="20"/>
              </w:rPr>
              <w:t>16 225 770,95</w:t>
            </w:r>
          </w:p>
        </w:tc>
      </w:tr>
      <w:tr w:rsidR="00E561DF" w:rsidRPr="00420283" w:rsidTr="001A6813">
        <w:trPr>
          <w:trHeight w:val="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E561DF" w:rsidRPr="00420283" w:rsidRDefault="00E561DF" w:rsidP="001A6813">
            <w:pPr>
              <w:ind w:left="284" w:firstLine="49"/>
              <w:rPr>
                <w:rFonts w:ascii="Times New Roman" w:hAnsi="Times New Roman" w:cs="Times New Roman"/>
                <w:color w:val="000000"/>
                <w:sz w:val="20"/>
                <w:szCs w:val="20"/>
              </w:rPr>
            </w:pPr>
            <w:r w:rsidRPr="00420283">
              <w:rPr>
                <w:rFonts w:ascii="Times New Roman" w:hAnsi="Times New Roman" w:cs="Times New Roman"/>
                <w:color w:val="000000"/>
                <w:sz w:val="20"/>
                <w:szCs w:val="20"/>
              </w:rPr>
              <w:t>Процент исполнения в 2019 году</w:t>
            </w:r>
          </w:p>
        </w:tc>
        <w:tc>
          <w:tcPr>
            <w:tcW w:w="2126"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284" w:firstLine="49"/>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126,82</w:t>
            </w:r>
          </w:p>
        </w:tc>
        <w:tc>
          <w:tcPr>
            <w:tcW w:w="2977"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284" w:firstLine="49"/>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104,34</w:t>
            </w:r>
          </w:p>
        </w:tc>
        <w:tc>
          <w:tcPr>
            <w:tcW w:w="1843"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284" w:firstLine="49"/>
              <w:jc w:val="center"/>
              <w:rPr>
                <w:rFonts w:ascii="Times New Roman" w:hAnsi="Times New Roman" w:cs="Times New Roman"/>
                <w:color w:val="000000"/>
                <w:sz w:val="20"/>
                <w:szCs w:val="20"/>
              </w:rPr>
            </w:pPr>
            <w:r w:rsidRPr="00420283">
              <w:rPr>
                <w:rFonts w:ascii="Times New Roman" w:eastAsia="Calibri" w:hAnsi="Times New Roman" w:cs="Times New Roman"/>
                <w:color w:val="000000"/>
                <w:sz w:val="20"/>
                <w:szCs w:val="20"/>
              </w:rPr>
              <w:t>104,46</w:t>
            </w:r>
          </w:p>
        </w:tc>
      </w:tr>
      <w:tr w:rsidR="00E561DF" w:rsidRPr="00420283" w:rsidTr="001A6813">
        <w:trPr>
          <w:trHeight w:val="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E561DF" w:rsidRPr="00420283" w:rsidRDefault="00E561DF" w:rsidP="001A6813">
            <w:pPr>
              <w:ind w:left="49" w:firstLine="49"/>
              <w:rPr>
                <w:rFonts w:ascii="Times New Roman" w:hAnsi="Times New Roman" w:cs="Times New Roman"/>
                <w:color w:val="000000"/>
                <w:sz w:val="20"/>
                <w:szCs w:val="20"/>
              </w:rPr>
            </w:pPr>
            <w:r w:rsidRPr="00420283">
              <w:rPr>
                <w:rFonts w:ascii="Times New Roman" w:eastAsia="Calibri" w:hAnsi="Times New Roman" w:cs="Times New Roman"/>
                <w:color w:val="000000"/>
                <w:sz w:val="20"/>
                <w:szCs w:val="20"/>
              </w:rPr>
              <w:t>Удельный вес в исполненных налоговых и неналоговых доходах в 2019 году, %</w:t>
            </w:r>
          </w:p>
        </w:tc>
        <w:tc>
          <w:tcPr>
            <w:tcW w:w="2126"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color w:val="000000"/>
                <w:sz w:val="20"/>
                <w:szCs w:val="20"/>
              </w:rPr>
            </w:pPr>
            <w:r w:rsidRPr="00420283">
              <w:rPr>
                <w:rFonts w:ascii="Times New Roman" w:eastAsia="Calibri" w:hAnsi="Times New Roman" w:cs="Times New Roman"/>
                <w:color w:val="000000"/>
                <w:sz w:val="20"/>
                <w:szCs w:val="20"/>
              </w:rPr>
              <w:t>100</w:t>
            </w:r>
          </w:p>
        </w:tc>
        <w:tc>
          <w:tcPr>
            <w:tcW w:w="2977"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20,67</w:t>
            </w:r>
          </w:p>
        </w:tc>
        <w:tc>
          <w:tcPr>
            <w:tcW w:w="1843"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color w:val="000000"/>
                <w:sz w:val="20"/>
                <w:szCs w:val="20"/>
              </w:rPr>
            </w:pPr>
            <w:r w:rsidRPr="00420283">
              <w:rPr>
                <w:rFonts w:ascii="Times New Roman" w:eastAsia="Calibri" w:hAnsi="Times New Roman" w:cs="Times New Roman"/>
                <w:color w:val="000000"/>
                <w:sz w:val="20"/>
                <w:szCs w:val="20"/>
              </w:rPr>
              <w:t>1,31</w:t>
            </w:r>
          </w:p>
        </w:tc>
      </w:tr>
      <w:tr w:rsidR="00E561DF" w:rsidRPr="00420283" w:rsidTr="001A6813">
        <w:trPr>
          <w:trHeight w:val="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E561DF" w:rsidRPr="00420283" w:rsidRDefault="00E561DF" w:rsidP="001A6813">
            <w:pPr>
              <w:ind w:left="49" w:firstLine="49"/>
              <w:rPr>
                <w:rFonts w:ascii="Times New Roman" w:hAnsi="Times New Roman" w:cs="Times New Roman"/>
                <w:color w:val="000000"/>
                <w:sz w:val="20"/>
                <w:szCs w:val="20"/>
              </w:rPr>
            </w:pPr>
            <w:r w:rsidRPr="00420283">
              <w:rPr>
                <w:rFonts w:ascii="Times New Roman" w:hAnsi="Times New Roman" w:cs="Times New Roman"/>
                <w:color w:val="000000"/>
                <w:sz w:val="20"/>
                <w:szCs w:val="20"/>
              </w:rPr>
              <w:t>Утверждено в 2020 году, руб.</w:t>
            </w:r>
          </w:p>
        </w:tc>
        <w:tc>
          <w:tcPr>
            <w:tcW w:w="2126"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911 351 159</w:t>
            </w:r>
          </w:p>
        </w:tc>
        <w:tc>
          <w:tcPr>
            <w:tcW w:w="2977"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261 297 038,00</w:t>
            </w:r>
          </w:p>
        </w:tc>
        <w:tc>
          <w:tcPr>
            <w:tcW w:w="1843"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color w:val="000000"/>
                <w:sz w:val="20"/>
                <w:szCs w:val="20"/>
              </w:rPr>
            </w:pPr>
            <w:r w:rsidRPr="00420283">
              <w:rPr>
                <w:rFonts w:ascii="Times New Roman" w:eastAsia="Calibri" w:hAnsi="Times New Roman" w:cs="Times New Roman"/>
                <w:color w:val="000000"/>
                <w:sz w:val="20"/>
                <w:szCs w:val="20"/>
              </w:rPr>
              <w:t>13 292 370,00</w:t>
            </w:r>
          </w:p>
        </w:tc>
      </w:tr>
      <w:tr w:rsidR="00E561DF" w:rsidRPr="00420283" w:rsidTr="001A6813">
        <w:trPr>
          <w:trHeight w:val="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E561DF" w:rsidRPr="00420283" w:rsidRDefault="00E561DF" w:rsidP="001A6813">
            <w:pPr>
              <w:ind w:left="49" w:firstLine="49"/>
              <w:rPr>
                <w:rFonts w:ascii="Times New Roman" w:hAnsi="Times New Roman" w:cs="Times New Roman"/>
                <w:b/>
                <w:color w:val="000000"/>
                <w:sz w:val="20"/>
                <w:szCs w:val="20"/>
              </w:rPr>
            </w:pPr>
            <w:r w:rsidRPr="00420283">
              <w:rPr>
                <w:rFonts w:ascii="Times New Roman" w:hAnsi="Times New Roman" w:cs="Times New Roman"/>
                <w:b/>
                <w:color w:val="000000"/>
                <w:sz w:val="20"/>
                <w:szCs w:val="20"/>
              </w:rPr>
              <w:t>Исполнено в 2020 году, руб.</w:t>
            </w:r>
          </w:p>
        </w:tc>
        <w:tc>
          <w:tcPr>
            <w:tcW w:w="2126"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b/>
                <w:color w:val="000000"/>
                <w:sz w:val="20"/>
                <w:szCs w:val="20"/>
              </w:rPr>
            </w:pPr>
            <w:r w:rsidRPr="00420283">
              <w:rPr>
                <w:rFonts w:ascii="Times New Roman" w:hAnsi="Times New Roman" w:cs="Times New Roman"/>
                <w:b/>
                <w:color w:val="000000"/>
                <w:sz w:val="20"/>
                <w:szCs w:val="20"/>
              </w:rPr>
              <w:t>1 025 812 486,57</w:t>
            </w:r>
          </w:p>
        </w:tc>
        <w:tc>
          <w:tcPr>
            <w:tcW w:w="2977"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b/>
                <w:color w:val="000000"/>
                <w:sz w:val="20"/>
                <w:szCs w:val="20"/>
              </w:rPr>
            </w:pPr>
            <w:r w:rsidRPr="00420283">
              <w:rPr>
                <w:rFonts w:ascii="Times New Roman" w:hAnsi="Times New Roman" w:cs="Times New Roman"/>
                <w:b/>
                <w:color w:val="000000"/>
                <w:sz w:val="20"/>
                <w:szCs w:val="20"/>
              </w:rPr>
              <w:t>323 376 918,56</w:t>
            </w:r>
          </w:p>
        </w:tc>
        <w:tc>
          <w:tcPr>
            <w:tcW w:w="1843"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b/>
                <w:color w:val="000000"/>
                <w:sz w:val="20"/>
                <w:szCs w:val="20"/>
              </w:rPr>
            </w:pPr>
            <w:r w:rsidRPr="00420283">
              <w:rPr>
                <w:rFonts w:ascii="Times New Roman" w:hAnsi="Times New Roman" w:cs="Times New Roman"/>
                <w:b/>
                <w:color w:val="000000"/>
                <w:sz w:val="20"/>
                <w:szCs w:val="20"/>
              </w:rPr>
              <w:t>14 950 470,36</w:t>
            </w:r>
          </w:p>
        </w:tc>
      </w:tr>
      <w:tr w:rsidR="00E561DF" w:rsidRPr="00420283" w:rsidTr="001A6813">
        <w:trPr>
          <w:trHeight w:val="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E561DF" w:rsidRPr="00420283" w:rsidRDefault="00E561DF" w:rsidP="001A6813">
            <w:pPr>
              <w:ind w:left="49" w:firstLine="49"/>
              <w:rPr>
                <w:rFonts w:ascii="Times New Roman" w:hAnsi="Times New Roman" w:cs="Times New Roman"/>
                <w:color w:val="000000"/>
                <w:sz w:val="20"/>
                <w:szCs w:val="20"/>
              </w:rPr>
            </w:pPr>
            <w:r w:rsidRPr="00420283">
              <w:rPr>
                <w:rFonts w:ascii="Times New Roman" w:hAnsi="Times New Roman" w:cs="Times New Roman"/>
                <w:color w:val="000000"/>
                <w:sz w:val="20"/>
                <w:szCs w:val="20"/>
              </w:rPr>
              <w:t>Процент исполнения в 2020 году</w:t>
            </w:r>
          </w:p>
        </w:tc>
        <w:tc>
          <w:tcPr>
            <w:tcW w:w="2126"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112,56</w:t>
            </w:r>
          </w:p>
        </w:tc>
        <w:tc>
          <w:tcPr>
            <w:tcW w:w="2977"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123,76</w:t>
            </w:r>
          </w:p>
        </w:tc>
        <w:tc>
          <w:tcPr>
            <w:tcW w:w="1843"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color w:val="000000"/>
                <w:sz w:val="20"/>
                <w:szCs w:val="20"/>
              </w:rPr>
            </w:pPr>
            <w:r w:rsidRPr="00420283">
              <w:rPr>
                <w:rFonts w:ascii="Times New Roman" w:eastAsia="Calibri" w:hAnsi="Times New Roman" w:cs="Times New Roman"/>
                <w:color w:val="000000"/>
                <w:sz w:val="20"/>
                <w:szCs w:val="20"/>
              </w:rPr>
              <w:t>112,47</w:t>
            </w:r>
          </w:p>
        </w:tc>
      </w:tr>
      <w:tr w:rsidR="00E561DF" w:rsidRPr="00420283" w:rsidTr="001A6813">
        <w:trPr>
          <w:trHeight w:val="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E561DF" w:rsidRPr="00420283" w:rsidRDefault="00E561DF" w:rsidP="001A6813">
            <w:pPr>
              <w:ind w:left="49" w:firstLine="49"/>
              <w:rPr>
                <w:rFonts w:ascii="Times New Roman" w:hAnsi="Times New Roman" w:cs="Times New Roman"/>
                <w:b/>
                <w:color w:val="000000"/>
                <w:sz w:val="20"/>
                <w:szCs w:val="20"/>
              </w:rPr>
            </w:pPr>
            <w:r w:rsidRPr="00420283">
              <w:rPr>
                <w:rFonts w:ascii="Times New Roman" w:eastAsia="Calibri" w:hAnsi="Times New Roman" w:cs="Times New Roman"/>
                <w:b/>
                <w:color w:val="000000"/>
                <w:sz w:val="20"/>
                <w:szCs w:val="20"/>
              </w:rPr>
              <w:t>Удельный вес в исполненных налоговых и неналоговых доходах в 2020 году, %</w:t>
            </w:r>
          </w:p>
        </w:tc>
        <w:tc>
          <w:tcPr>
            <w:tcW w:w="2126"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b/>
                <w:color w:val="000000"/>
                <w:sz w:val="20"/>
                <w:szCs w:val="20"/>
              </w:rPr>
            </w:pPr>
            <w:r w:rsidRPr="00420283">
              <w:rPr>
                <w:rFonts w:ascii="Times New Roman" w:eastAsia="Calibri" w:hAnsi="Times New Roman" w:cs="Times New Roman"/>
                <w:b/>
                <w:color w:val="000000"/>
                <w:sz w:val="20"/>
                <w:szCs w:val="20"/>
              </w:rPr>
              <w:t>100</w:t>
            </w:r>
          </w:p>
        </w:tc>
        <w:tc>
          <w:tcPr>
            <w:tcW w:w="2977"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b/>
                <w:color w:val="000000"/>
                <w:sz w:val="20"/>
                <w:szCs w:val="20"/>
              </w:rPr>
            </w:pPr>
            <w:r w:rsidRPr="00420283">
              <w:rPr>
                <w:rFonts w:ascii="Times New Roman" w:hAnsi="Times New Roman" w:cs="Times New Roman"/>
                <w:b/>
                <w:color w:val="000000"/>
                <w:sz w:val="20"/>
                <w:szCs w:val="20"/>
              </w:rPr>
              <w:t>31,52</w:t>
            </w:r>
          </w:p>
        </w:tc>
        <w:tc>
          <w:tcPr>
            <w:tcW w:w="1843"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b/>
                <w:color w:val="000000"/>
                <w:sz w:val="20"/>
                <w:szCs w:val="20"/>
              </w:rPr>
            </w:pPr>
            <w:r w:rsidRPr="00420283">
              <w:rPr>
                <w:rFonts w:ascii="Times New Roman" w:eastAsia="Calibri" w:hAnsi="Times New Roman" w:cs="Times New Roman"/>
                <w:b/>
                <w:color w:val="000000"/>
                <w:sz w:val="20"/>
                <w:szCs w:val="20"/>
              </w:rPr>
              <w:t>1,46</w:t>
            </w:r>
          </w:p>
        </w:tc>
      </w:tr>
      <w:tr w:rsidR="00E561DF" w:rsidRPr="00420283" w:rsidTr="001A6813">
        <w:trPr>
          <w:trHeight w:val="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E561DF" w:rsidRPr="00420283" w:rsidRDefault="00E561DF" w:rsidP="001A6813">
            <w:pPr>
              <w:ind w:left="49" w:firstLine="49"/>
              <w:rPr>
                <w:rFonts w:ascii="Times New Roman" w:eastAsia="Calibri" w:hAnsi="Times New Roman" w:cs="Times New Roman"/>
                <w:color w:val="000000"/>
                <w:sz w:val="20"/>
                <w:szCs w:val="20"/>
              </w:rPr>
            </w:pPr>
            <w:r w:rsidRPr="00420283">
              <w:rPr>
                <w:rFonts w:ascii="Times New Roman" w:eastAsia="Calibri" w:hAnsi="Times New Roman" w:cs="Times New Roman"/>
                <w:color w:val="000000"/>
                <w:sz w:val="20"/>
                <w:szCs w:val="20"/>
              </w:rPr>
              <w:t>Рост/уменьшение исполненных доходов в 2020 году по сравнению с 2019 годом, руб.</w:t>
            </w:r>
          </w:p>
        </w:tc>
        <w:tc>
          <w:tcPr>
            <w:tcW w:w="2126"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color w:val="000000"/>
                <w:sz w:val="20"/>
                <w:szCs w:val="20"/>
              </w:rPr>
            </w:pPr>
            <w:r w:rsidRPr="00420283">
              <w:rPr>
                <w:rFonts w:ascii="Times New Roman" w:eastAsia="Calibri" w:hAnsi="Times New Roman" w:cs="Times New Roman"/>
                <w:color w:val="000000"/>
                <w:sz w:val="20"/>
                <w:szCs w:val="20"/>
              </w:rPr>
              <w:t>-213 097 972,97</w:t>
            </w:r>
          </w:p>
        </w:tc>
        <w:tc>
          <w:tcPr>
            <w:tcW w:w="2977"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+67 320 238,48</w:t>
            </w:r>
          </w:p>
        </w:tc>
        <w:tc>
          <w:tcPr>
            <w:tcW w:w="1843"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color w:val="000000"/>
                <w:sz w:val="20"/>
                <w:szCs w:val="20"/>
              </w:rPr>
            </w:pPr>
            <w:r w:rsidRPr="00420283">
              <w:rPr>
                <w:rFonts w:ascii="Times New Roman" w:eastAsia="Calibri" w:hAnsi="Times New Roman" w:cs="Times New Roman"/>
                <w:color w:val="000000"/>
                <w:sz w:val="20"/>
                <w:szCs w:val="20"/>
              </w:rPr>
              <w:t>-1 275 300,59</w:t>
            </w:r>
          </w:p>
        </w:tc>
      </w:tr>
      <w:tr w:rsidR="00E561DF" w:rsidRPr="00420283" w:rsidTr="001A6813">
        <w:trPr>
          <w:trHeight w:val="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E561DF" w:rsidRPr="00420283" w:rsidRDefault="00E561DF" w:rsidP="001A6813">
            <w:pPr>
              <w:ind w:left="49" w:firstLine="49"/>
              <w:rPr>
                <w:rFonts w:ascii="Times New Roman" w:hAnsi="Times New Roman" w:cs="Times New Roman"/>
                <w:color w:val="000000"/>
                <w:sz w:val="20"/>
                <w:szCs w:val="20"/>
              </w:rPr>
            </w:pPr>
            <w:r w:rsidRPr="00420283">
              <w:rPr>
                <w:rFonts w:ascii="Times New Roman" w:eastAsia="Calibri" w:hAnsi="Times New Roman" w:cs="Times New Roman"/>
                <w:color w:val="000000"/>
                <w:sz w:val="20"/>
                <w:szCs w:val="20"/>
              </w:rPr>
              <w:t>Прирост/уменьшение исполненных доходов в 2020 году по сравнению с 2019 годом, %</w:t>
            </w:r>
          </w:p>
        </w:tc>
        <w:tc>
          <w:tcPr>
            <w:tcW w:w="2126"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color w:val="000000"/>
                <w:sz w:val="20"/>
                <w:szCs w:val="20"/>
              </w:rPr>
            </w:pPr>
            <w:r w:rsidRPr="00420283">
              <w:rPr>
                <w:rFonts w:ascii="Times New Roman" w:eastAsia="Calibri" w:hAnsi="Times New Roman" w:cs="Times New Roman"/>
                <w:color w:val="000000"/>
                <w:sz w:val="20"/>
                <w:szCs w:val="20"/>
              </w:rPr>
              <w:t>-17,20</w:t>
            </w:r>
          </w:p>
        </w:tc>
        <w:tc>
          <w:tcPr>
            <w:tcW w:w="2977"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+26,29</w:t>
            </w:r>
          </w:p>
        </w:tc>
        <w:tc>
          <w:tcPr>
            <w:tcW w:w="1843"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color w:val="000000"/>
                <w:sz w:val="20"/>
                <w:szCs w:val="20"/>
              </w:rPr>
            </w:pPr>
            <w:r w:rsidRPr="00420283">
              <w:rPr>
                <w:rFonts w:ascii="Times New Roman" w:eastAsia="Calibri" w:hAnsi="Times New Roman" w:cs="Times New Roman"/>
                <w:color w:val="000000"/>
                <w:sz w:val="20"/>
                <w:szCs w:val="20"/>
              </w:rPr>
              <w:t>-7,86</w:t>
            </w:r>
          </w:p>
        </w:tc>
      </w:tr>
      <w:tr w:rsidR="00E561DF" w:rsidRPr="00420283" w:rsidTr="001A6813">
        <w:trPr>
          <w:trHeight w:val="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E561DF" w:rsidRPr="00420283" w:rsidRDefault="00E561DF" w:rsidP="001A6813">
            <w:pPr>
              <w:ind w:left="49" w:firstLine="49"/>
              <w:rPr>
                <w:rFonts w:ascii="Times New Roman" w:hAnsi="Times New Roman" w:cs="Times New Roman"/>
                <w:color w:val="000000"/>
                <w:sz w:val="20"/>
                <w:szCs w:val="20"/>
              </w:rPr>
            </w:pPr>
            <w:r w:rsidRPr="00420283">
              <w:rPr>
                <w:rFonts w:ascii="Times New Roman" w:eastAsia="Calibri" w:hAnsi="Times New Roman" w:cs="Times New Roman"/>
                <w:color w:val="000000"/>
                <w:sz w:val="20"/>
                <w:szCs w:val="20"/>
              </w:rPr>
              <w:t>Прирост/уменьшение удельного веса налога в исполненных налоговых и неналоговых доходах в 2020 году по сравнению с 2019 годом, %</w:t>
            </w:r>
          </w:p>
        </w:tc>
        <w:tc>
          <w:tcPr>
            <w:tcW w:w="2126"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color w:val="000000"/>
                <w:sz w:val="20"/>
                <w:szCs w:val="20"/>
              </w:rPr>
            </w:pPr>
            <w:r w:rsidRPr="00420283">
              <w:rPr>
                <w:rFonts w:ascii="Times New Roman" w:eastAsia="Calibri" w:hAnsi="Times New Roman" w:cs="Times New Roman"/>
                <w:color w:val="00000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color w:val="000000"/>
                <w:sz w:val="20"/>
                <w:szCs w:val="20"/>
              </w:rPr>
            </w:pPr>
            <w:r w:rsidRPr="00420283">
              <w:rPr>
                <w:rFonts w:ascii="Times New Roman" w:hAnsi="Times New Roman" w:cs="Times New Roman"/>
                <w:color w:val="000000"/>
                <w:sz w:val="20"/>
                <w:szCs w:val="20"/>
              </w:rPr>
              <w:t>+10,85</w:t>
            </w:r>
          </w:p>
        </w:tc>
        <w:tc>
          <w:tcPr>
            <w:tcW w:w="1843" w:type="dxa"/>
            <w:tcBorders>
              <w:top w:val="nil"/>
              <w:left w:val="nil"/>
              <w:bottom w:val="single" w:sz="4" w:space="0" w:color="auto"/>
              <w:right w:val="single" w:sz="4" w:space="0" w:color="auto"/>
            </w:tcBorders>
            <w:shd w:val="clear" w:color="auto" w:fill="auto"/>
            <w:vAlign w:val="center"/>
            <w:hideMark/>
          </w:tcPr>
          <w:p w:rsidR="00E561DF" w:rsidRPr="00420283" w:rsidRDefault="00E561DF" w:rsidP="001A6813">
            <w:pPr>
              <w:ind w:left="49" w:firstLine="49"/>
              <w:jc w:val="center"/>
              <w:rPr>
                <w:rFonts w:ascii="Times New Roman" w:hAnsi="Times New Roman" w:cs="Times New Roman"/>
                <w:color w:val="000000"/>
                <w:sz w:val="20"/>
                <w:szCs w:val="20"/>
              </w:rPr>
            </w:pPr>
            <w:r w:rsidRPr="00420283">
              <w:rPr>
                <w:rFonts w:ascii="Times New Roman" w:eastAsia="Calibri" w:hAnsi="Times New Roman" w:cs="Times New Roman"/>
                <w:color w:val="000000"/>
                <w:sz w:val="20"/>
                <w:szCs w:val="20"/>
              </w:rPr>
              <w:t>+0,15</w:t>
            </w:r>
          </w:p>
        </w:tc>
      </w:tr>
    </w:tbl>
    <w:p w:rsidR="00E561DF" w:rsidRPr="00420283" w:rsidRDefault="00E561DF" w:rsidP="00E561DF">
      <w:pPr>
        <w:ind w:left="284" w:right="-1" w:firstLine="567"/>
        <w:contextualSpacing/>
        <w:rPr>
          <w:rFonts w:ascii="Times New Roman" w:hAnsi="Times New Roman"/>
          <w:b/>
          <w:sz w:val="24"/>
          <w:szCs w:val="24"/>
        </w:rPr>
      </w:pPr>
    </w:p>
    <w:p w:rsidR="00E561DF" w:rsidRPr="00420283" w:rsidRDefault="00E561DF" w:rsidP="00E561DF">
      <w:pPr>
        <w:ind w:left="284" w:right="-1" w:firstLine="567"/>
        <w:contextualSpacing/>
        <w:rPr>
          <w:rFonts w:ascii="Times New Roman" w:hAnsi="Times New Roman" w:cs="Times New Roman"/>
          <w:color w:val="000000"/>
          <w:sz w:val="24"/>
          <w:szCs w:val="24"/>
        </w:rPr>
      </w:pPr>
      <w:r w:rsidRPr="00420283">
        <w:rPr>
          <w:rFonts w:ascii="Times New Roman" w:hAnsi="Times New Roman" w:cs="Times New Roman"/>
          <w:color w:val="000000"/>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(далее – арендная плата за землю) по итогам 2020 года составили                        323 376 918,56 руб., что на 67 320 238,48руб. или 26,3 % больше чем в 2019 году. Удельный вес доходов в виде арендной платы за землю в общей структуре налоговых и неналоговых доходов по итогам 2020 года составил 31,5 %, что на 10,9 процентных пункта больше чем по итогам 2019 года. </w:t>
      </w:r>
    </w:p>
    <w:p w:rsidR="00E561DF" w:rsidRPr="00420283" w:rsidRDefault="00E561DF" w:rsidP="00E561DF">
      <w:pPr>
        <w:ind w:left="284" w:right="-1" w:firstLine="567"/>
        <w:contextualSpacing/>
        <w:rPr>
          <w:rFonts w:ascii="Times New Roman" w:hAnsi="Times New Roman" w:cs="Times New Roman"/>
          <w:color w:val="000000"/>
          <w:sz w:val="24"/>
          <w:szCs w:val="24"/>
        </w:rPr>
      </w:pPr>
      <w:r w:rsidRPr="00420283">
        <w:rPr>
          <w:rFonts w:ascii="Times New Roman" w:hAnsi="Times New Roman" w:cs="Times New Roman"/>
          <w:color w:val="000000"/>
          <w:sz w:val="24"/>
          <w:szCs w:val="24"/>
        </w:rPr>
        <w:t xml:space="preserve">Доходы от сдачи в аренду имущества, составляющего казну городского округа (за исключением земельных участков) по итогам 2020 года составили 14 950 470,36 руб., что на </w:t>
      </w:r>
      <w:r w:rsidRPr="00420283">
        <w:rPr>
          <w:rFonts w:ascii="Times New Roman" w:eastAsia="Calibri" w:hAnsi="Times New Roman" w:cs="Times New Roman"/>
          <w:color w:val="000000"/>
          <w:sz w:val="24"/>
          <w:szCs w:val="24"/>
        </w:rPr>
        <w:t xml:space="preserve">1 275 300,59 руб. или 7,9 % меньше, чем по итогам 2019 года. Удельный вес </w:t>
      </w:r>
      <w:r w:rsidRPr="00420283">
        <w:rPr>
          <w:rFonts w:ascii="Times New Roman" w:hAnsi="Times New Roman" w:cs="Times New Roman"/>
          <w:color w:val="000000"/>
          <w:sz w:val="24"/>
          <w:szCs w:val="24"/>
        </w:rPr>
        <w:t>дохода от сдачи в аренду имущества, составляющего казну городского округа (за исключением земельных участков) в общей структуре налоговых и неналоговых доходов по итогам 2020 года составил 1,46 %, что на 0,15 процентных пункта больше, чем по итогам 2019 года.</w:t>
      </w:r>
    </w:p>
    <w:p w:rsidR="00E561DF" w:rsidRPr="00420283" w:rsidRDefault="00E561DF" w:rsidP="00E561DF">
      <w:pPr>
        <w:ind w:left="284" w:firstLine="567"/>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 xml:space="preserve">Согласно информации ДИЗО от 25.08.2021 № 1986/06 </w:t>
      </w:r>
      <w:r>
        <w:rPr>
          <w:rFonts w:ascii="Times New Roman" w:hAnsi="Times New Roman" w:cs="Times New Roman"/>
          <w:color w:val="000000"/>
          <w:sz w:val="24"/>
          <w:szCs w:val="24"/>
          <w:lang w:bidi="ru-RU"/>
        </w:rPr>
        <w:t xml:space="preserve">(Приложение 1) </w:t>
      </w:r>
      <w:r w:rsidRPr="00420283">
        <w:rPr>
          <w:rFonts w:ascii="Times New Roman" w:hAnsi="Times New Roman" w:cs="Times New Roman"/>
          <w:color w:val="000000"/>
          <w:sz w:val="24"/>
          <w:szCs w:val="24"/>
          <w:lang w:bidi="ru-RU"/>
        </w:rPr>
        <w:t>в 2020 году применялся коэффициент сферы деятельности арендатора (Кс.д.а.) в размере 0,25</w:t>
      </w:r>
      <w:r>
        <w:rPr>
          <w:rFonts w:ascii="Times New Roman" w:hAnsi="Times New Roman" w:cs="Times New Roman"/>
          <w:color w:val="000000"/>
          <w:sz w:val="24"/>
          <w:szCs w:val="24"/>
          <w:lang w:bidi="ru-RU"/>
        </w:rPr>
        <w:t xml:space="preserve"> (</w:t>
      </w:r>
      <w:r w:rsidRPr="00420283">
        <w:rPr>
          <w:rFonts w:ascii="Times New Roman" w:hAnsi="Times New Roman" w:cs="Times New Roman"/>
          <w:color w:val="000000"/>
          <w:sz w:val="24"/>
          <w:szCs w:val="24"/>
          <w:lang w:bidi="ru-RU"/>
        </w:rPr>
        <w:t>решение ЕГС РК от 29.07.2016 № 1-41/1</w:t>
      </w:r>
      <w:r>
        <w:rPr>
          <w:rFonts w:ascii="Times New Roman" w:hAnsi="Times New Roman" w:cs="Times New Roman"/>
          <w:color w:val="000000"/>
          <w:sz w:val="24"/>
          <w:szCs w:val="24"/>
          <w:lang w:bidi="ru-RU"/>
        </w:rPr>
        <w:t xml:space="preserve">) </w:t>
      </w:r>
      <w:r w:rsidRPr="00420283">
        <w:rPr>
          <w:rFonts w:ascii="Times New Roman" w:hAnsi="Times New Roman" w:cs="Times New Roman"/>
          <w:color w:val="000000"/>
          <w:sz w:val="24"/>
          <w:szCs w:val="24"/>
          <w:lang w:bidi="ru-RU"/>
        </w:rPr>
        <w:t>в отношении следующих арендаторов:</w:t>
      </w:r>
    </w:p>
    <w:p w:rsidR="00E561DF" w:rsidRPr="00420283" w:rsidRDefault="00E561DF" w:rsidP="00481F3A">
      <w:pPr>
        <w:pStyle w:val="af1"/>
        <w:numPr>
          <w:ilvl w:val="0"/>
          <w:numId w:val="10"/>
        </w:numPr>
        <w:spacing w:after="0" w:line="240" w:lineRule="auto"/>
        <w:ind w:left="284" w:firstLine="567"/>
        <w:jc w:val="both"/>
        <w:rPr>
          <w:rFonts w:ascii="Times New Roman" w:hAnsi="Times New Roman"/>
          <w:color w:val="000000"/>
          <w:sz w:val="24"/>
          <w:szCs w:val="24"/>
          <w:lang w:eastAsia="ru-RU" w:bidi="ru-RU"/>
        </w:rPr>
      </w:pPr>
      <w:r w:rsidRPr="00420283">
        <w:rPr>
          <w:rFonts w:ascii="Times New Roman" w:hAnsi="Times New Roman"/>
          <w:color w:val="000000"/>
          <w:sz w:val="24"/>
          <w:szCs w:val="24"/>
          <w:lang w:eastAsia="ru-RU" w:bidi="ru-RU"/>
        </w:rPr>
        <w:lastRenderedPageBreak/>
        <w:t xml:space="preserve">Ассоциация «Первая Евпаторийская коллегия адвокатов» по объекту расположенному по адресу: г. Евпатория, ул. Революции, 63/3/10, площадью 110,9 кв.м., размер ежемесячной арендной платы 14 158,04 руб./мес.; </w:t>
      </w:r>
    </w:p>
    <w:p w:rsidR="00E561DF" w:rsidRPr="00420283" w:rsidRDefault="00E561DF" w:rsidP="00481F3A">
      <w:pPr>
        <w:pStyle w:val="af1"/>
        <w:numPr>
          <w:ilvl w:val="0"/>
          <w:numId w:val="10"/>
        </w:numPr>
        <w:spacing w:after="0" w:line="240" w:lineRule="auto"/>
        <w:ind w:left="284" w:firstLine="567"/>
        <w:jc w:val="both"/>
        <w:rPr>
          <w:rFonts w:ascii="Times New Roman" w:hAnsi="Times New Roman"/>
          <w:color w:val="000000"/>
          <w:sz w:val="24"/>
          <w:szCs w:val="24"/>
          <w:lang w:eastAsia="ru-RU" w:bidi="ru-RU"/>
        </w:rPr>
      </w:pPr>
      <w:r w:rsidRPr="00420283">
        <w:rPr>
          <w:rFonts w:ascii="Times New Roman" w:hAnsi="Times New Roman"/>
          <w:color w:val="000000"/>
          <w:sz w:val="24"/>
          <w:szCs w:val="24"/>
          <w:lang w:eastAsia="ru-RU" w:bidi="ru-RU"/>
        </w:rPr>
        <w:t>Общественная организация «Евпаторийское общество глухих» по объекту расположенному по адресу: г. Евпатория, ул. Караева, 9, площадью 46,8 кв.м., размер ежемесячной арендной платы 2 730,00 руб./мес.;</w:t>
      </w:r>
    </w:p>
    <w:p w:rsidR="00E561DF" w:rsidRPr="00420283" w:rsidRDefault="00E561DF" w:rsidP="00481F3A">
      <w:pPr>
        <w:pStyle w:val="af1"/>
        <w:numPr>
          <w:ilvl w:val="0"/>
          <w:numId w:val="10"/>
        </w:numPr>
        <w:spacing w:after="0" w:line="240" w:lineRule="auto"/>
        <w:ind w:left="284" w:firstLine="567"/>
        <w:jc w:val="both"/>
        <w:rPr>
          <w:rFonts w:ascii="Times New Roman" w:hAnsi="Times New Roman"/>
          <w:color w:val="000000"/>
          <w:sz w:val="24"/>
          <w:szCs w:val="24"/>
          <w:lang w:eastAsia="ru-RU" w:bidi="ru-RU"/>
        </w:rPr>
      </w:pPr>
      <w:r w:rsidRPr="00420283">
        <w:rPr>
          <w:rFonts w:ascii="Times New Roman" w:hAnsi="Times New Roman"/>
          <w:color w:val="000000"/>
          <w:sz w:val="24"/>
          <w:szCs w:val="24"/>
          <w:lang w:eastAsia="ru-RU" w:bidi="ru-RU"/>
        </w:rPr>
        <w:t>Крымское республиканское отделение Всероссийской творческой общественной организации «Союз художников России» по объекту расположенному по адресу: г. Евпатория, ул. Некрасова, 110, площадью 291,1 кв.м., размер ежемесячной арендной платы 16 108,02 руб./мес.;</w:t>
      </w:r>
    </w:p>
    <w:p w:rsidR="00E561DF" w:rsidRPr="00420283" w:rsidRDefault="00E561DF" w:rsidP="00481F3A">
      <w:pPr>
        <w:pStyle w:val="af1"/>
        <w:numPr>
          <w:ilvl w:val="0"/>
          <w:numId w:val="10"/>
        </w:numPr>
        <w:spacing w:after="0" w:line="240" w:lineRule="auto"/>
        <w:ind w:left="284" w:firstLine="567"/>
        <w:jc w:val="both"/>
        <w:rPr>
          <w:rFonts w:ascii="Times New Roman" w:hAnsi="Times New Roman"/>
          <w:color w:val="000000"/>
          <w:sz w:val="24"/>
          <w:szCs w:val="24"/>
          <w:lang w:eastAsia="ru-RU" w:bidi="ru-RU"/>
        </w:rPr>
      </w:pPr>
      <w:r w:rsidRPr="00420283">
        <w:rPr>
          <w:rFonts w:ascii="Times New Roman" w:hAnsi="Times New Roman"/>
          <w:color w:val="000000"/>
          <w:sz w:val="24"/>
          <w:szCs w:val="24"/>
          <w:lang w:eastAsia="ru-RU" w:bidi="ru-RU"/>
        </w:rPr>
        <w:t>Местная религиозная организация христиан веры евангельской пятидесятников «Церковь живая вода» по объекту расположенному по адресу: г. Евпатория, ул. Караимская, 46, площадью 271,7 кв.м., размер ежемесячной арендной платы 23 163,79 руб./мес.;</w:t>
      </w:r>
    </w:p>
    <w:p w:rsidR="00E561DF" w:rsidRPr="00420283" w:rsidRDefault="00E561DF" w:rsidP="00481F3A">
      <w:pPr>
        <w:pStyle w:val="af1"/>
        <w:numPr>
          <w:ilvl w:val="0"/>
          <w:numId w:val="10"/>
        </w:numPr>
        <w:spacing w:after="0" w:line="240" w:lineRule="auto"/>
        <w:ind w:left="284" w:firstLine="567"/>
        <w:jc w:val="both"/>
        <w:rPr>
          <w:rFonts w:ascii="Times New Roman" w:hAnsi="Times New Roman"/>
          <w:color w:val="000000"/>
          <w:sz w:val="24"/>
          <w:szCs w:val="24"/>
          <w:lang w:eastAsia="ru-RU" w:bidi="ru-RU"/>
        </w:rPr>
      </w:pPr>
      <w:r w:rsidRPr="00420283">
        <w:rPr>
          <w:rFonts w:ascii="Times New Roman" w:hAnsi="Times New Roman"/>
          <w:color w:val="000000"/>
          <w:sz w:val="24"/>
          <w:szCs w:val="24"/>
          <w:lang w:eastAsia="ru-RU" w:bidi="ru-RU"/>
        </w:rPr>
        <w:t>Евпаторийская городская организация общероссийской общественной организации «Всероссийское общество спасения на водах» по объекту расположенному по адресу: г. Евпатория, ул. Советская, 2/150, площадью 131,4 кв.м., размер ежемесячной арендной платы 8 002,92 руб./мес.;</w:t>
      </w:r>
    </w:p>
    <w:p w:rsidR="00E561DF" w:rsidRPr="00420283" w:rsidRDefault="00E561DF" w:rsidP="00481F3A">
      <w:pPr>
        <w:pStyle w:val="af1"/>
        <w:numPr>
          <w:ilvl w:val="0"/>
          <w:numId w:val="10"/>
        </w:numPr>
        <w:spacing w:after="0" w:line="240" w:lineRule="auto"/>
        <w:ind w:left="284" w:firstLine="567"/>
        <w:jc w:val="both"/>
        <w:rPr>
          <w:rFonts w:ascii="Times New Roman" w:hAnsi="Times New Roman"/>
          <w:color w:val="000000"/>
          <w:sz w:val="24"/>
          <w:szCs w:val="24"/>
          <w:lang w:eastAsia="ru-RU" w:bidi="ru-RU"/>
        </w:rPr>
      </w:pPr>
      <w:r w:rsidRPr="00420283">
        <w:rPr>
          <w:rFonts w:ascii="Times New Roman" w:hAnsi="Times New Roman"/>
          <w:color w:val="000000"/>
          <w:sz w:val="24"/>
          <w:szCs w:val="24"/>
          <w:lang w:eastAsia="ru-RU" w:bidi="ru-RU"/>
        </w:rPr>
        <w:t>Автономная некоммерческая организация дошкольного образования детский сад «Благодать» по объекту расположенному по адресу: г. Евпатория, ул. 9 Мая, 38/38/33/9, площадью 443,0 кв.м., размер ежемесячной арендной платы 34 895,13 руб./мес.;</w:t>
      </w:r>
    </w:p>
    <w:p w:rsidR="00E561DF" w:rsidRPr="00420283" w:rsidRDefault="00E561DF" w:rsidP="00481F3A">
      <w:pPr>
        <w:pStyle w:val="af1"/>
        <w:numPr>
          <w:ilvl w:val="0"/>
          <w:numId w:val="10"/>
        </w:numPr>
        <w:spacing w:after="0" w:line="240" w:lineRule="auto"/>
        <w:ind w:left="284" w:firstLine="567"/>
        <w:jc w:val="both"/>
        <w:rPr>
          <w:rFonts w:ascii="Times New Roman" w:hAnsi="Times New Roman"/>
          <w:color w:val="000000"/>
          <w:sz w:val="24"/>
          <w:szCs w:val="24"/>
          <w:lang w:eastAsia="ru-RU" w:bidi="ru-RU"/>
        </w:rPr>
      </w:pPr>
      <w:r w:rsidRPr="00420283">
        <w:rPr>
          <w:rFonts w:ascii="Times New Roman" w:hAnsi="Times New Roman"/>
          <w:color w:val="000000"/>
          <w:sz w:val="24"/>
          <w:szCs w:val="24"/>
          <w:lang w:eastAsia="ru-RU" w:bidi="ru-RU"/>
        </w:rPr>
        <w:t>Автономная некоммерческая организация социальных и благотворительных программ для онкологических пациентов «Новая жизнь» по объекту расположенному по адресу: г. Евпатория, пр. Победы, 23, площадью 35,9 кв.м., размер ежемесячной арендной платы 4 491,21 руб./мес.;</w:t>
      </w:r>
    </w:p>
    <w:p w:rsidR="00E561DF" w:rsidRPr="00420283" w:rsidRDefault="00E561DF" w:rsidP="00481F3A">
      <w:pPr>
        <w:pStyle w:val="af1"/>
        <w:numPr>
          <w:ilvl w:val="0"/>
          <w:numId w:val="10"/>
        </w:numPr>
        <w:spacing w:after="0" w:line="240" w:lineRule="auto"/>
        <w:ind w:left="284" w:firstLine="567"/>
        <w:jc w:val="both"/>
        <w:rPr>
          <w:rFonts w:ascii="Times New Roman" w:hAnsi="Times New Roman"/>
          <w:color w:val="000000"/>
          <w:sz w:val="24"/>
          <w:szCs w:val="24"/>
          <w:lang w:eastAsia="ru-RU" w:bidi="ru-RU"/>
        </w:rPr>
      </w:pPr>
      <w:r w:rsidRPr="00420283">
        <w:rPr>
          <w:rFonts w:ascii="Times New Roman" w:hAnsi="Times New Roman"/>
          <w:color w:val="000000"/>
          <w:sz w:val="24"/>
          <w:szCs w:val="24"/>
          <w:lang w:eastAsia="ru-RU" w:bidi="ru-RU"/>
        </w:rPr>
        <w:t>Евпаторийская автономная общественная организация развития подводного плавания и рыболовного спорта «Гавань» по объекту расположенному по адресу: г. Евпатория, ул. Крупской, 58/55, площадью 40,3 кв.м., размер ежемесячной арендной платы 4 760,00 руб./мес.;</w:t>
      </w:r>
    </w:p>
    <w:p w:rsidR="00E561DF" w:rsidRPr="00420283" w:rsidRDefault="00E561DF" w:rsidP="00481F3A">
      <w:pPr>
        <w:pStyle w:val="af1"/>
        <w:numPr>
          <w:ilvl w:val="0"/>
          <w:numId w:val="10"/>
        </w:numPr>
        <w:spacing w:after="0" w:line="240" w:lineRule="auto"/>
        <w:ind w:left="284" w:firstLine="567"/>
        <w:jc w:val="both"/>
        <w:rPr>
          <w:rFonts w:ascii="Times New Roman" w:hAnsi="Times New Roman"/>
          <w:color w:val="000000"/>
          <w:sz w:val="24"/>
          <w:szCs w:val="24"/>
          <w:lang w:eastAsia="ru-RU" w:bidi="ru-RU"/>
        </w:rPr>
      </w:pPr>
      <w:r w:rsidRPr="00420283">
        <w:rPr>
          <w:rFonts w:ascii="Times New Roman" w:hAnsi="Times New Roman"/>
          <w:color w:val="000000"/>
          <w:sz w:val="24"/>
          <w:szCs w:val="24"/>
          <w:lang w:eastAsia="ru-RU" w:bidi="ru-RU"/>
        </w:rPr>
        <w:t>Автономная некоммерческая организация «Военно-патриотический центр поддержки спорта «Юнармии», «ДОСААФ», «Авиации и флота» по объекту расположенному по адресу: г. Евпатория, ул. Интернациональная, 135, площадью 171,7 кв.м., размер ежемесячной арендной платы 9 761,14 руб./мес.;</w:t>
      </w:r>
    </w:p>
    <w:p w:rsidR="00E561DF" w:rsidRPr="00420283" w:rsidRDefault="00E561DF" w:rsidP="00E561DF">
      <w:pPr>
        <w:ind w:left="284" w:firstLine="567"/>
        <w:rPr>
          <w:rFonts w:ascii="Times New Roman" w:hAnsi="Times New Roman" w:cs="Times New Roman"/>
          <w:color w:val="000000"/>
          <w:sz w:val="24"/>
          <w:szCs w:val="24"/>
          <w:lang w:bidi="ru-RU"/>
        </w:rPr>
      </w:pPr>
      <w:r w:rsidRPr="00420283">
        <w:rPr>
          <w:rFonts w:ascii="Times New Roman" w:hAnsi="Times New Roman" w:cs="Times New Roman"/>
          <w:b/>
          <w:color w:val="000000"/>
          <w:sz w:val="24"/>
          <w:szCs w:val="24"/>
          <w:lang w:bidi="ru-RU"/>
        </w:rPr>
        <w:t>Общая сумма недополученных доходов бюджета муниципального образования в связи с применением коэффициента сферы деятельности арендатора (Кс.д.а.) в размере 0,25 за 2020 год составила 4 250 529,00 руб.</w:t>
      </w:r>
      <w:r w:rsidRPr="00420283">
        <w:rPr>
          <w:rFonts w:ascii="Times New Roman" w:hAnsi="Times New Roman" w:cs="Times New Roman"/>
          <w:color w:val="000000"/>
          <w:sz w:val="24"/>
          <w:szCs w:val="24"/>
          <w:lang w:bidi="ru-RU"/>
        </w:rPr>
        <w:t xml:space="preserve"> ((14 158,04+ 2 730,00+ 16 108,02+ 23 163,79 +8 002,92 +34 895,13 +4 491,21 + 4 760,00 +9 761,14)*12*3 = 118 070,25*12*3)</w:t>
      </w:r>
      <w:r>
        <w:rPr>
          <w:rFonts w:ascii="Times New Roman" w:hAnsi="Times New Roman" w:cs="Times New Roman"/>
          <w:color w:val="000000"/>
          <w:sz w:val="24"/>
          <w:szCs w:val="24"/>
          <w:lang w:bidi="ru-RU"/>
        </w:rPr>
        <w:t>.</w:t>
      </w:r>
    </w:p>
    <w:p w:rsidR="00E561DF" w:rsidRPr="00420283" w:rsidRDefault="00E561DF" w:rsidP="00E561DF">
      <w:pPr>
        <w:ind w:left="284" w:firstLine="567"/>
        <w:rPr>
          <w:rFonts w:ascii="Times New Roman" w:hAnsi="Times New Roman" w:cs="Times New Roman"/>
          <w:snapToGrid w:val="0"/>
          <w:sz w:val="24"/>
          <w:szCs w:val="24"/>
        </w:rPr>
      </w:pPr>
      <w:r w:rsidRPr="00420283">
        <w:rPr>
          <w:rFonts w:ascii="Times New Roman" w:hAnsi="Times New Roman" w:cs="Times New Roman"/>
          <w:snapToGrid w:val="0"/>
          <w:sz w:val="24"/>
          <w:szCs w:val="24"/>
        </w:rPr>
        <w:t>В 2020 финансовом году был принят ряд постановлений администрации города Евпатории Республики Крым и решений Евпаторийского городского совета Республики Крым, которые уменьшили доходную часть бюджета муниципального образования, в т.ч.:</w:t>
      </w:r>
    </w:p>
    <w:p w:rsidR="00E561DF" w:rsidRPr="00420283" w:rsidRDefault="00E561DF" w:rsidP="00E561DF">
      <w:pPr>
        <w:ind w:left="284" w:firstLine="567"/>
        <w:rPr>
          <w:rFonts w:ascii="Times New Roman" w:hAnsi="Times New Roman" w:cs="Times New Roman"/>
          <w:snapToGrid w:val="0"/>
          <w:sz w:val="24"/>
          <w:szCs w:val="24"/>
        </w:rPr>
      </w:pPr>
      <w:r w:rsidRPr="00420283">
        <w:rPr>
          <w:rFonts w:ascii="Times New Roman" w:hAnsi="Times New Roman" w:cs="Times New Roman"/>
          <w:sz w:val="24"/>
          <w:szCs w:val="24"/>
        </w:rPr>
        <w:t>- решением Евпаторийского городского совета Республики Крым от 03.07.2020   № 2-15/8 «О внесении изменений в решение Евпаторийского городского совета Республики Крым от 20.11.2017 № 1-64/2 «Об установлении значений корректирующего коэффициента базовой доходности (К2) для плательщиков единого налога на вмененный доход» на период с 01.01.2020 по 30.06.2020 установлен корректирующий коэффициент К2 в размере 0,8 в отношении видов экономической деятельности ОК 029-2014</w:t>
      </w:r>
      <w:r w:rsidRPr="00420283">
        <w:rPr>
          <w:rFonts w:ascii="Times New Roman" w:hAnsi="Times New Roman" w:cs="Times New Roman"/>
          <w:snapToGrid w:val="0"/>
          <w:sz w:val="24"/>
          <w:szCs w:val="24"/>
        </w:rPr>
        <w:t>;</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napToGrid w:val="0"/>
          <w:sz w:val="24"/>
          <w:szCs w:val="24"/>
        </w:rPr>
        <w:t xml:space="preserve">- </w:t>
      </w:r>
      <w:r w:rsidRPr="00420283">
        <w:rPr>
          <w:rFonts w:ascii="Times New Roman" w:hAnsi="Times New Roman" w:cs="Times New Roman"/>
          <w:sz w:val="24"/>
          <w:szCs w:val="24"/>
        </w:rPr>
        <w:t>постановлением администрации города Евпатории Республики Крым от 03.06.2020 № 943-п «О мерах поддержки хозяйствующих субъектов, заключивших договор на размещение нестационарного торгового объекта, объекта по предоставлению услуг, расположенного на территории муниципального образования городской округ Евпатория Республики Крым, в связи с осуществлением мер по противодействию распространению на территории муниципального образования городской округ Евпатория Республики Крым коронавирусной инфекции 2019 –nCov» были введены льготы по договорам на размещение нестационарных торговых объектов</w:t>
      </w:r>
      <w:r>
        <w:rPr>
          <w:rFonts w:ascii="Times New Roman" w:hAnsi="Times New Roman" w:cs="Times New Roman"/>
          <w:sz w:val="24"/>
          <w:szCs w:val="24"/>
        </w:rPr>
        <w:t xml:space="preserve"> (освобождение уплаты в 2020 году по договорам за размещение нестационарных торговых </w:t>
      </w:r>
      <w:r>
        <w:rPr>
          <w:rFonts w:ascii="Times New Roman" w:hAnsi="Times New Roman" w:cs="Times New Roman"/>
          <w:sz w:val="24"/>
          <w:szCs w:val="24"/>
        </w:rPr>
        <w:lastRenderedPageBreak/>
        <w:t>объектов)</w:t>
      </w:r>
      <w:r w:rsidRPr="00420283">
        <w:rPr>
          <w:rFonts w:ascii="Times New Roman" w:hAnsi="Times New Roman" w:cs="Times New Roman"/>
          <w:sz w:val="24"/>
          <w:szCs w:val="24"/>
        </w:rPr>
        <w:t>;</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постановлением администрации города Евпатории Республики Крым от 07.05.2020 № 850-п «О мерах поддержки организаций, индивидуальных предпринимателей и физических лиц, являющихся арендаторами имущества (в том числе земельных участков), находящегося в муниципальной собственности городского округа Евпатория Республики Крым в новой редакции» с изменениями от 11.06.2020 № 991-п, были введены льготы в виде освобождения от арендной платы и отсрочки платежей по договорам аренды муниципального имущества.</w:t>
      </w:r>
    </w:p>
    <w:p w:rsidR="00E561DF" w:rsidRPr="00420283" w:rsidRDefault="00E561DF" w:rsidP="00E561DF">
      <w:pPr>
        <w:ind w:left="284" w:right="-1" w:firstLine="567"/>
        <w:contextualSpacing/>
        <w:rPr>
          <w:rFonts w:ascii="Times New Roman" w:hAnsi="Times New Roman"/>
          <w:sz w:val="24"/>
          <w:szCs w:val="24"/>
        </w:rPr>
      </w:pPr>
      <w:r w:rsidRPr="00420283">
        <w:rPr>
          <w:rFonts w:ascii="Times New Roman" w:hAnsi="Times New Roman"/>
          <w:sz w:val="24"/>
          <w:szCs w:val="24"/>
        </w:rPr>
        <w:t>Согласно информации</w:t>
      </w:r>
      <w:r>
        <w:rPr>
          <w:rFonts w:ascii="Times New Roman" w:hAnsi="Times New Roman"/>
          <w:sz w:val="24"/>
          <w:szCs w:val="24"/>
        </w:rPr>
        <w:t>,</w:t>
      </w:r>
      <w:r w:rsidRPr="00420283">
        <w:rPr>
          <w:rFonts w:ascii="Times New Roman" w:hAnsi="Times New Roman"/>
          <w:sz w:val="24"/>
          <w:szCs w:val="24"/>
        </w:rPr>
        <w:t xml:space="preserve"> предоставленной МИФНС № 6 по РК от 26.08.2021  № 10-20/10748 (Приложение 7), невозможно предоставить сведения о категориях налогоплательщик</w:t>
      </w:r>
      <w:r>
        <w:rPr>
          <w:rFonts w:ascii="Times New Roman" w:hAnsi="Times New Roman"/>
          <w:sz w:val="24"/>
          <w:szCs w:val="24"/>
        </w:rPr>
        <w:t>ов</w:t>
      </w:r>
      <w:r w:rsidRPr="00420283">
        <w:rPr>
          <w:rFonts w:ascii="Times New Roman" w:hAnsi="Times New Roman"/>
          <w:sz w:val="24"/>
          <w:szCs w:val="24"/>
        </w:rPr>
        <w:t xml:space="preserve">, которым в соответствии с решением ЕГС РК от 03.07.2020 № 2-15/8, были предоставлены налоговые льготы в 2020 году с указанием сумм предоставленных льгот, в связи с тем, что информация о значениях корректирующего коэффициента базовой доходности К2 и видах экономической деятельности (в соответствии с Общероссийским классификатором видов экономической деятельности) не содержатся в детализации статистического отчета по форме № 5-ЕНВД «Отчет о налоговой базе и структуре начислений по единому налогу на вмененный доход для отдельных видов деятельности по итогам 2020 года». </w:t>
      </w:r>
    </w:p>
    <w:p w:rsidR="00E561DF" w:rsidRPr="00420283" w:rsidRDefault="00E561DF" w:rsidP="00E561DF">
      <w:pPr>
        <w:ind w:left="284" w:right="-1" w:firstLine="567"/>
        <w:contextualSpacing/>
        <w:rPr>
          <w:rFonts w:ascii="Times New Roman" w:hAnsi="Times New Roman"/>
          <w:sz w:val="24"/>
          <w:szCs w:val="24"/>
        </w:rPr>
      </w:pPr>
      <w:r w:rsidRPr="00420283">
        <w:rPr>
          <w:rFonts w:ascii="Times New Roman" w:hAnsi="Times New Roman"/>
          <w:sz w:val="24"/>
          <w:szCs w:val="24"/>
        </w:rPr>
        <w:t>По информации ДМК ПРиРП от 24.08.2021 № 2892/02-07 и от 31.08.2021                             № 3007/02-07, по итогам 2020 года было предоставлено налоговых льгот в соответствии с постановлением администрации от 03.06.2020 № 943-п на общую сумму 2 019 642,76 руб. 164 хозяйствующим субъектам, в том числе:</w:t>
      </w:r>
    </w:p>
    <w:p w:rsidR="00E561DF" w:rsidRPr="00420283" w:rsidRDefault="00E561DF" w:rsidP="00E561DF">
      <w:pPr>
        <w:ind w:left="284" w:right="-1" w:firstLine="567"/>
        <w:contextualSpacing/>
        <w:rPr>
          <w:rFonts w:ascii="Times New Roman" w:hAnsi="Times New Roman"/>
          <w:sz w:val="24"/>
          <w:szCs w:val="24"/>
        </w:rPr>
      </w:pPr>
      <w:r w:rsidRPr="00420283">
        <w:rPr>
          <w:rFonts w:ascii="Times New Roman" w:hAnsi="Times New Roman"/>
          <w:sz w:val="24"/>
          <w:szCs w:val="24"/>
        </w:rPr>
        <w:t>- 661 797,43 руб. в связи с освобождением хозяйствующих субъектов от уплаты 50 % платы по заключенным договорам на размещение нестационарных торговых объектов и нестационарных объектов по предоставлению услуг;</w:t>
      </w:r>
    </w:p>
    <w:p w:rsidR="00E561DF" w:rsidRPr="00420283" w:rsidRDefault="00E561DF" w:rsidP="00E561DF">
      <w:pPr>
        <w:ind w:left="284" w:right="-1" w:firstLine="567"/>
        <w:contextualSpacing/>
        <w:rPr>
          <w:rFonts w:ascii="Times New Roman" w:hAnsi="Times New Roman"/>
          <w:sz w:val="24"/>
          <w:szCs w:val="24"/>
        </w:rPr>
      </w:pPr>
      <w:r w:rsidRPr="00420283">
        <w:rPr>
          <w:rFonts w:ascii="Times New Roman" w:hAnsi="Times New Roman"/>
          <w:sz w:val="24"/>
          <w:szCs w:val="24"/>
        </w:rPr>
        <w:t>- 1 357 845,33 руб. в связи с освобождением от уплаты по договорам на размещение нестационарных торговых объектов и нестационарных объектов по предоставлению услуг до отмены ограничений деятельности.</w:t>
      </w:r>
    </w:p>
    <w:p w:rsidR="00E561DF" w:rsidRPr="00420283" w:rsidRDefault="00E561DF" w:rsidP="00E561DF">
      <w:pPr>
        <w:ind w:left="284" w:right="-1" w:firstLine="567"/>
        <w:contextualSpacing/>
        <w:rPr>
          <w:rFonts w:ascii="Times New Roman" w:hAnsi="Times New Roman"/>
          <w:sz w:val="24"/>
          <w:szCs w:val="24"/>
        </w:rPr>
      </w:pPr>
      <w:r>
        <w:rPr>
          <w:rFonts w:ascii="Times New Roman" w:hAnsi="Times New Roman"/>
          <w:sz w:val="24"/>
          <w:szCs w:val="24"/>
        </w:rPr>
        <w:t>В</w:t>
      </w:r>
      <w:r w:rsidRPr="00420283">
        <w:rPr>
          <w:rFonts w:ascii="Times New Roman" w:hAnsi="Times New Roman"/>
          <w:sz w:val="24"/>
          <w:szCs w:val="24"/>
        </w:rPr>
        <w:t xml:space="preserve"> 2020 год</w:t>
      </w:r>
      <w:r>
        <w:rPr>
          <w:rFonts w:ascii="Times New Roman" w:hAnsi="Times New Roman"/>
          <w:sz w:val="24"/>
          <w:szCs w:val="24"/>
        </w:rPr>
        <w:t>у</w:t>
      </w:r>
      <w:r w:rsidRPr="00420283">
        <w:rPr>
          <w:rFonts w:ascii="Times New Roman" w:hAnsi="Times New Roman"/>
          <w:sz w:val="24"/>
          <w:szCs w:val="24"/>
        </w:rPr>
        <w:t xml:space="preserve"> в бюджет муниципального образования поступил</w:t>
      </w:r>
      <w:r>
        <w:rPr>
          <w:rFonts w:ascii="Times New Roman" w:hAnsi="Times New Roman"/>
          <w:sz w:val="24"/>
          <w:szCs w:val="24"/>
        </w:rPr>
        <w:t>и</w:t>
      </w:r>
      <w:r w:rsidRPr="00420283">
        <w:rPr>
          <w:rFonts w:ascii="Times New Roman" w:hAnsi="Times New Roman"/>
          <w:sz w:val="24"/>
          <w:szCs w:val="24"/>
        </w:rPr>
        <w:t xml:space="preserve"> доход</w:t>
      </w:r>
      <w:r>
        <w:rPr>
          <w:rFonts w:ascii="Times New Roman" w:hAnsi="Times New Roman"/>
          <w:sz w:val="24"/>
          <w:szCs w:val="24"/>
        </w:rPr>
        <w:t xml:space="preserve">ы от платы по договорам </w:t>
      </w:r>
      <w:r w:rsidRPr="00420283">
        <w:rPr>
          <w:rFonts w:ascii="Times New Roman" w:hAnsi="Times New Roman"/>
          <w:sz w:val="24"/>
          <w:szCs w:val="24"/>
        </w:rPr>
        <w:t>за размещение нестационарных торговых объектов на сумму 28 765 864,46 руб. или 124,20 % от годового плана 23 154 620,00 руб. От общего объема доходов бюджета муниципального образования</w:t>
      </w:r>
      <w:r>
        <w:rPr>
          <w:rFonts w:ascii="Times New Roman" w:hAnsi="Times New Roman"/>
          <w:sz w:val="24"/>
          <w:szCs w:val="24"/>
        </w:rPr>
        <w:t>,</w:t>
      </w:r>
      <w:r w:rsidRPr="00420283">
        <w:rPr>
          <w:rFonts w:ascii="Times New Roman" w:hAnsi="Times New Roman"/>
          <w:sz w:val="24"/>
          <w:szCs w:val="24"/>
        </w:rPr>
        <w:t xml:space="preserve"> поступивших в 2020 году </w:t>
      </w:r>
      <w:r>
        <w:rPr>
          <w:rFonts w:ascii="Times New Roman" w:hAnsi="Times New Roman"/>
          <w:sz w:val="24"/>
          <w:szCs w:val="24"/>
        </w:rPr>
        <w:t xml:space="preserve">в виде платы </w:t>
      </w:r>
      <w:r w:rsidRPr="00420283">
        <w:rPr>
          <w:rFonts w:ascii="Times New Roman" w:hAnsi="Times New Roman"/>
          <w:sz w:val="24"/>
          <w:szCs w:val="24"/>
        </w:rPr>
        <w:t>за размещение нестационарных торговых объектов (28 765 864,46 руб.)</w:t>
      </w:r>
      <w:r>
        <w:rPr>
          <w:rFonts w:ascii="Times New Roman" w:hAnsi="Times New Roman"/>
          <w:sz w:val="24"/>
          <w:szCs w:val="24"/>
        </w:rPr>
        <w:t>,</w:t>
      </w:r>
      <w:r w:rsidRPr="00420283">
        <w:rPr>
          <w:rFonts w:ascii="Times New Roman" w:hAnsi="Times New Roman"/>
          <w:sz w:val="24"/>
          <w:szCs w:val="24"/>
        </w:rPr>
        <w:t xml:space="preserve"> объем предоставленных налоговых льгот составил 7,0 % (2 019 642,76 руб.).</w:t>
      </w:r>
    </w:p>
    <w:p w:rsidR="00E561DF" w:rsidRPr="00420283" w:rsidRDefault="00E561DF" w:rsidP="00E561DF">
      <w:pPr>
        <w:ind w:left="284" w:right="-1" w:firstLine="567"/>
        <w:contextualSpacing/>
        <w:rPr>
          <w:rFonts w:ascii="Times New Roman" w:hAnsi="Times New Roman"/>
          <w:i/>
          <w:sz w:val="24"/>
          <w:szCs w:val="24"/>
        </w:rPr>
      </w:pPr>
      <w:r w:rsidRPr="00420283">
        <w:rPr>
          <w:rFonts w:ascii="Times New Roman" w:hAnsi="Times New Roman" w:cs="Times New Roman"/>
          <w:i/>
          <w:sz w:val="24"/>
          <w:szCs w:val="24"/>
        </w:rPr>
        <w:t>Информация ДМК ПРиРП</w:t>
      </w:r>
      <w:r w:rsidRPr="00420283">
        <w:rPr>
          <w:rFonts w:ascii="Times New Roman" w:hAnsi="Times New Roman"/>
          <w:i/>
          <w:sz w:val="24"/>
          <w:szCs w:val="24"/>
        </w:rPr>
        <w:t>от 24.08.2021                № 2892/02-07 и от 31.08.2021 № 3007/02-07, запросы КСП ГО Евпатория РК</w:t>
      </w:r>
      <w:r w:rsidRPr="00420283">
        <w:rPr>
          <w:rFonts w:ascii="Times New Roman" w:hAnsi="Times New Roman" w:cs="Times New Roman"/>
          <w:i/>
          <w:sz w:val="24"/>
          <w:szCs w:val="24"/>
        </w:rPr>
        <w:t xml:space="preserve"> в Приложении 9.</w:t>
      </w: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color w:val="000000"/>
          <w:sz w:val="24"/>
          <w:szCs w:val="24"/>
          <w:lang w:bidi="ru-RU"/>
        </w:rPr>
        <w:t xml:space="preserve">По информации ДИЗО от 25.08.2021 № 1986/06 (Приложение 1), </w:t>
      </w:r>
      <w:r>
        <w:rPr>
          <w:rFonts w:ascii="Times New Roman" w:hAnsi="Times New Roman" w:cs="Times New Roman"/>
          <w:color w:val="000000"/>
          <w:sz w:val="24"/>
          <w:szCs w:val="24"/>
          <w:lang w:bidi="ru-RU"/>
        </w:rPr>
        <w:t>в</w:t>
      </w:r>
      <w:r w:rsidRPr="00420283">
        <w:rPr>
          <w:rFonts w:ascii="Times New Roman" w:hAnsi="Times New Roman" w:cs="Times New Roman"/>
          <w:color w:val="000000"/>
          <w:sz w:val="24"/>
          <w:szCs w:val="24"/>
          <w:lang w:bidi="ru-RU"/>
        </w:rPr>
        <w:t>2020 год</w:t>
      </w:r>
      <w:r>
        <w:rPr>
          <w:rFonts w:ascii="Times New Roman" w:hAnsi="Times New Roman" w:cs="Times New Roman"/>
          <w:color w:val="000000"/>
          <w:sz w:val="24"/>
          <w:szCs w:val="24"/>
          <w:lang w:bidi="ru-RU"/>
        </w:rPr>
        <w:t>у</w:t>
      </w:r>
      <w:r w:rsidRPr="00420283">
        <w:rPr>
          <w:rFonts w:ascii="Times New Roman" w:hAnsi="Times New Roman"/>
          <w:sz w:val="24"/>
          <w:szCs w:val="24"/>
        </w:rPr>
        <w:t xml:space="preserve">было предоставлено налоговых льгот в соответствии с постановлением администрации </w:t>
      </w:r>
      <w:r w:rsidRPr="00420283">
        <w:rPr>
          <w:rFonts w:ascii="Times New Roman" w:hAnsi="Times New Roman" w:cs="Times New Roman"/>
          <w:sz w:val="24"/>
          <w:szCs w:val="24"/>
        </w:rPr>
        <w:t>от 07.05.2020 № 850-п с изменениями от 11.06.2020 № 991-п на общую сумму 66 931,72 тыс. руб., в том числе:</w:t>
      </w: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sz w:val="24"/>
          <w:szCs w:val="24"/>
        </w:rPr>
        <w:t>- 1 910,91 тыс.руб. в виде освобождения от арендной платы по договорам аренды муниципального имущества;</w:t>
      </w: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sz w:val="24"/>
          <w:szCs w:val="24"/>
        </w:rPr>
        <w:t>- 2 460,88 тыс. руб. в виде отсрочки платежа по договорам аренды муниципального имущества;</w:t>
      </w: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sz w:val="24"/>
          <w:szCs w:val="24"/>
        </w:rPr>
        <w:t>- 33 448,14 тыс.руб. в виде освобождения от арендной платы по договорам аренды земельных участков по пострадавшим отраслям за апрель-июнь 2020 года;</w:t>
      </w:r>
    </w:p>
    <w:p w:rsidR="00E561DF" w:rsidRPr="00420283" w:rsidRDefault="00E561DF" w:rsidP="00E561DF">
      <w:pPr>
        <w:ind w:left="284" w:right="-1" w:firstLine="567"/>
        <w:contextualSpacing/>
        <w:rPr>
          <w:rFonts w:ascii="Times New Roman" w:hAnsi="Times New Roman"/>
          <w:sz w:val="24"/>
          <w:szCs w:val="24"/>
        </w:rPr>
      </w:pPr>
      <w:r w:rsidRPr="00420283">
        <w:rPr>
          <w:rFonts w:ascii="Times New Roman" w:hAnsi="Times New Roman" w:cs="Times New Roman"/>
          <w:sz w:val="24"/>
          <w:szCs w:val="24"/>
        </w:rPr>
        <w:t>- 29 111,79 тыс. руб. в виде отсрочки платежей по договорам аренды земельных участков до 20.12.2020.</w:t>
      </w:r>
    </w:p>
    <w:p w:rsidR="00E561DF" w:rsidRPr="00420283" w:rsidRDefault="00E561DF" w:rsidP="00E561DF">
      <w:pPr>
        <w:ind w:left="284" w:right="-1" w:firstLine="567"/>
        <w:contextualSpacing/>
        <w:rPr>
          <w:rFonts w:ascii="Times New Roman" w:hAnsi="Times New Roman"/>
          <w:sz w:val="24"/>
          <w:szCs w:val="24"/>
        </w:rPr>
      </w:pPr>
      <w:r w:rsidRPr="00420283">
        <w:rPr>
          <w:rFonts w:ascii="Times New Roman" w:hAnsi="Times New Roman"/>
          <w:sz w:val="24"/>
          <w:szCs w:val="24"/>
        </w:rPr>
        <w:t xml:space="preserve">КСП ГО Евпатория РК отмечает, что решение ЕГС РК от </w:t>
      </w:r>
      <w:r w:rsidRPr="00420283">
        <w:rPr>
          <w:rFonts w:ascii="Times New Roman" w:hAnsi="Times New Roman" w:cs="Times New Roman"/>
          <w:sz w:val="24"/>
          <w:szCs w:val="24"/>
        </w:rPr>
        <w:t xml:space="preserve">03.07.2020 № 2-15/8, постановления администрации от 03.06.2020 № 943-п, от 07.05.2020 № 850-п (с изменениями от 11.06.2020 № 991-п) носят социальный характер </w:t>
      </w:r>
      <w:r>
        <w:rPr>
          <w:rFonts w:ascii="Times New Roman" w:hAnsi="Times New Roman" w:cs="Times New Roman"/>
          <w:sz w:val="24"/>
          <w:szCs w:val="24"/>
        </w:rPr>
        <w:t>-</w:t>
      </w:r>
      <w:r w:rsidRPr="00420283">
        <w:rPr>
          <w:rFonts w:ascii="Times New Roman" w:hAnsi="Times New Roman" w:cs="Times New Roman"/>
          <w:sz w:val="24"/>
          <w:szCs w:val="24"/>
        </w:rPr>
        <w:t xml:space="preserve"> принят</w:t>
      </w:r>
      <w:r>
        <w:rPr>
          <w:rFonts w:ascii="Times New Roman" w:hAnsi="Times New Roman" w:cs="Times New Roman"/>
          <w:sz w:val="24"/>
          <w:szCs w:val="24"/>
        </w:rPr>
        <w:t>ы</w:t>
      </w:r>
      <w:r w:rsidRPr="00420283">
        <w:rPr>
          <w:rFonts w:ascii="Times New Roman" w:hAnsi="Times New Roman" w:cs="Times New Roman"/>
          <w:sz w:val="24"/>
          <w:szCs w:val="24"/>
        </w:rPr>
        <w:t xml:space="preserve"> в связи с осуществлением мер по противодействию распространению на территории муниципального образования городской округ Евпатория Республики Крым коронавирусной инфекции 2019–nCo</w:t>
      </w:r>
      <w:r w:rsidRPr="00420283">
        <w:rPr>
          <w:rFonts w:ascii="Times New Roman" w:hAnsi="Times New Roman" w:cs="Times New Roman"/>
          <w:sz w:val="24"/>
          <w:szCs w:val="24"/>
          <w:lang w:val="en-US"/>
        </w:rPr>
        <w:t>V</w:t>
      </w:r>
      <w:r w:rsidRPr="00420283">
        <w:rPr>
          <w:rFonts w:ascii="Times New Roman" w:hAnsi="Times New Roman" w:cs="Times New Roman"/>
          <w:sz w:val="24"/>
          <w:szCs w:val="24"/>
        </w:rPr>
        <w:t xml:space="preserve"> (</w:t>
      </w:r>
      <w:r w:rsidRPr="00420283">
        <w:rPr>
          <w:rFonts w:ascii="Times New Roman" w:hAnsi="Times New Roman" w:cs="Times New Roman"/>
          <w:sz w:val="24"/>
          <w:szCs w:val="24"/>
          <w:lang w:val="en-US"/>
        </w:rPr>
        <w:t>COVID</w:t>
      </w:r>
      <w:r w:rsidRPr="00420283">
        <w:rPr>
          <w:rFonts w:ascii="Times New Roman" w:hAnsi="Times New Roman" w:cs="Times New Roman"/>
          <w:sz w:val="24"/>
          <w:szCs w:val="24"/>
        </w:rPr>
        <w:t>-19) во исполнение Указов Главы Республики Крым от 17.03.2020 № 63-У, от 16.04.2020 № 109-У, от 06.05.2020 № 137-У, от 28.05.2020 № 174-У.</w:t>
      </w:r>
    </w:p>
    <w:p w:rsidR="00E561DF" w:rsidRPr="00420283" w:rsidRDefault="00E561DF" w:rsidP="00E561DF">
      <w:pPr>
        <w:ind w:left="284" w:right="-1" w:firstLine="567"/>
        <w:contextualSpacing/>
        <w:rPr>
          <w:rFonts w:ascii="Times New Roman" w:hAnsi="Times New Roman"/>
          <w:sz w:val="24"/>
          <w:szCs w:val="24"/>
        </w:rPr>
      </w:pPr>
      <w:r w:rsidRPr="00420283">
        <w:rPr>
          <w:rFonts w:ascii="Times New Roman" w:hAnsi="Times New Roman"/>
          <w:b/>
          <w:sz w:val="24"/>
          <w:szCs w:val="24"/>
        </w:rPr>
        <w:lastRenderedPageBreak/>
        <w:t xml:space="preserve">С учётом решения ЕГС </w:t>
      </w:r>
      <w:r w:rsidRPr="00420283">
        <w:rPr>
          <w:rFonts w:ascii="Times New Roman" w:hAnsi="Times New Roman" w:cs="Times New Roman"/>
          <w:b/>
          <w:sz w:val="24"/>
          <w:szCs w:val="24"/>
        </w:rPr>
        <w:t xml:space="preserve">от 03.07.2020 № 2-15/7, </w:t>
      </w:r>
      <w:r>
        <w:rPr>
          <w:rFonts w:ascii="Times New Roman" w:hAnsi="Times New Roman" w:cs="Times New Roman"/>
          <w:b/>
          <w:sz w:val="24"/>
          <w:szCs w:val="24"/>
        </w:rPr>
        <w:t>в</w:t>
      </w:r>
      <w:r w:rsidRPr="00420283">
        <w:rPr>
          <w:rFonts w:ascii="Times New Roman" w:hAnsi="Times New Roman" w:cs="Times New Roman"/>
          <w:b/>
          <w:sz w:val="24"/>
          <w:szCs w:val="24"/>
        </w:rPr>
        <w:t xml:space="preserve"> 2020 год</w:t>
      </w:r>
      <w:r>
        <w:rPr>
          <w:rFonts w:ascii="Times New Roman" w:hAnsi="Times New Roman" w:cs="Times New Roman"/>
          <w:b/>
          <w:sz w:val="24"/>
          <w:szCs w:val="24"/>
        </w:rPr>
        <w:t>у</w:t>
      </w:r>
      <w:r w:rsidRPr="00420283">
        <w:rPr>
          <w:rFonts w:ascii="Times New Roman" w:hAnsi="Times New Roman" w:cs="Times New Roman"/>
          <w:b/>
          <w:sz w:val="24"/>
          <w:szCs w:val="24"/>
        </w:rPr>
        <w:t xml:space="preserve"> было предоставлено налоговых льгот и иных преимуществ в связи с распространением новой коронавирусной инфекцией 2019-</w:t>
      </w:r>
      <w:r w:rsidRPr="00420283">
        <w:rPr>
          <w:rFonts w:ascii="Times New Roman" w:hAnsi="Times New Roman" w:cs="Times New Roman"/>
          <w:b/>
          <w:sz w:val="24"/>
          <w:szCs w:val="24"/>
          <w:lang w:val="en-US"/>
        </w:rPr>
        <w:t>nCoV</w:t>
      </w:r>
      <w:r w:rsidRPr="00420283">
        <w:rPr>
          <w:rFonts w:ascii="Times New Roman" w:hAnsi="Times New Roman" w:cs="Times New Roman"/>
          <w:b/>
          <w:sz w:val="24"/>
          <w:szCs w:val="24"/>
        </w:rPr>
        <w:t>на общую сумму не менее 76 078,16 тыс. руб</w:t>
      </w:r>
      <w:r w:rsidRPr="00420283">
        <w:rPr>
          <w:rFonts w:ascii="Times New Roman" w:hAnsi="Times New Roman" w:cs="Times New Roman"/>
          <w:sz w:val="24"/>
          <w:szCs w:val="24"/>
        </w:rPr>
        <w:t>., в том числе безвозвратных (уменьшение ставки налога/платежа, отмена платежа за отдельный период) – в сумме 44 505,49 тыс. руб., в виде отсрочки платежа – в сумме 31 572,67 тыс. руб.</w:t>
      </w:r>
    </w:p>
    <w:p w:rsidR="00E561DF" w:rsidRPr="00420283" w:rsidRDefault="00E561DF" w:rsidP="00E561DF">
      <w:pPr>
        <w:ind w:left="284" w:right="-1" w:firstLine="567"/>
        <w:contextualSpacing/>
        <w:rPr>
          <w:rFonts w:ascii="Times New Roman" w:hAnsi="Times New Roman"/>
          <w:sz w:val="24"/>
          <w:szCs w:val="24"/>
        </w:rPr>
      </w:pPr>
      <w:r w:rsidRPr="00420283">
        <w:rPr>
          <w:rFonts w:ascii="Times New Roman" w:hAnsi="Times New Roman"/>
          <w:sz w:val="24"/>
          <w:szCs w:val="24"/>
        </w:rPr>
        <w:t>По информации департамента финансов администрации города Евпатории Республики Крым от 31.08.2021 № 01-12/870 в связи с ожидаемым снижением отдельных налоговых и неналоговых доходов бюджета муниципального образования городской округ Евпатория Республики Крым в 2020 году, в результате принятия муниципальных правовых актов Евпаторийским городским советом Республики Крым и администрацией города Евпатории Республики Крым, направленных на оказание первоочередных мер поддержки субъектов малого и среднего предпринимательства Республики Крым, в связи с ухудшением ситуации по распространению на территории Республики Крым новой коронавирусной инфекции 2019-</w:t>
      </w:r>
      <w:r w:rsidRPr="00420283">
        <w:rPr>
          <w:rFonts w:ascii="Times New Roman" w:hAnsi="Times New Roman"/>
          <w:sz w:val="24"/>
          <w:szCs w:val="24"/>
          <w:lang w:val="en-US"/>
        </w:rPr>
        <w:t>nCoV</w:t>
      </w:r>
      <w:r w:rsidRPr="00420283">
        <w:rPr>
          <w:rFonts w:ascii="Times New Roman" w:hAnsi="Times New Roman"/>
          <w:sz w:val="24"/>
          <w:szCs w:val="24"/>
        </w:rPr>
        <w:t>, администрация города Евпатории Республики Крым 22.07.2021 обратилась в Министерство финансов Республики Крым с просьбой о выделении из бюджета Республики Крым дотации на поддержку мер по обеспечению сбалансированности местных бюджетов. Бюджету муниципального образования городской округ Евпатория Республики Крым постановлением Совета министров Республики Крым от 27.07.2020 № 430 «О внесении изменений в постановление Совета министров Республики Крым от 27 мая 2020 года № 288» выделены в 2020 году средства дотации на поддержку мер по обеспечению сбалансированности местных бюджетов Республики Крым в размере 76 836,80 тыс.руб.</w:t>
      </w:r>
    </w:p>
    <w:p w:rsidR="00E561DF" w:rsidRPr="00420283" w:rsidRDefault="00E561DF" w:rsidP="00E561DF">
      <w:pPr>
        <w:ind w:left="284" w:right="-1" w:firstLine="567"/>
        <w:contextualSpacing/>
        <w:rPr>
          <w:rFonts w:ascii="Times New Roman" w:hAnsi="Times New Roman"/>
          <w:sz w:val="24"/>
          <w:szCs w:val="24"/>
        </w:rPr>
      </w:pPr>
      <w:r w:rsidRPr="00420283">
        <w:rPr>
          <w:rFonts w:ascii="Times New Roman" w:hAnsi="Times New Roman"/>
          <w:sz w:val="24"/>
          <w:szCs w:val="24"/>
        </w:rPr>
        <w:t>Таким образом, в 2020 году</w:t>
      </w:r>
      <w:r w:rsidR="00085FFC">
        <w:rPr>
          <w:rFonts w:ascii="Times New Roman" w:hAnsi="Times New Roman"/>
          <w:sz w:val="24"/>
          <w:szCs w:val="24"/>
        </w:rPr>
        <w:t xml:space="preserve"> </w:t>
      </w:r>
      <w:r w:rsidRPr="00420283">
        <w:rPr>
          <w:rFonts w:ascii="Times New Roman" w:hAnsi="Times New Roman"/>
          <w:sz w:val="24"/>
          <w:szCs w:val="24"/>
        </w:rPr>
        <w:t>выпадающие доходы бюджета муниципального образования в связи с принятием муниципальных правовых актов Евпаторийским городским советом Республики Крым и администрацией города Евпатории Республики Крым, направленных на оказание первоочередных мер поддержки субъектов малого и среднего предпринимательства Республики Крым, в связи с ухудшением ситуации по распространению на территории Республики Крым новой коронавирусной инфекции 2019-</w:t>
      </w:r>
      <w:r w:rsidRPr="00420283">
        <w:rPr>
          <w:rFonts w:ascii="Times New Roman" w:hAnsi="Times New Roman"/>
          <w:sz w:val="24"/>
          <w:szCs w:val="24"/>
          <w:lang w:val="en-US"/>
        </w:rPr>
        <w:t>nCoV</w:t>
      </w:r>
      <w:r w:rsidRPr="00420283">
        <w:rPr>
          <w:rFonts w:ascii="Times New Roman" w:hAnsi="Times New Roman"/>
          <w:sz w:val="24"/>
          <w:szCs w:val="24"/>
        </w:rPr>
        <w:t>, были покрыты дотацией на поддержку мер по обеспечению сбалансированности местных бюджетов Республики Крым в размере 101,0 %., без учета временно выпавших доходов бюджета (по которым была предоставлена отсрочка платежа) –на 172,6 %.</w:t>
      </w:r>
    </w:p>
    <w:p w:rsidR="00E561DF" w:rsidRPr="00420283" w:rsidRDefault="00E561DF" w:rsidP="00E561DF">
      <w:pPr>
        <w:ind w:left="284" w:right="-1" w:firstLine="567"/>
        <w:contextualSpacing/>
        <w:rPr>
          <w:rFonts w:ascii="Times New Roman" w:hAnsi="Times New Roman"/>
          <w:sz w:val="24"/>
          <w:szCs w:val="24"/>
        </w:rPr>
      </w:pPr>
      <w:r w:rsidRPr="00420283">
        <w:rPr>
          <w:rFonts w:ascii="Times New Roman" w:hAnsi="Times New Roman" w:cs="Times New Roman"/>
          <w:i/>
          <w:sz w:val="24"/>
          <w:szCs w:val="24"/>
        </w:rPr>
        <w:t xml:space="preserve">Информация ДФА </w:t>
      </w:r>
      <w:r w:rsidRPr="00420283">
        <w:rPr>
          <w:rFonts w:ascii="Times New Roman" w:hAnsi="Times New Roman"/>
          <w:i/>
          <w:sz w:val="24"/>
          <w:szCs w:val="24"/>
        </w:rPr>
        <w:t>от 31.08.2021 № 01-12/870, запрос КСП ГО Евпатория РК</w:t>
      </w:r>
      <w:r w:rsidRPr="00420283">
        <w:rPr>
          <w:rFonts w:ascii="Times New Roman" w:hAnsi="Times New Roman" w:cs="Times New Roman"/>
          <w:i/>
          <w:sz w:val="24"/>
          <w:szCs w:val="24"/>
        </w:rPr>
        <w:t xml:space="preserve"> в Приложении 10.</w:t>
      </w:r>
    </w:p>
    <w:p w:rsidR="00E561DF" w:rsidRDefault="00E561DF" w:rsidP="00E561DF">
      <w:pPr>
        <w:ind w:left="284" w:right="-1" w:firstLine="567"/>
        <w:contextualSpacing/>
        <w:rPr>
          <w:rFonts w:ascii="Times New Roman" w:hAnsi="Times New Roman"/>
          <w:b/>
          <w:sz w:val="24"/>
          <w:szCs w:val="24"/>
        </w:rPr>
      </w:pPr>
    </w:p>
    <w:p w:rsidR="00E561DF" w:rsidRPr="00420283" w:rsidRDefault="00E561DF" w:rsidP="00E561DF">
      <w:pPr>
        <w:ind w:left="284" w:firstLine="567"/>
        <w:rPr>
          <w:rFonts w:ascii="Times New Roman" w:hAnsi="Times New Roman" w:cs="Times New Roman"/>
          <w:b/>
          <w:bCs/>
          <w:sz w:val="24"/>
          <w:szCs w:val="24"/>
        </w:rPr>
      </w:pPr>
      <w:r w:rsidRPr="00420283">
        <w:rPr>
          <w:rFonts w:ascii="Times New Roman" w:hAnsi="Times New Roman" w:cs="Times New Roman"/>
          <w:b/>
          <w:bCs/>
          <w:sz w:val="24"/>
          <w:szCs w:val="24"/>
        </w:rPr>
        <w:t>5. Выводы</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xml:space="preserve">5.1. </w:t>
      </w:r>
      <w:r>
        <w:rPr>
          <w:rFonts w:ascii="Times New Roman" w:hAnsi="Times New Roman" w:cs="Times New Roman"/>
          <w:sz w:val="24"/>
          <w:szCs w:val="24"/>
        </w:rPr>
        <w:t>В</w:t>
      </w:r>
      <w:r w:rsidRPr="00420283">
        <w:rPr>
          <w:rFonts w:ascii="Times New Roman" w:hAnsi="Times New Roman" w:cs="Times New Roman"/>
          <w:sz w:val="24"/>
          <w:szCs w:val="24"/>
        </w:rPr>
        <w:t xml:space="preserve"> 2020 год</w:t>
      </w:r>
      <w:r>
        <w:rPr>
          <w:rFonts w:ascii="Times New Roman" w:hAnsi="Times New Roman" w:cs="Times New Roman"/>
          <w:sz w:val="24"/>
          <w:szCs w:val="24"/>
        </w:rPr>
        <w:t>у</w:t>
      </w:r>
      <w:r w:rsidR="00085FFC">
        <w:rPr>
          <w:rFonts w:ascii="Times New Roman" w:hAnsi="Times New Roman" w:cs="Times New Roman"/>
          <w:sz w:val="24"/>
          <w:szCs w:val="24"/>
        </w:rPr>
        <w:t xml:space="preserve"> </w:t>
      </w:r>
      <w:r w:rsidRPr="00420283">
        <w:rPr>
          <w:rFonts w:ascii="Times New Roman" w:hAnsi="Times New Roman" w:cs="Times New Roman"/>
          <w:sz w:val="24"/>
          <w:szCs w:val="24"/>
        </w:rPr>
        <w:t>по местным налогам на основании муниципальных нормативно-правовых актов предоставлен</w:t>
      </w:r>
      <w:r>
        <w:rPr>
          <w:rFonts w:ascii="Times New Roman" w:hAnsi="Times New Roman" w:cs="Times New Roman"/>
          <w:sz w:val="24"/>
          <w:szCs w:val="24"/>
        </w:rPr>
        <w:t>ы</w:t>
      </w:r>
      <w:r w:rsidRPr="00420283">
        <w:rPr>
          <w:rFonts w:ascii="Times New Roman" w:hAnsi="Times New Roman" w:cs="Times New Roman"/>
          <w:sz w:val="24"/>
          <w:szCs w:val="24"/>
        </w:rPr>
        <w:t xml:space="preserve"> налоговы</w:t>
      </w:r>
      <w:r>
        <w:rPr>
          <w:rFonts w:ascii="Times New Roman" w:hAnsi="Times New Roman" w:cs="Times New Roman"/>
          <w:sz w:val="24"/>
          <w:szCs w:val="24"/>
        </w:rPr>
        <w:t>е</w:t>
      </w:r>
      <w:r w:rsidRPr="00420283">
        <w:rPr>
          <w:rFonts w:ascii="Times New Roman" w:hAnsi="Times New Roman" w:cs="Times New Roman"/>
          <w:sz w:val="24"/>
          <w:szCs w:val="24"/>
        </w:rPr>
        <w:t xml:space="preserve"> льгот</w:t>
      </w:r>
      <w:r>
        <w:rPr>
          <w:rFonts w:ascii="Times New Roman" w:hAnsi="Times New Roman" w:cs="Times New Roman"/>
          <w:sz w:val="24"/>
          <w:szCs w:val="24"/>
        </w:rPr>
        <w:t>ы на сумму 13 375,989 тыс. руб.</w:t>
      </w:r>
      <w:r w:rsidRPr="00420283">
        <w:rPr>
          <w:rFonts w:ascii="Times New Roman" w:hAnsi="Times New Roman" w:cs="Times New Roman"/>
          <w:sz w:val="24"/>
          <w:szCs w:val="24"/>
        </w:rPr>
        <w:t xml:space="preserve"> согласно решению ЕГС РК от 15.11.2019 № 2-6/6по земельному налогу.</w:t>
      </w:r>
    </w:p>
    <w:p w:rsidR="00E561DF" w:rsidRPr="00420283" w:rsidRDefault="00E561DF" w:rsidP="00E561DF">
      <w:pPr>
        <w:ind w:left="284" w:firstLine="567"/>
        <w:rPr>
          <w:rFonts w:ascii="Times New Roman" w:hAnsi="Times New Roman" w:cs="Times New Roman"/>
          <w:color w:val="000000"/>
          <w:sz w:val="24"/>
          <w:szCs w:val="24"/>
        </w:rPr>
      </w:pPr>
      <w:r w:rsidRPr="00420283">
        <w:rPr>
          <w:rFonts w:ascii="Times New Roman" w:hAnsi="Times New Roman" w:cs="Times New Roman"/>
          <w:sz w:val="24"/>
          <w:szCs w:val="24"/>
        </w:rPr>
        <w:t xml:space="preserve">Из общей суммы предоставленных в 2020 году налоговых льгот по земельному налогу 11 654,867 тыс. руб. или 87,2 % относятся к технической категории (возможные налоговые доходы муниципального бюджета от муниципальных учреждений-плательщиков налога были бы </w:t>
      </w:r>
      <w:r>
        <w:rPr>
          <w:rFonts w:ascii="Times New Roman" w:hAnsi="Times New Roman" w:cs="Times New Roman"/>
          <w:sz w:val="24"/>
          <w:szCs w:val="24"/>
        </w:rPr>
        <w:t>обеспечены</w:t>
      </w:r>
      <w:r w:rsidRPr="00420283">
        <w:rPr>
          <w:rFonts w:ascii="Times New Roman" w:hAnsi="Times New Roman" w:cs="Times New Roman"/>
          <w:sz w:val="24"/>
          <w:szCs w:val="24"/>
        </w:rPr>
        <w:t xml:space="preserve"> за счет расходов муниципального бюджета); 1 721,122 тыс.руб. или 12,8 % от общей суммы предоставленных в 2020 году налоговых льгот по земельному налогу относится к социальной категории налогового расхода, </w:t>
      </w:r>
      <w:r w:rsidRPr="00420283">
        <w:rPr>
          <w:rFonts w:ascii="Times New Roman" w:hAnsi="Times New Roman" w:cs="Times New Roman"/>
          <w:color w:val="000000"/>
          <w:sz w:val="24"/>
          <w:szCs w:val="24"/>
        </w:rPr>
        <w:t xml:space="preserve">пунктами 4.1 и 4.2  </w:t>
      </w:r>
      <w:r w:rsidRPr="00420283">
        <w:rPr>
          <w:rFonts w:ascii="Times New Roman" w:hAnsi="Times New Roman" w:cs="Times New Roman"/>
          <w:sz w:val="24"/>
          <w:szCs w:val="24"/>
        </w:rPr>
        <w:t xml:space="preserve">решения ЕГС РК от 15.11.2019 № 2-6/6 предусмотрены </w:t>
      </w:r>
      <w:r>
        <w:rPr>
          <w:rFonts w:ascii="Times New Roman" w:hAnsi="Times New Roman" w:cs="Times New Roman"/>
          <w:sz w:val="24"/>
          <w:szCs w:val="24"/>
        </w:rPr>
        <w:t xml:space="preserve">налоговые льготы по </w:t>
      </w:r>
      <w:r w:rsidRPr="00420283">
        <w:rPr>
          <w:rFonts w:ascii="Times New Roman" w:hAnsi="Times New Roman" w:cs="Times New Roman"/>
          <w:sz w:val="24"/>
          <w:szCs w:val="24"/>
        </w:rPr>
        <w:t>земельно</w:t>
      </w:r>
      <w:r>
        <w:rPr>
          <w:rFonts w:ascii="Times New Roman" w:hAnsi="Times New Roman" w:cs="Times New Roman"/>
          <w:sz w:val="24"/>
          <w:szCs w:val="24"/>
        </w:rPr>
        <w:t>му</w:t>
      </w:r>
      <w:r w:rsidRPr="00420283">
        <w:rPr>
          <w:rFonts w:ascii="Times New Roman" w:hAnsi="Times New Roman" w:cs="Times New Roman"/>
          <w:sz w:val="24"/>
          <w:szCs w:val="24"/>
        </w:rPr>
        <w:t xml:space="preserve"> налог</w:t>
      </w:r>
      <w:r>
        <w:rPr>
          <w:rFonts w:ascii="Times New Roman" w:hAnsi="Times New Roman" w:cs="Times New Roman"/>
          <w:sz w:val="24"/>
          <w:szCs w:val="24"/>
        </w:rPr>
        <w:t>у</w:t>
      </w:r>
      <w:r w:rsidRPr="00420283">
        <w:rPr>
          <w:rFonts w:ascii="Times New Roman" w:hAnsi="Times New Roman" w:cs="Times New Roman"/>
          <w:sz w:val="24"/>
          <w:szCs w:val="24"/>
        </w:rPr>
        <w:t>:</w:t>
      </w:r>
    </w:p>
    <w:p w:rsidR="00E561DF" w:rsidRPr="00420283" w:rsidRDefault="00E561DF" w:rsidP="00481F3A">
      <w:pPr>
        <w:pStyle w:val="af1"/>
        <w:numPr>
          <w:ilvl w:val="0"/>
          <w:numId w:val="11"/>
        </w:numPr>
        <w:spacing w:after="0" w:line="240" w:lineRule="auto"/>
        <w:ind w:left="284" w:firstLine="567"/>
        <w:jc w:val="both"/>
        <w:rPr>
          <w:rFonts w:ascii="Times New Roman" w:eastAsia="Times New Roman" w:hAnsi="Times New Roman"/>
          <w:color w:val="000000"/>
          <w:sz w:val="24"/>
          <w:szCs w:val="24"/>
          <w:lang w:eastAsia="ru-RU"/>
        </w:rPr>
      </w:pPr>
      <w:r w:rsidRPr="00420283">
        <w:rPr>
          <w:rFonts w:ascii="Times New Roman" w:hAnsi="Times New Roman"/>
          <w:sz w:val="24"/>
          <w:szCs w:val="24"/>
        </w:rPr>
        <w:t>в размере 25 % для государственных медицинских организаций первичного звена здравоохранения, находящихся на территории муниципального образования городской округ Евпатория Республики</w:t>
      </w:r>
      <w:r w:rsidRPr="00420283">
        <w:rPr>
          <w:rFonts w:ascii="Times New Roman" w:eastAsia="Times New Roman" w:hAnsi="Times New Roman"/>
          <w:color w:val="000000"/>
          <w:sz w:val="24"/>
          <w:szCs w:val="24"/>
          <w:lang w:eastAsia="ru-RU"/>
        </w:rPr>
        <w:t>.</w:t>
      </w:r>
    </w:p>
    <w:p w:rsidR="00E561DF" w:rsidRPr="00420283" w:rsidRDefault="00E561DF" w:rsidP="00481F3A">
      <w:pPr>
        <w:pStyle w:val="af1"/>
        <w:numPr>
          <w:ilvl w:val="0"/>
          <w:numId w:val="11"/>
        </w:numPr>
        <w:autoSpaceDE w:val="0"/>
        <w:autoSpaceDN w:val="0"/>
        <w:adjustRightInd w:val="0"/>
        <w:spacing w:after="0" w:line="240" w:lineRule="auto"/>
        <w:ind w:left="284" w:firstLine="567"/>
        <w:jc w:val="both"/>
        <w:rPr>
          <w:rFonts w:ascii="Times New Roman" w:hAnsi="Times New Roman"/>
          <w:sz w:val="24"/>
          <w:szCs w:val="24"/>
        </w:rPr>
      </w:pPr>
      <w:r w:rsidRPr="00420283">
        <w:rPr>
          <w:rFonts w:ascii="Times New Roman" w:hAnsi="Times New Roman"/>
          <w:sz w:val="24"/>
          <w:szCs w:val="24"/>
        </w:rPr>
        <w:t>в размере 20 % для учреждений, включенных в раздел 1 реестра организаций отдыха детей и оздоровления, осуществляющих деятельность на территории Республики Крым, утвержденного приказом Министерства образования, науки и молодежи Республики Крым, в текущем году, в отношении земельных участков, находящихся в пользовании или собственности этих учреждений</w:t>
      </w:r>
      <w:r w:rsidRPr="00420283">
        <w:rPr>
          <w:rFonts w:ascii="Times New Roman" w:eastAsia="Times New Roman" w:hAnsi="Times New Roman"/>
          <w:color w:val="000000"/>
          <w:sz w:val="24"/>
          <w:szCs w:val="24"/>
          <w:lang w:eastAsia="ru-RU"/>
        </w:rPr>
        <w:t>.</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lastRenderedPageBreak/>
        <w:t>5.2. Решением ЕГС РК от 15.11.2019 № 2-6/6 «Об установлении земельного налога на территории муниципального образования городской округ Евпатория Республики Крым» с 01.01.2020 утверждены дифференцированные ставки земельного налога в процентах от кадастровой стоимости земельного участка. Решением ЕГС РК от 15.11.2019 № 2-6/6 были отменены дублирующие льготы для категорий физических лиц – плательщиков земельного налога. По указанным категориям налогоплательщиков в 2019 году было недополучено доходов бюджета муниципального образования в размере 231 тыс. руб.</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xml:space="preserve">5.3. Решением ЕГС РК от 15.11.2019 № 2-6/4 «О налоге на имущество физических лиц на территории муниципального образования городской округ Евпатория Республики Крым» с 01.01.2020 утверждены налоговые ставки налога на имущество физических лиц в процентах от кадастровой стоимости имущества физических лиц. </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eastAsia="Calibri" w:hAnsi="Times New Roman" w:cs="Times New Roman"/>
          <w:sz w:val="24"/>
          <w:szCs w:val="24"/>
        </w:rPr>
        <w:t xml:space="preserve">В 2020 году в бюджет муниципального образования городской округ Евпатория Республики Крым налога на имущество физических лиц </w:t>
      </w:r>
      <w:r>
        <w:rPr>
          <w:rFonts w:ascii="Times New Roman" w:eastAsia="Calibri" w:hAnsi="Times New Roman" w:cs="Times New Roman"/>
          <w:sz w:val="24"/>
          <w:szCs w:val="24"/>
        </w:rPr>
        <w:t>не поступал</w:t>
      </w:r>
      <w:r w:rsidRPr="00420283">
        <w:rPr>
          <w:rFonts w:ascii="Times New Roman" w:eastAsia="Calibri" w:hAnsi="Times New Roman" w:cs="Times New Roman"/>
          <w:sz w:val="24"/>
          <w:szCs w:val="24"/>
        </w:rPr>
        <w:t xml:space="preserve">. Согласно ст. 409 НК РФ налог на имущество физических лиц </w:t>
      </w:r>
      <w:r w:rsidRPr="00420283">
        <w:rPr>
          <w:rFonts w:ascii="Times New Roman" w:hAnsi="Times New Roman" w:cs="Times New Roman"/>
          <w:sz w:val="24"/>
          <w:szCs w:val="24"/>
        </w:rPr>
        <w:t xml:space="preserve">подлежит уплате налогоплательщиками в срок не позднее 1 декабря года, следующего за истекшим налоговым периодом, следовательно, налог </w:t>
      </w:r>
      <w:r w:rsidRPr="00420283">
        <w:rPr>
          <w:rFonts w:ascii="Times New Roman" w:eastAsia="Calibri" w:hAnsi="Times New Roman" w:cs="Times New Roman"/>
          <w:sz w:val="24"/>
          <w:szCs w:val="24"/>
        </w:rPr>
        <w:t xml:space="preserve">на имущество физических лиц за 2020 год подлежит уплате в срок до 01.12.2021. </w:t>
      </w:r>
      <w:r w:rsidRPr="00420283">
        <w:rPr>
          <w:rFonts w:ascii="Times New Roman" w:hAnsi="Times New Roman" w:cs="Times New Roman"/>
          <w:sz w:val="24"/>
          <w:szCs w:val="24"/>
        </w:rPr>
        <w:t>Согласно данным формы № 5-МН за 2020 год в базе данных налоговых органов учтено 45 612 единиц налогоплательщиков налога на имущество физических лиц, в том числе 31 030 единиц налогоплательщиков которым исчислен налог к уплате на общую сумму 20 566 тыс. руб.</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5.4. Решением ЕГС РК от 03.07.2020 № 2-15/7 «Об установлении ставки единого налога на вмененный доход» на 2020 год установлен</w:t>
      </w:r>
      <w:r>
        <w:rPr>
          <w:rFonts w:ascii="Times New Roman" w:hAnsi="Times New Roman" w:cs="Times New Roman"/>
          <w:sz w:val="24"/>
          <w:szCs w:val="24"/>
        </w:rPr>
        <w:t>а</w:t>
      </w:r>
      <w:r w:rsidRPr="00420283">
        <w:rPr>
          <w:rFonts w:ascii="Times New Roman" w:hAnsi="Times New Roman" w:cs="Times New Roman"/>
          <w:sz w:val="24"/>
          <w:szCs w:val="24"/>
        </w:rPr>
        <w:t xml:space="preserve"> ставк</w:t>
      </w:r>
      <w:r>
        <w:rPr>
          <w:rFonts w:ascii="Times New Roman" w:hAnsi="Times New Roman" w:cs="Times New Roman"/>
          <w:sz w:val="24"/>
          <w:szCs w:val="24"/>
        </w:rPr>
        <w:t>а</w:t>
      </w:r>
      <w:r w:rsidRPr="00420283">
        <w:rPr>
          <w:rFonts w:ascii="Times New Roman" w:hAnsi="Times New Roman" w:cs="Times New Roman"/>
          <w:sz w:val="24"/>
          <w:szCs w:val="24"/>
        </w:rPr>
        <w:t xml:space="preserve"> налога в размере 7,5%  величины вмененного дохода отдельным видам предпринимательской деятельности. </w:t>
      </w:r>
      <w:r>
        <w:rPr>
          <w:rFonts w:ascii="Times New Roman" w:hAnsi="Times New Roman" w:cs="Times New Roman"/>
          <w:sz w:val="24"/>
          <w:szCs w:val="24"/>
        </w:rPr>
        <w:t xml:space="preserve">Ранее была установлена ставка в размере 15 %, снижение ставки составило 7,5 %. </w:t>
      </w:r>
      <w:r w:rsidRPr="00420283">
        <w:rPr>
          <w:rFonts w:ascii="Times New Roman" w:hAnsi="Times New Roman" w:cs="Times New Roman"/>
          <w:sz w:val="24"/>
          <w:szCs w:val="24"/>
        </w:rPr>
        <w:t>По итогам 2020 года общая сумма налоговых льгот по единому налогу на вмененный доход</w:t>
      </w:r>
      <w:r>
        <w:rPr>
          <w:rFonts w:ascii="Times New Roman" w:hAnsi="Times New Roman" w:cs="Times New Roman"/>
          <w:sz w:val="24"/>
          <w:szCs w:val="24"/>
        </w:rPr>
        <w:t xml:space="preserve"> предоставленных</w:t>
      </w:r>
      <w:r w:rsidR="00085FFC">
        <w:rPr>
          <w:rFonts w:ascii="Times New Roman" w:hAnsi="Times New Roman" w:cs="Times New Roman"/>
          <w:sz w:val="24"/>
          <w:szCs w:val="24"/>
        </w:rPr>
        <w:t xml:space="preserve"> </w:t>
      </w:r>
      <w:r w:rsidRPr="00420283">
        <w:rPr>
          <w:rFonts w:ascii="Times New Roman" w:hAnsi="Times New Roman" w:cs="Times New Roman"/>
          <w:sz w:val="24"/>
          <w:szCs w:val="24"/>
        </w:rPr>
        <w:t>в соответствии с решением ЕГС РК от 03.07.2020 № 2-15/7 составила 7 126,8 тыс.руб., налоговые льготы предоставлены 256 плательщикам единого налога на вмененный доход.</w:t>
      </w:r>
    </w:p>
    <w:p w:rsidR="00E561DF" w:rsidRPr="00420283" w:rsidRDefault="00E561DF" w:rsidP="00E561DF">
      <w:pPr>
        <w:ind w:left="284" w:right="-1" w:firstLine="567"/>
        <w:contextualSpacing/>
        <w:rPr>
          <w:rFonts w:ascii="Times New Roman" w:hAnsi="Times New Roman" w:cs="Times New Roman"/>
          <w:sz w:val="24"/>
          <w:szCs w:val="24"/>
        </w:rPr>
      </w:pPr>
      <w:r w:rsidRPr="00420283">
        <w:rPr>
          <w:rFonts w:ascii="Times New Roman" w:hAnsi="Times New Roman" w:cs="Times New Roman"/>
          <w:sz w:val="24"/>
          <w:szCs w:val="24"/>
        </w:rPr>
        <w:t>Налоговые льготы, предусмотренные решением ЕГС РК от 03.07.2020 № 2-15/7, носят социальный характер, так как приняты для поддержки субъектов малого и среднего предпринимательства наиболее пострадавших от распространения на территории Республики Крым новой коронавирусной инфекции, во исполнение пункта 38 распоряжения Главы Республики Крым от 07.04.2020 № 163-рг.</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С 01.01.2021 года на территории Российской Федерации специальный налоговый режим налогообложения в виде единого налога на вмененный доход для отдельных видов деятельности (</w:t>
      </w:r>
      <w:r w:rsidRPr="00420283">
        <w:rPr>
          <w:rFonts w:ascii="Times New Roman" w:hAnsi="Times New Roman" w:cs="Times New Roman"/>
          <w:sz w:val="24"/>
          <w:szCs w:val="24"/>
          <w:shd w:val="clear" w:color="auto" w:fill="FFFFFF"/>
        </w:rPr>
        <w:t>Глава 26.3 НК РФ</w:t>
      </w:r>
      <w:r w:rsidRPr="00420283">
        <w:rPr>
          <w:rFonts w:ascii="Times New Roman" w:hAnsi="Times New Roman" w:cs="Times New Roman"/>
          <w:sz w:val="24"/>
          <w:szCs w:val="24"/>
        </w:rPr>
        <w:t>) отменен. Решением ЕГС РК от 12.03.2021 № 2-28/12 на территории муниципального образования отменено решение ЕГС РК от 24.11.2014                   № 1-5/2 «О едином налоге на вмененный доход для отдельных видов деятельности на территории городского округа Евпатория» (с изменениями).</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xml:space="preserve">5.5. </w:t>
      </w:r>
      <w:r>
        <w:rPr>
          <w:rFonts w:ascii="Times New Roman" w:hAnsi="Times New Roman" w:cs="Times New Roman"/>
          <w:sz w:val="24"/>
          <w:szCs w:val="24"/>
        </w:rPr>
        <w:t>П</w:t>
      </w:r>
      <w:r w:rsidRPr="00420283">
        <w:rPr>
          <w:rFonts w:ascii="Times New Roman" w:hAnsi="Times New Roman" w:cs="Times New Roman"/>
          <w:sz w:val="24"/>
          <w:szCs w:val="24"/>
        </w:rPr>
        <w:t>о результатам проведенной КСП ГО Евпатория РК оценки эффективности налоговых льгот, льготы по налогу на землю согласно решению ЕГС РК от 15.11.2019 № 2-6/6, а также налоговые льготы по единому налогу на вмененный доход согласнорешению ЕГС РК от 03.07.2020 № 2-15/7по итогам 2020 года признаются эффективными (бюджетная эффективность, экономическая эффективность и социальная эффективность имеют положительную направленность).</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5.6. По результатам оценки эффективности налоговых льгот в 20</w:t>
      </w:r>
      <w:r>
        <w:rPr>
          <w:rFonts w:ascii="Times New Roman" w:hAnsi="Times New Roman" w:cs="Times New Roman"/>
          <w:sz w:val="24"/>
          <w:szCs w:val="24"/>
        </w:rPr>
        <w:t xml:space="preserve">20 году </w:t>
      </w:r>
      <w:r w:rsidRPr="00420283">
        <w:rPr>
          <w:rFonts w:ascii="Times New Roman" w:hAnsi="Times New Roman" w:cs="Times New Roman"/>
          <w:sz w:val="24"/>
          <w:szCs w:val="24"/>
        </w:rPr>
        <w:t>КСП ГО Евпатория РК считает, что на момент проведения экспертно-аналитического мероприятия отсутствует необходимость принятия решения представительного органа об отмене неэффективных налоговых льгот (налоговых расходов).</w:t>
      </w:r>
    </w:p>
    <w:p w:rsidR="00E561DF" w:rsidRPr="00420283" w:rsidRDefault="00E561DF" w:rsidP="00E561DF">
      <w:pPr>
        <w:ind w:left="284" w:firstLine="567"/>
        <w:contextualSpacing/>
        <w:rPr>
          <w:rFonts w:ascii="Times New Roman" w:hAnsi="Times New Roman" w:cs="Times New Roman"/>
          <w:sz w:val="24"/>
          <w:szCs w:val="24"/>
        </w:rPr>
      </w:pPr>
      <w:r w:rsidRPr="00420283">
        <w:rPr>
          <w:rFonts w:ascii="Times New Roman" w:hAnsi="Times New Roman" w:cs="Times New Roman"/>
          <w:sz w:val="24"/>
          <w:szCs w:val="24"/>
        </w:rPr>
        <w:t xml:space="preserve">5.7. Оценка эффективности налоговых расходов муниципального образования городской округ Евпатория Республики Крым за 2020 год будет проведена в 2022 году. Согласно письму Министерства финансов Республики Крым от 18.05.2021 № 11-23/1246, в соответствии с требованиями постановления Правительства РФ от 22.06.2019 № 796, постановления Совета министров Республики Крым от 10.10.2019 № 709, приказа Министерства финансов Республики </w:t>
      </w:r>
      <w:r w:rsidRPr="00420283">
        <w:rPr>
          <w:rFonts w:ascii="Times New Roman" w:hAnsi="Times New Roman" w:cs="Times New Roman"/>
          <w:sz w:val="24"/>
          <w:szCs w:val="24"/>
        </w:rPr>
        <w:lastRenderedPageBreak/>
        <w:t>Крым от 28.01.2021 № 26,  муниципальным образованиям Республики Крым в 2021 году было поручено провести оценку эффективности налоговых льгот (пониженных ставок по налогам) за 2019 год.</w:t>
      </w:r>
    </w:p>
    <w:p w:rsidR="00E561DF" w:rsidRPr="00420283" w:rsidRDefault="00E561DF" w:rsidP="00E561DF">
      <w:pPr>
        <w:ind w:left="284" w:firstLine="567"/>
        <w:rPr>
          <w:rFonts w:ascii="Times New Roman" w:hAnsi="Times New Roman" w:cs="Times New Roman"/>
          <w:color w:val="000000"/>
          <w:sz w:val="24"/>
          <w:szCs w:val="24"/>
          <w:lang w:bidi="ru-RU"/>
        </w:rPr>
      </w:pPr>
      <w:r w:rsidRPr="00420283">
        <w:rPr>
          <w:rFonts w:ascii="Times New Roman" w:hAnsi="Times New Roman" w:cs="Times New Roman"/>
          <w:sz w:val="24"/>
          <w:szCs w:val="24"/>
        </w:rPr>
        <w:t xml:space="preserve">5.8. </w:t>
      </w:r>
      <w:r w:rsidRPr="00420283">
        <w:rPr>
          <w:rFonts w:ascii="Times New Roman" w:hAnsi="Times New Roman" w:cs="Times New Roman"/>
          <w:color w:val="000000"/>
          <w:sz w:val="24"/>
          <w:szCs w:val="24"/>
          <w:lang w:bidi="ru-RU"/>
        </w:rPr>
        <w:t>Решением Евпаторийского городского совета Республики Крым от 29.07.2016            № 1-41/1 «Об утверждении Методики расчета и порядка использования арендной платы при передаче в аренду имущества, находящегося в собственности муниципального образования городской округ Евпатория Республики Крым» (с изменениями) предусмотрено применение коэффициента сферы деятельности арендатора (Кс.д.а.), который применяется для определения арендной платы для отдельных категорий арендаторов и направлений использования имущества. Согласно информации ДИЗО от 25.08.2021 № 1986/06 в 2020 году применялся коэффициент сферы деятельности арендатора (Кс.д.а.) в размере 0,25 в отношении 9 арендаторов (некоммерческих организаций, созданных в форме ассоциаций и союзов, религиозных и общественных организаций), общая сумма ежемесячной арендной платы составляла 118 070,25 руб./мес. Общая сумма недополученных доходов бюджета муниципального образования в связи с применением коэффициента сферы деятельности арендатора (Кс.д.а.) в размере 0,25 за 2020 год составила 4 250 529,00 руб. (118 070,25 руб./мес.*12 мес.*3).</w:t>
      </w:r>
    </w:p>
    <w:p w:rsidR="00E561DF" w:rsidRPr="00420283" w:rsidRDefault="00E561DF" w:rsidP="00E561DF">
      <w:pPr>
        <w:ind w:left="284" w:firstLine="567"/>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В 2020 году понижающий коэффициент (Кп) Методики по расчету арендной платы не применялся.</w:t>
      </w:r>
    </w:p>
    <w:p w:rsidR="00E561DF" w:rsidRPr="00420283" w:rsidRDefault="00E561DF" w:rsidP="00E561DF">
      <w:pPr>
        <w:tabs>
          <w:tab w:val="left" w:pos="9214"/>
        </w:tabs>
        <w:ind w:left="284" w:right="-1" w:firstLine="567"/>
        <w:rPr>
          <w:rFonts w:ascii="Times New Roman" w:hAnsi="Times New Roman" w:cs="Times New Roman"/>
          <w:sz w:val="24"/>
          <w:szCs w:val="24"/>
        </w:rPr>
      </w:pPr>
      <w:r w:rsidRPr="00420283">
        <w:rPr>
          <w:rFonts w:ascii="Times New Roman" w:hAnsi="Times New Roman" w:cs="Times New Roman"/>
          <w:sz w:val="24"/>
          <w:szCs w:val="24"/>
        </w:rPr>
        <w:t xml:space="preserve">5.9. </w:t>
      </w:r>
      <w:r w:rsidRPr="00420283">
        <w:rPr>
          <w:rFonts w:ascii="Times New Roman" w:hAnsi="Times New Roman" w:cs="Times New Roman"/>
          <w:color w:val="000000"/>
          <w:sz w:val="24"/>
          <w:szCs w:val="24"/>
          <w:lang w:bidi="ru-RU"/>
        </w:rPr>
        <w:t xml:space="preserve">Решением ЕГС РК от 23.04.2021 № 2-29/10 внесены изменения в решение ЕГС РК от 29.07.2016 № 1-41/1. Предложения КСП ГО Евпатория РК </w:t>
      </w:r>
      <w:r>
        <w:rPr>
          <w:rFonts w:ascii="Times New Roman" w:hAnsi="Times New Roman" w:cs="Times New Roman"/>
          <w:color w:val="000000"/>
          <w:sz w:val="24"/>
          <w:szCs w:val="24"/>
          <w:lang w:bidi="ru-RU"/>
        </w:rPr>
        <w:t xml:space="preserve">отраженные в заключении по результатам экспертно-аналитического мероприятия </w:t>
      </w:r>
      <w:r w:rsidRPr="005E4D8C">
        <w:rPr>
          <w:rFonts w:ascii="Times New Roman" w:hAnsi="Times New Roman" w:cs="Times New Roman"/>
          <w:color w:val="000000"/>
          <w:sz w:val="24"/>
          <w:szCs w:val="24"/>
          <w:lang w:bidi="ru-RU"/>
        </w:rPr>
        <w:t>«</w:t>
      </w:r>
      <w:r w:rsidRPr="005E4D8C">
        <w:rPr>
          <w:rFonts w:ascii="Times New Roman" w:hAnsi="Times New Roman" w:cs="Times New Roman"/>
          <w:sz w:val="24"/>
          <w:szCs w:val="24"/>
        </w:rPr>
        <w:t>Оценка эффективности предоставления налоговых и иных льгот и преимуществ, бюджетных кредитов за счет средств бюджета муниципального образования в 2019 году</w:t>
      </w:r>
      <w:r w:rsidRPr="005E4D8C">
        <w:rPr>
          <w:rFonts w:ascii="Times New Roman" w:hAnsi="Times New Roman" w:cs="Times New Roman"/>
          <w:color w:val="000000"/>
          <w:sz w:val="24"/>
          <w:szCs w:val="24"/>
          <w:lang w:bidi="ru-RU"/>
        </w:rPr>
        <w:t>»</w:t>
      </w:r>
      <w:r>
        <w:rPr>
          <w:rFonts w:ascii="Times New Roman" w:hAnsi="Times New Roman" w:cs="Times New Roman"/>
          <w:color w:val="000000"/>
          <w:sz w:val="24"/>
          <w:szCs w:val="24"/>
          <w:lang w:bidi="ru-RU"/>
        </w:rPr>
        <w:t xml:space="preserve"> (утв. распоряжением КСП ГО Евпатория РК от 08.10.2020 № 01-23/36) </w:t>
      </w:r>
      <w:r w:rsidRPr="00420283">
        <w:rPr>
          <w:rFonts w:ascii="Times New Roman" w:hAnsi="Times New Roman" w:cs="Times New Roman"/>
          <w:color w:val="000000"/>
          <w:sz w:val="24"/>
          <w:szCs w:val="24"/>
          <w:lang w:bidi="ru-RU"/>
        </w:rPr>
        <w:t xml:space="preserve">относительно пересмотра </w:t>
      </w:r>
      <w:r w:rsidRPr="00420283">
        <w:rPr>
          <w:rFonts w:ascii="Times New Roman" w:hAnsi="Times New Roman"/>
          <w:sz w:val="24"/>
          <w:szCs w:val="24"/>
        </w:rPr>
        <w:t xml:space="preserve">коэффициентов </w:t>
      </w:r>
      <w:r w:rsidRPr="00420283">
        <w:rPr>
          <w:rFonts w:ascii="Times New Roman" w:hAnsi="Times New Roman" w:cs="Times New Roman"/>
          <w:color w:val="000000"/>
          <w:sz w:val="24"/>
          <w:szCs w:val="24"/>
          <w:lang w:bidi="ru-RU"/>
        </w:rPr>
        <w:t>сферы деятельности арендаторов (Кс.д.а.), а также относительно внедрения в Методику по расчету арендной платы нормы, согласно которой при выявлении нарушений со стороны арендатора, арендующего имущество на льготных условиях, арендодатель имеет право произвести перерасчет арендной платы без учета льготного (понижающего) коэффициента Кс.д.а. (менее 1,0) за период использования таким арендатором имущества в нарушение условий, согласно которым указанное имущество было передано в аренду, были учтены</w:t>
      </w:r>
      <w:r>
        <w:rPr>
          <w:rFonts w:ascii="Times New Roman" w:hAnsi="Times New Roman" w:cs="Times New Roman"/>
          <w:color w:val="000000"/>
          <w:sz w:val="24"/>
          <w:szCs w:val="24"/>
          <w:lang w:bidi="ru-RU"/>
        </w:rPr>
        <w:t xml:space="preserve"> при внесении изменений </w:t>
      </w:r>
      <w:r w:rsidRPr="00420283">
        <w:rPr>
          <w:rFonts w:ascii="Times New Roman" w:hAnsi="Times New Roman" w:cs="Times New Roman"/>
          <w:color w:val="000000"/>
          <w:sz w:val="24"/>
          <w:szCs w:val="24"/>
          <w:lang w:bidi="ru-RU"/>
        </w:rPr>
        <w:t>в Методику по расчету арендной платы</w:t>
      </w:r>
      <w:r>
        <w:rPr>
          <w:rFonts w:ascii="Times New Roman" w:hAnsi="Times New Roman" w:cs="Times New Roman"/>
          <w:color w:val="000000"/>
          <w:sz w:val="24"/>
          <w:szCs w:val="24"/>
          <w:lang w:bidi="ru-RU"/>
        </w:rPr>
        <w:t xml:space="preserve"> р</w:t>
      </w:r>
      <w:r w:rsidRPr="00420283">
        <w:rPr>
          <w:rFonts w:ascii="Times New Roman" w:hAnsi="Times New Roman" w:cs="Times New Roman"/>
          <w:color w:val="000000"/>
          <w:sz w:val="24"/>
          <w:szCs w:val="24"/>
          <w:lang w:bidi="ru-RU"/>
        </w:rPr>
        <w:t>ешением ЕГС РК от 23.04.2021 № 2-29/10.</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5.10. Перечень муниципального имущества, находящегося в собственности муниципального образования ГО Евпатория РК и свободного от прав третьих лиц (за исключением имущественных прав субъектов малого и среднего предпринимательства)</w:t>
      </w:r>
      <w:r>
        <w:rPr>
          <w:rFonts w:ascii="Times New Roman" w:hAnsi="Times New Roman" w:cs="Times New Roman"/>
          <w:sz w:val="24"/>
          <w:szCs w:val="24"/>
        </w:rPr>
        <w:t>,</w:t>
      </w:r>
      <w:r w:rsidRPr="00420283">
        <w:rPr>
          <w:rFonts w:ascii="Times New Roman" w:hAnsi="Times New Roman" w:cs="Times New Roman"/>
          <w:sz w:val="24"/>
          <w:szCs w:val="24"/>
        </w:rPr>
        <w:t xml:space="preserve"> предназначенного для предоставления во владение и (или) в пользование субъектов малого и среднего предпринимательства и организациями, образующим инфраструктуру поддержки субъектов малого и среднего предпринимательства утверждён постановлением администрации города Евпатории Республики Крым от 21.08.2017 № 2509-п с изменениями… от 07.02.2020 № 138-п, от 28.04.2020 № 792-п, от 28.09.2020 № 1766-п, от 28.09.2020 № 1768-п, от 16.10.2020 № 1980-п. </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color w:val="000000"/>
          <w:sz w:val="24"/>
          <w:szCs w:val="24"/>
          <w:lang w:bidi="ru-RU"/>
        </w:rPr>
        <w:t xml:space="preserve">По информации ДИЗО от 25.08.2021 № 1986/06 в 2020 году в </w:t>
      </w:r>
      <w:r w:rsidRPr="00420283">
        <w:rPr>
          <w:rFonts w:ascii="Times New Roman" w:hAnsi="Times New Roman" w:cs="Times New Roman"/>
          <w:sz w:val="24"/>
          <w:szCs w:val="24"/>
        </w:rPr>
        <w:t>Переч</w:t>
      </w:r>
      <w:r>
        <w:rPr>
          <w:rFonts w:ascii="Times New Roman" w:hAnsi="Times New Roman" w:cs="Times New Roman"/>
          <w:sz w:val="24"/>
          <w:szCs w:val="24"/>
        </w:rPr>
        <w:t>не</w:t>
      </w:r>
      <w:r w:rsidRPr="00420283">
        <w:rPr>
          <w:rFonts w:ascii="Times New Roman" w:hAnsi="Times New Roman" w:cs="Times New Roman"/>
          <w:sz w:val="24"/>
          <w:szCs w:val="24"/>
        </w:rPr>
        <w:t xml:space="preserve"> имущества для субъектов МСП</w:t>
      </w:r>
      <w:r w:rsidRPr="00420283">
        <w:rPr>
          <w:rFonts w:ascii="Times New Roman" w:hAnsi="Times New Roman" w:cs="Times New Roman"/>
          <w:color w:val="000000"/>
          <w:sz w:val="24"/>
          <w:szCs w:val="24"/>
          <w:lang w:bidi="ru-RU"/>
        </w:rPr>
        <w:t xml:space="preserve"> числилось 11</w:t>
      </w:r>
      <w:r w:rsidRPr="00420283">
        <w:rPr>
          <w:rFonts w:ascii="Times New Roman" w:hAnsi="Times New Roman" w:cs="Times New Roman"/>
          <w:sz w:val="24"/>
          <w:szCs w:val="24"/>
        </w:rPr>
        <w:t xml:space="preserve"> объектов, из которых 6 объектов (4 объекта капитального строительства и 2 земельных участка) были включены в 2020 году. Всего в бюджет муниципального образования по итогам 2020 года поступило 1 269 786,69 руб. арендной платы по 7 объектам, переданным в аренду субъектам МСП.</w:t>
      </w:r>
    </w:p>
    <w:p w:rsidR="00E561DF" w:rsidRPr="00420283" w:rsidRDefault="00E561DF" w:rsidP="00E561DF">
      <w:pPr>
        <w:ind w:left="284" w:firstLine="567"/>
        <w:rPr>
          <w:rFonts w:ascii="Times New Roman" w:hAnsi="Times New Roman" w:cs="Times New Roman"/>
          <w:color w:val="000000"/>
          <w:sz w:val="24"/>
          <w:szCs w:val="24"/>
          <w:lang w:bidi="ru-RU"/>
        </w:rPr>
      </w:pPr>
      <w:r w:rsidRPr="00420283">
        <w:rPr>
          <w:rFonts w:ascii="Times New Roman" w:hAnsi="Times New Roman" w:cs="Times New Roman"/>
          <w:color w:val="000000"/>
          <w:sz w:val="24"/>
          <w:szCs w:val="24"/>
          <w:lang w:bidi="ru-RU"/>
        </w:rPr>
        <w:t>5.11.Решением Евпаторийского городского совета Республики Крым от 15.11.2019 №  2-6/7 утверждены:</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color w:val="000000"/>
          <w:sz w:val="24"/>
          <w:szCs w:val="24"/>
          <w:lang w:bidi="ru-RU"/>
        </w:rPr>
        <w:t>- П</w:t>
      </w:r>
      <w:r w:rsidRPr="00420283">
        <w:rPr>
          <w:rFonts w:ascii="Times New Roman" w:hAnsi="Times New Roman" w:cs="Times New Roman"/>
          <w:sz w:val="24"/>
          <w:szCs w:val="24"/>
        </w:rPr>
        <w:t xml:space="preserve">орядок установления льготной арендной платы и ее размеров юридическим и физическим лицам, владеющим на праве аренды объектами культурного наследия (памятниками истории и культуры), находящимися в собственности муниципального образования городской округ Евпатория Республики Крым, вложившим свои средства в работы по их сохранению. </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lastRenderedPageBreak/>
        <w:t>- Порядок установления льготной арендной платы в отношении неиспользуемого объекта культурного наследия, находящегося в неудовлетворительном состоянии, относящегося к собственности муниципального образования городской округ Евпатория Республики Крым.</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xml:space="preserve">Согласно информации ДИЗО от 25.08.2021 № 1987/06, по итогам 2020 года льготы, предусмотренные </w:t>
      </w:r>
      <w:r w:rsidRPr="00420283">
        <w:rPr>
          <w:rFonts w:ascii="Times New Roman" w:hAnsi="Times New Roman" w:cs="Times New Roman"/>
          <w:color w:val="000000"/>
          <w:sz w:val="24"/>
          <w:szCs w:val="24"/>
          <w:lang w:bidi="ru-RU"/>
        </w:rPr>
        <w:t xml:space="preserve">решением ЕГС РК от 15.11.2019 № 2-6/7, не применялись, объекты, соответствующие требованиям </w:t>
      </w:r>
      <w:r w:rsidRPr="00420283">
        <w:rPr>
          <w:rFonts w:ascii="Times New Roman" w:hAnsi="Times New Roman" w:cs="Times New Roman"/>
          <w:sz w:val="24"/>
          <w:szCs w:val="24"/>
        </w:rPr>
        <w:t>Порядка льготной аренды объектов культурного наследия и Порядка льготной аренды неиспользуемого объекта культурного наследия, не передавались, требований о применении льгот от арендаторов не поступало. По итогам 2020 года в доход бюджета муниципального образования перечислено арендной платы в сумме 3 410 599,72 руб.</w:t>
      </w:r>
      <w:r>
        <w:rPr>
          <w:rFonts w:ascii="Times New Roman" w:hAnsi="Times New Roman" w:cs="Times New Roman"/>
          <w:sz w:val="24"/>
          <w:szCs w:val="24"/>
        </w:rPr>
        <w:t xml:space="preserve"> по</w:t>
      </w:r>
      <w:r w:rsidRPr="00420283">
        <w:rPr>
          <w:rFonts w:ascii="Times New Roman" w:hAnsi="Times New Roman" w:cs="Times New Roman"/>
          <w:sz w:val="24"/>
          <w:szCs w:val="24"/>
        </w:rPr>
        <w:t xml:space="preserve"> 12 объект</w:t>
      </w:r>
      <w:r>
        <w:rPr>
          <w:rFonts w:ascii="Times New Roman" w:hAnsi="Times New Roman" w:cs="Times New Roman"/>
          <w:sz w:val="24"/>
          <w:szCs w:val="24"/>
        </w:rPr>
        <w:t>ам</w:t>
      </w:r>
      <w:r w:rsidRPr="00420283">
        <w:rPr>
          <w:rFonts w:ascii="Times New Roman" w:hAnsi="Times New Roman" w:cs="Times New Roman"/>
          <w:sz w:val="24"/>
          <w:szCs w:val="24"/>
        </w:rPr>
        <w:t xml:space="preserve"> культурного наследия, находящи</w:t>
      </w:r>
      <w:r>
        <w:rPr>
          <w:rFonts w:ascii="Times New Roman" w:hAnsi="Times New Roman" w:cs="Times New Roman"/>
          <w:sz w:val="24"/>
          <w:szCs w:val="24"/>
        </w:rPr>
        <w:t>м</w:t>
      </w:r>
      <w:r w:rsidRPr="00420283">
        <w:rPr>
          <w:rFonts w:ascii="Times New Roman" w:hAnsi="Times New Roman" w:cs="Times New Roman"/>
          <w:sz w:val="24"/>
          <w:szCs w:val="24"/>
        </w:rPr>
        <w:t>ся в муниципальной собственности</w:t>
      </w:r>
      <w:r>
        <w:rPr>
          <w:rFonts w:ascii="Times New Roman" w:hAnsi="Times New Roman" w:cs="Times New Roman"/>
          <w:sz w:val="24"/>
          <w:szCs w:val="24"/>
        </w:rPr>
        <w:t xml:space="preserve"> и переданным в аренду.</w:t>
      </w:r>
    </w:p>
    <w:p w:rsidR="00E561DF" w:rsidRPr="00420283" w:rsidRDefault="00E561DF" w:rsidP="00E561DF">
      <w:pPr>
        <w:ind w:left="284" w:firstLine="567"/>
        <w:rPr>
          <w:rFonts w:ascii="Times New Roman" w:hAnsi="Times New Roman" w:cs="Times New Roman"/>
          <w:snapToGrid w:val="0"/>
          <w:sz w:val="24"/>
          <w:szCs w:val="24"/>
        </w:rPr>
      </w:pPr>
      <w:r w:rsidRPr="00420283">
        <w:rPr>
          <w:rFonts w:ascii="Times New Roman" w:hAnsi="Times New Roman" w:cs="Times New Roman"/>
          <w:snapToGrid w:val="0"/>
          <w:sz w:val="24"/>
          <w:szCs w:val="24"/>
        </w:rPr>
        <w:t>5.12. В 2020 финансовом году был принят ряд постановлений администрации города Евпатории Республики Крым и решений Евпаторийского городского совета Республики Крым, которые уменьшили доходную часть бюджета муниципального образования, в т.ч.:</w:t>
      </w:r>
    </w:p>
    <w:p w:rsidR="00E561DF" w:rsidRPr="00420283" w:rsidRDefault="00E561DF" w:rsidP="00E561DF">
      <w:pPr>
        <w:ind w:left="284" w:firstLine="567"/>
        <w:rPr>
          <w:rFonts w:ascii="Times New Roman" w:hAnsi="Times New Roman" w:cs="Times New Roman"/>
          <w:snapToGrid w:val="0"/>
          <w:sz w:val="24"/>
          <w:szCs w:val="24"/>
        </w:rPr>
      </w:pPr>
      <w:r w:rsidRPr="00420283">
        <w:rPr>
          <w:rFonts w:ascii="Times New Roman" w:hAnsi="Times New Roman" w:cs="Times New Roman"/>
          <w:sz w:val="24"/>
          <w:szCs w:val="24"/>
        </w:rPr>
        <w:t>- решением Евпаторийского городского совета Республики Крым от 03.07.2020             № 2-15/8 «О внесении изменений в решение Евпаторийского городского совета Республики Крым от 20.11.2017 № 1-64/2 «Об установлении значений корректирующего коэффициента базовой доходности (К2) для плательщиков единого налога на вмененный доход» на период с 01.01.2020 по 30.06.2020 установлен корректирующий коэффициент К2 в размере 0,8 в отношении видов экономической деятельности ОК 029-2014</w:t>
      </w:r>
      <w:r w:rsidRPr="00420283">
        <w:rPr>
          <w:rFonts w:ascii="Times New Roman" w:hAnsi="Times New Roman" w:cs="Times New Roman"/>
          <w:snapToGrid w:val="0"/>
          <w:sz w:val="24"/>
          <w:szCs w:val="24"/>
        </w:rPr>
        <w:t>;</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napToGrid w:val="0"/>
          <w:sz w:val="24"/>
          <w:szCs w:val="24"/>
        </w:rPr>
        <w:t xml:space="preserve">- </w:t>
      </w:r>
      <w:r w:rsidRPr="00420283">
        <w:rPr>
          <w:rFonts w:ascii="Times New Roman" w:hAnsi="Times New Roman" w:cs="Times New Roman"/>
          <w:sz w:val="24"/>
          <w:szCs w:val="24"/>
        </w:rPr>
        <w:t>постановлением администрации города Евпатории Республики Крым от 03.06.2020 № 943-п «О мерах поддержки хозяйствующих субъектов, заключивших договор на размещение нестационарного торгового объекта, объекта по предоставлению услуг, расположенного на территории муниципального образования городской округ Евпатория Республики Крым, в связи с осуществлением мер по противодействию распространению на территории муниципального образования городской округ Евпатория Республики Крым коронавирусной инфекции 2019 –nCov» были введены льготы по договорам на размещение нестационарных торговых объектов;</w:t>
      </w:r>
    </w:p>
    <w:p w:rsidR="00E561DF" w:rsidRPr="00420283"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 постановлением администрации города Евпатории Республики Крым от 07.05.2020 № 850-п «О мерах поддержки организаций, индивидуальных предпринимателей и физических лиц, являющихся арендаторами имущества (в том числе земельных участков), находящегося в муниципальной собственности городского округа Евпатория Республики Крым в новой редакции» с изменениями от 11.06.2020 № 991-п, были введены льготы в виде освобождения от арендной платы и отсрочки платежей по договорам аренды муниципального имущества.</w:t>
      </w:r>
    </w:p>
    <w:p w:rsidR="00E561DF" w:rsidRPr="00420283" w:rsidRDefault="00E561DF" w:rsidP="00E561DF">
      <w:pPr>
        <w:ind w:left="284" w:right="-1" w:firstLine="567"/>
        <w:contextualSpacing/>
        <w:rPr>
          <w:rFonts w:ascii="Times New Roman" w:hAnsi="Times New Roman"/>
          <w:sz w:val="24"/>
          <w:szCs w:val="24"/>
        </w:rPr>
      </w:pPr>
      <w:r w:rsidRPr="00420283">
        <w:rPr>
          <w:rFonts w:ascii="Times New Roman" w:hAnsi="Times New Roman"/>
          <w:sz w:val="24"/>
          <w:szCs w:val="24"/>
        </w:rPr>
        <w:t xml:space="preserve">С учётом решения ЕГС </w:t>
      </w:r>
      <w:r w:rsidRPr="00420283">
        <w:rPr>
          <w:rFonts w:ascii="Times New Roman" w:hAnsi="Times New Roman" w:cs="Times New Roman"/>
          <w:sz w:val="24"/>
          <w:szCs w:val="24"/>
        </w:rPr>
        <w:t>от 03.07.2020 № 2-15/7, по итогам 2020 года было предоставлено налоговых льгот и иных преимуществ в связи с распространением новой коронавирусной инфекцией 2019-</w:t>
      </w:r>
      <w:r w:rsidRPr="00420283">
        <w:rPr>
          <w:rFonts w:ascii="Times New Roman" w:hAnsi="Times New Roman" w:cs="Times New Roman"/>
          <w:sz w:val="24"/>
          <w:szCs w:val="24"/>
          <w:lang w:val="en-US"/>
        </w:rPr>
        <w:t>nCoV</w:t>
      </w:r>
      <w:r w:rsidRPr="00420283">
        <w:rPr>
          <w:rFonts w:ascii="Times New Roman" w:hAnsi="Times New Roman" w:cs="Times New Roman"/>
          <w:sz w:val="24"/>
          <w:szCs w:val="24"/>
        </w:rPr>
        <w:t xml:space="preserve"> на общую сумму не менее 76 078,16 тыс. руб., в том числе безвозвратных (уменьшение ставки налога/платежа, отмена платежа за отдельный период) – в сумме 44 505,49 тыс. руб., в виде отсрочки платежа – в сумме 31 572,67 тыс. руб.</w:t>
      </w:r>
    </w:p>
    <w:p w:rsidR="00E561DF" w:rsidRPr="00420283" w:rsidRDefault="00E561DF" w:rsidP="00E561DF">
      <w:pPr>
        <w:ind w:left="284" w:right="-1" w:firstLine="567"/>
        <w:contextualSpacing/>
        <w:rPr>
          <w:rFonts w:ascii="Times New Roman" w:hAnsi="Times New Roman"/>
          <w:sz w:val="24"/>
          <w:szCs w:val="24"/>
        </w:rPr>
      </w:pPr>
      <w:r w:rsidRPr="00420283">
        <w:rPr>
          <w:rFonts w:ascii="Times New Roman" w:hAnsi="Times New Roman"/>
          <w:sz w:val="24"/>
          <w:szCs w:val="24"/>
        </w:rPr>
        <w:t>Выпадающие в 2020 году доходы бюджета муниципального образования в связи с принятием муниципальных правовых актов Евпаторийским городским советом Республики Крым и администрацией города Евпатории Республики Крым, направленных на оказание первоочередных мер поддержки субъектов малого и среднего предпринимательства Республики Крым, в связи с ухудшением ситуации по распространению на территории Республики Крым новой коронавирусной инфекции 2019-</w:t>
      </w:r>
      <w:r w:rsidRPr="00420283">
        <w:rPr>
          <w:rFonts w:ascii="Times New Roman" w:hAnsi="Times New Roman"/>
          <w:sz w:val="24"/>
          <w:szCs w:val="24"/>
          <w:lang w:val="en-US"/>
        </w:rPr>
        <w:t>nCoV</w:t>
      </w:r>
      <w:r w:rsidRPr="00420283">
        <w:rPr>
          <w:rFonts w:ascii="Times New Roman" w:hAnsi="Times New Roman"/>
          <w:sz w:val="24"/>
          <w:szCs w:val="24"/>
        </w:rPr>
        <w:t xml:space="preserve">, были покрыты дотацией на поддержку мер по обеспечению сбалансированности местных бюджетов Республики Крым в размере 76 836,80 тыс.руб. (постановление Совета министров Республики Крым от 27.07.2020 № 430) или 101,0 % от общей суммы предоставленных налоговых льгот и преимуществ в сумме </w:t>
      </w:r>
      <w:r w:rsidRPr="00420283">
        <w:rPr>
          <w:rFonts w:ascii="Times New Roman" w:hAnsi="Times New Roman" w:cs="Times New Roman"/>
          <w:sz w:val="24"/>
          <w:szCs w:val="24"/>
        </w:rPr>
        <w:t>76 078,16 тыс. руб.</w:t>
      </w:r>
      <w:r w:rsidRPr="00420283">
        <w:rPr>
          <w:rFonts w:ascii="Times New Roman" w:hAnsi="Times New Roman"/>
          <w:sz w:val="24"/>
          <w:szCs w:val="24"/>
        </w:rPr>
        <w:t>, без учета временно выпавших доходов бюджета (по которым была предоставлена отсрочка платежа) – на 172,6 %.</w:t>
      </w:r>
    </w:p>
    <w:p w:rsidR="00E561DF" w:rsidRPr="00420283" w:rsidRDefault="00E561DF" w:rsidP="00E561DF">
      <w:pPr>
        <w:ind w:left="284" w:right="-1" w:firstLine="567"/>
        <w:contextualSpacing/>
        <w:rPr>
          <w:rFonts w:ascii="Times New Roman" w:hAnsi="Times New Roman"/>
          <w:sz w:val="24"/>
          <w:szCs w:val="24"/>
        </w:rPr>
      </w:pPr>
      <w:r w:rsidRPr="00420283">
        <w:rPr>
          <w:rFonts w:ascii="Times New Roman" w:hAnsi="Times New Roman"/>
          <w:sz w:val="24"/>
          <w:szCs w:val="24"/>
        </w:rPr>
        <w:t xml:space="preserve">5.13. По итогам 2020 года муниципальными правовыми актами предоставлено налоговых льгот и иных преимуществ на общую сумму 93 704,68 тыс.руб. </w:t>
      </w:r>
      <w:r w:rsidRPr="00420283">
        <w:rPr>
          <w:rFonts w:ascii="Times New Roman" w:hAnsi="Times New Roman" w:cs="Times New Roman"/>
          <w:sz w:val="24"/>
          <w:szCs w:val="24"/>
        </w:rPr>
        <w:t xml:space="preserve">или 9,1 % от поступивших в бюджет муниципального образования налоговых и неналоговых доходов в 2020 году </w:t>
      </w:r>
      <w:r w:rsidRPr="00420283">
        <w:rPr>
          <w:rFonts w:ascii="Times New Roman" w:hAnsi="Times New Roman" w:cs="Times New Roman"/>
          <w:sz w:val="24"/>
          <w:szCs w:val="24"/>
        </w:rPr>
        <w:lastRenderedPageBreak/>
        <w:t>(</w:t>
      </w:r>
      <w:r w:rsidRPr="00420283">
        <w:rPr>
          <w:rFonts w:ascii="Times New Roman" w:eastAsia="Calibri" w:hAnsi="Times New Roman" w:cs="Times New Roman"/>
          <w:sz w:val="24"/>
          <w:szCs w:val="24"/>
        </w:rPr>
        <w:t>1 025 812,49 тыс. руб.), из них безвозвратно – 62 132,01 тыс. руб</w:t>
      </w:r>
      <w:r w:rsidRPr="00420283">
        <w:rPr>
          <w:rFonts w:ascii="Times New Roman" w:hAnsi="Times New Roman" w:cs="Times New Roman"/>
          <w:sz w:val="24"/>
          <w:szCs w:val="24"/>
        </w:rPr>
        <w:t>., в виде отсрочки платежа – в сумме 31 572,67 тыс. руб.</w:t>
      </w:r>
    </w:p>
    <w:p w:rsidR="00E561DF" w:rsidRDefault="00E561DF" w:rsidP="00E561DF">
      <w:pPr>
        <w:ind w:left="284" w:firstLine="567"/>
        <w:jc w:val="center"/>
        <w:rPr>
          <w:rFonts w:ascii="Times New Roman" w:hAnsi="Times New Roman" w:cs="Times New Roman"/>
          <w:b/>
          <w:sz w:val="24"/>
          <w:szCs w:val="24"/>
        </w:rPr>
      </w:pPr>
    </w:p>
    <w:p w:rsidR="00E561DF" w:rsidRPr="00420283" w:rsidRDefault="00E561DF" w:rsidP="00E561DF">
      <w:pPr>
        <w:ind w:left="284" w:firstLine="567"/>
        <w:jc w:val="center"/>
        <w:rPr>
          <w:rFonts w:ascii="Times New Roman" w:hAnsi="Times New Roman" w:cs="Times New Roman"/>
          <w:b/>
          <w:sz w:val="24"/>
          <w:szCs w:val="24"/>
        </w:rPr>
      </w:pPr>
      <w:r w:rsidRPr="00420283">
        <w:rPr>
          <w:rFonts w:ascii="Times New Roman" w:hAnsi="Times New Roman" w:cs="Times New Roman"/>
          <w:b/>
          <w:sz w:val="24"/>
          <w:szCs w:val="24"/>
        </w:rPr>
        <w:t>6. Предложения и рекомендации:</w:t>
      </w:r>
    </w:p>
    <w:p w:rsidR="00E561DF" w:rsidRPr="00420283" w:rsidRDefault="00E561DF" w:rsidP="00E561DF">
      <w:pPr>
        <w:ind w:left="284" w:firstLine="567"/>
        <w:rPr>
          <w:rFonts w:ascii="Times New Roman" w:hAnsi="Times New Roman" w:cs="Times New Roman"/>
          <w:b/>
          <w:sz w:val="24"/>
          <w:szCs w:val="24"/>
        </w:rPr>
      </w:pPr>
    </w:p>
    <w:p w:rsidR="00E561DF" w:rsidRDefault="00E561DF" w:rsidP="00E561DF">
      <w:pPr>
        <w:ind w:left="284" w:firstLine="567"/>
        <w:rPr>
          <w:rFonts w:ascii="Times New Roman" w:hAnsi="Times New Roman" w:cs="Times New Roman"/>
          <w:sz w:val="24"/>
          <w:szCs w:val="24"/>
        </w:rPr>
      </w:pPr>
      <w:r w:rsidRPr="00420283">
        <w:rPr>
          <w:rFonts w:ascii="Times New Roman" w:hAnsi="Times New Roman" w:cs="Times New Roman"/>
          <w:sz w:val="24"/>
          <w:szCs w:val="24"/>
        </w:rPr>
        <w:t>1. Заключение по результатам экспертно-аналитического мероприятия «Оценка эффективности предоставления налоговых и иных льгот и преимуществ, бюджетных кредитов за счет средств бюджета муниципального образования в 2020 году»направить Главе муниципального образования – Председателю Евпаторийского городского совета Республики Крым и в Евпаторийский городской совет Республики Крым.</w:t>
      </w:r>
    </w:p>
    <w:p w:rsidR="00E561DF" w:rsidRPr="00420283" w:rsidRDefault="00E561DF" w:rsidP="00E561DF">
      <w:pPr>
        <w:ind w:left="284" w:firstLine="567"/>
        <w:rPr>
          <w:rFonts w:ascii="Times New Roman" w:hAnsi="Times New Roman" w:cs="Times New Roman"/>
          <w:sz w:val="24"/>
          <w:szCs w:val="24"/>
        </w:rPr>
      </w:pPr>
      <w:r>
        <w:rPr>
          <w:rFonts w:ascii="Times New Roman" w:hAnsi="Times New Roman" w:cs="Times New Roman"/>
          <w:sz w:val="24"/>
          <w:szCs w:val="24"/>
        </w:rPr>
        <w:t>2</w:t>
      </w:r>
      <w:r w:rsidRPr="00BD7D82">
        <w:rPr>
          <w:rFonts w:ascii="Times New Roman" w:hAnsi="Times New Roman" w:cs="Times New Roman"/>
          <w:sz w:val="24"/>
          <w:szCs w:val="24"/>
        </w:rPr>
        <w:t xml:space="preserve">. </w:t>
      </w:r>
      <w:r w:rsidRPr="00BD7D82">
        <w:rPr>
          <w:rFonts w:ascii="Times New Roman" w:hAnsi="Times New Roman" w:cs="Times New Roman"/>
          <w:bCs/>
          <w:sz w:val="24"/>
          <w:szCs w:val="24"/>
        </w:rPr>
        <w:t xml:space="preserve">В соответствии с Соглашением о взаимодействии между Прокуратурой города Евпатории и Контрольно-счетным органом - Контрольно-счетной палатой городского округа Евпатория Республики Крым от 12.05.2015 направить в Прокуратуру города Евпатории </w:t>
      </w:r>
      <w:r w:rsidRPr="00BD7D82">
        <w:rPr>
          <w:rFonts w:ascii="Times New Roman" w:hAnsi="Times New Roman" w:cs="Times New Roman"/>
          <w:sz w:val="24"/>
          <w:szCs w:val="24"/>
        </w:rPr>
        <w:t>информацию о результата</w:t>
      </w:r>
      <w:r>
        <w:rPr>
          <w:rFonts w:ascii="Times New Roman" w:hAnsi="Times New Roman" w:cs="Times New Roman"/>
          <w:sz w:val="24"/>
          <w:szCs w:val="24"/>
        </w:rPr>
        <w:t>х</w:t>
      </w:r>
      <w:r w:rsidRPr="00BD7D82">
        <w:rPr>
          <w:rFonts w:ascii="Times New Roman" w:hAnsi="Times New Roman" w:cs="Times New Roman"/>
          <w:sz w:val="24"/>
          <w:szCs w:val="24"/>
        </w:rPr>
        <w:t xml:space="preserve"> экспертно-аналитического мероприятия «Оценка эффективности предоставления налоговых и иных льгот и преимуществ, бюджетных кредитов за счет средств бюджета муниципального образования в 2020 году».</w:t>
      </w:r>
    </w:p>
    <w:p w:rsidR="00E561DF" w:rsidRDefault="00E561DF" w:rsidP="00E561DF">
      <w:pPr>
        <w:ind w:left="284" w:firstLine="567"/>
        <w:rPr>
          <w:rFonts w:ascii="Times New Roman" w:hAnsi="Times New Roman" w:cs="Times New Roman"/>
          <w:sz w:val="24"/>
          <w:szCs w:val="24"/>
        </w:rPr>
      </w:pPr>
      <w:r>
        <w:rPr>
          <w:rFonts w:ascii="Times New Roman" w:hAnsi="Times New Roman" w:cs="Times New Roman"/>
          <w:sz w:val="24"/>
          <w:szCs w:val="24"/>
        </w:rPr>
        <w:t>3</w:t>
      </w:r>
      <w:r w:rsidRPr="00420283">
        <w:rPr>
          <w:rFonts w:ascii="Times New Roman" w:hAnsi="Times New Roman" w:cs="Times New Roman"/>
          <w:sz w:val="24"/>
          <w:szCs w:val="24"/>
        </w:rPr>
        <w:t>. Информацию о результата</w:t>
      </w:r>
      <w:r>
        <w:rPr>
          <w:rFonts w:ascii="Times New Roman" w:hAnsi="Times New Roman" w:cs="Times New Roman"/>
          <w:sz w:val="24"/>
          <w:szCs w:val="24"/>
        </w:rPr>
        <w:t>х</w:t>
      </w:r>
      <w:r w:rsidRPr="00420283">
        <w:rPr>
          <w:rFonts w:ascii="Times New Roman" w:hAnsi="Times New Roman" w:cs="Times New Roman"/>
          <w:sz w:val="24"/>
          <w:szCs w:val="24"/>
        </w:rPr>
        <w:t xml:space="preserve"> экспертно-аналитического мероприятия «Оценка эффективности предоставления налоговых и иных льгот и преимуществ, бюджетных кредитов за счет средств бюджета муниципального образования в 2020 году»направить в администрацию города Евпатории Республики Крым для сведения. </w:t>
      </w:r>
    </w:p>
    <w:p w:rsidR="00E561DF" w:rsidRDefault="00E561DF" w:rsidP="00E561DF">
      <w:pPr>
        <w:ind w:left="284" w:firstLine="567"/>
        <w:rPr>
          <w:rFonts w:ascii="Times New Roman" w:hAnsi="Times New Roman" w:cs="Times New Roman"/>
          <w:sz w:val="24"/>
          <w:szCs w:val="24"/>
        </w:rPr>
      </w:pPr>
      <w:r>
        <w:rPr>
          <w:rFonts w:ascii="Times New Roman" w:hAnsi="Times New Roman" w:cs="Times New Roman"/>
          <w:sz w:val="24"/>
          <w:szCs w:val="24"/>
        </w:rPr>
        <w:t>3</w:t>
      </w:r>
      <w:r w:rsidRPr="00420283">
        <w:rPr>
          <w:rFonts w:ascii="Times New Roman" w:hAnsi="Times New Roman" w:cs="Times New Roman"/>
          <w:sz w:val="24"/>
          <w:szCs w:val="24"/>
        </w:rPr>
        <w:t xml:space="preserve">.1. Рекомендовать администрации города Евпатории Республики Крым: </w:t>
      </w:r>
    </w:p>
    <w:p w:rsidR="00E561DF" w:rsidRDefault="00E561DF" w:rsidP="00E561DF">
      <w:pPr>
        <w:ind w:left="284" w:firstLine="567"/>
        <w:rPr>
          <w:rFonts w:ascii="Times New Roman" w:hAnsi="Times New Roman" w:cs="Times New Roman"/>
          <w:sz w:val="24"/>
          <w:szCs w:val="24"/>
        </w:rPr>
      </w:pPr>
      <w:r>
        <w:rPr>
          <w:rFonts w:ascii="Times New Roman" w:hAnsi="Times New Roman" w:cs="Times New Roman"/>
          <w:sz w:val="24"/>
          <w:szCs w:val="24"/>
        </w:rPr>
        <w:t xml:space="preserve">- </w:t>
      </w:r>
      <w:r w:rsidRPr="00420283">
        <w:rPr>
          <w:rFonts w:ascii="Times New Roman" w:hAnsi="Times New Roman" w:cs="Times New Roman"/>
          <w:sz w:val="24"/>
          <w:szCs w:val="24"/>
        </w:rPr>
        <w:t>поручить кураторам налоговых расходов при проведении оценки эффективности налоговых расходов за 2020 год откорректировать соответствующие паспорта налоговых расходов</w:t>
      </w:r>
      <w:r>
        <w:rPr>
          <w:rFonts w:ascii="Times New Roman" w:hAnsi="Times New Roman" w:cs="Times New Roman"/>
          <w:sz w:val="24"/>
          <w:szCs w:val="24"/>
        </w:rPr>
        <w:t>,</w:t>
      </w:r>
      <w:r w:rsidRPr="00420283">
        <w:rPr>
          <w:rFonts w:ascii="Times New Roman" w:hAnsi="Times New Roman" w:cs="Times New Roman"/>
          <w:sz w:val="24"/>
          <w:szCs w:val="24"/>
        </w:rPr>
        <w:t xml:space="preserve"> обеспечив в них наличие индикаторов достижения целей предоставления налоговых льгот (при необходимости)</w:t>
      </w:r>
      <w:r>
        <w:rPr>
          <w:rFonts w:ascii="Times New Roman" w:hAnsi="Times New Roman" w:cs="Times New Roman"/>
          <w:sz w:val="24"/>
          <w:szCs w:val="24"/>
        </w:rPr>
        <w:t>;</w:t>
      </w:r>
    </w:p>
    <w:p w:rsidR="00E561DF" w:rsidRPr="00420283" w:rsidRDefault="00E561DF" w:rsidP="00E561DF">
      <w:pPr>
        <w:ind w:left="284" w:firstLine="567"/>
        <w:rPr>
          <w:rFonts w:ascii="Times New Roman" w:hAnsi="Times New Roman" w:cs="Times New Roman"/>
          <w:b/>
          <w:sz w:val="24"/>
          <w:szCs w:val="24"/>
        </w:rPr>
      </w:pPr>
      <w:r>
        <w:rPr>
          <w:rFonts w:ascii="Times New Roman" w:hAnsi="Times New Roman" w:cs="Times New Roman"/>
          <w:sz w:val="24"/>
          <w:szCs w:val="24"/>
        </w:rPr>
        <w:t xml:space="preserve">- инициировать вопрос подготовки проекта решения Евпаторийского городского совета Республики Крым относительно </w:t>
      </w:r>
      <w:r w:rsidRPr="00420283">
        <w:rPr>
          <w:rFonts w:ascii="Times New Roman" w:hAnsi="Times New Roman" w:cs="Times New Roman"/>
          <w:sz w:val="24"/>
          <w:szCs w:val="24"/>
        </w:rPr>
        <w:t>отменены решени</w:t>
      </w:r>
      <w:r>
        <w:rPr>
          <w:rFonts w:ascii="Times New Roman" w:hAnsi="Times New Roman" w:cs="Times New Roman"/>
          <w:sz w:val="24"/>
          <w:szCs w:val="24"/>
        </w:rPr>
        <w:t>й</w:t>
      </w:r>
      <w:r w:rsidRPr="00420283">
        <w:rPr>
          <w:rFonts w:ascii="Times New Roman" w:hAnsi="Times New Roman" w:cs="Times New Roman"/>
          <w:sz w:val="24"/>
          <w:szCs w:val="24"/>
        </w:rPr>
        <w:t xml:space="preserve"> ЕГС от 15.11.2019 № 2-6/6 и от 12.05.2020 № 2-14/10 </w:t>
      </w:r>
      <w:r>
        <w:rPr>
          <w:rFonts w:ascii="Times New Roman" w:hAnsi="Times New Roman" w:cs="Times New Roman"/>
          <w:sz w:val="24"/>
          <w:szCs w:val="24"/>
        </w:rPr>
        <w:t xml:space="preserve">в связи с принятием </w:t>
      </w:r>
      <w:r w:rsidRPr="00420283">
        <w:rPr>
          <w:rFonts w:ascii="Times New Roman" w:hAnsi="Times New Roman" w:cs="Times New Roman"/>
          <w:color w:val="000000"/>
          <w:sz w:val="24"/>
          <w:szCs w:val="24"/>
          <w:lang w:bidi="ru-RU"/>
        </w:rPr>
        <w:t>решения ЕГС РК от 27.11.2020 № 2-24/4 «</w:t>
      </w:r>
      <w:r w:rsidRPr="00420283">
        <w:rPr>
          <w:rFonts w:ascii="Times New Roman" w:hAnsi="Times New Roman" w:cs="Times New Roman"/>
          <w:sz w:val="24"/>
          <w:szCs w:val="24"/>
        </w:rPr>
        <w:t>Об установлении земельного налога на территории муниципального образования городской округ Евпатория Республики Крым»</w:t>
      </w:r>
      <w:r>
        <w:rPr>
          <w:rFonts w:ascii="Times New Roman" w:hAnsi="Times New Roman" w:cs="Times New Roman"/>
          <w:sz w:val="24"/>
          <w:szCs w:val="24"/>
        </w:rPr>
        <w:t xml:space="preserve">, которое вступило в силу </w:t>
      </w:r>
      <w:r w:rsidRPr="00420283">
        <w:rPr>
          <w:rFonts w:ascii="Times New Roman" w:hAnsi="Times New Roman" w:cs="Times New Roman"/>
          <w:sz w:val="24"/>
          <w:szCs w:val="24"/>
        </w:rPr>
        <w:t>с 01.01.2021 (п.5. решения ЕГС</w:t>
      </w:r>
      <w:r w:rsidRPr="00420283">
        <w:rPr>
          <w:rFonts w:ascii="Times New Roman" w:hAnsi="Times New Roman" w:cs="Times New Roman"/>
          <w:color w:val="000000"/>
          <w:sz w:val="24"/>
          <w:szCs w:val="24"/>
          <w:lang w:bidi="ru-RU"/>
        </w:rPr>
        <w:t>от 27.11.2020 № 2-24/4</w:t>
      </w:r>
      <w:r w:rsidRPr="00420283">
        <w:rPr>
          <w:rFonts w:ascii="Times New Roman" w:hAnsi="Times New Roman" w:cs="Times New Roman"/>
          <w:sz w:val="24"/>
          <w:szCs w:val="24"/>
        </w:rPr>
        <w:t>)</w:t>
      </w:r>
      <w:r>
        <w:rPr>
          <w:rFonts w:ascii="Times New Roman" w:hAnsi="Times New Roman" w:cs="Times New Roman"/>
          <w:sz w:val="24"/>
          <w:szCs w:val="24"/>
        </w:rPr>
        <w:t>.</w:t>
      </w:r>
    </w:p>
    <w:p w:rsidR="00E561DF" w:rsidRDefault="00E561DF" w:rsidP="00E561DF">
      <w:pPr>
        <w:ind w:left="284" w:firstLine="567"/>
        <w:rPr>
          <w:rFonts w:ascii="Times New Roman" w:hAnsi="Times New Roman" w:cs="Times New Roman"/>
          <w:b/>
          <w:sz w:val="24"/>
          <w:szCs w:val="24"/>
        </w:rPr>
      </w:pPr>
    </w:p>
    <w:p w:rsidR="00E561DF" w:rsidRPr="00420283" w:rsidRDefault="00E561DF" w:rsidP="00E561DF">
      <w:pPr>
        <w:ind w:left="284" w:firstLine="567"/>
        <w:rPr>
          <w:rFonts w:ascii="Times New Roman" w:hAnsi="Times New Roman" w:cs="Times New Roman"/>
          <w:b/>
          <w:sz w:val="24"/>
          <w:szCs w:val="24"/>
        </w:rPr>
      </w:pPr>
    </w:p>
    <w:p w:rsidR="00E561DF" w:rsidRPr="00420283" w:rsidRDefault="00E561DF" w:rsidP="00E561DF">
      <w:pPr>
        <w:ind w:left="284" w:firstLine="567"/>
        <w:rPr>
          <w:rFonts w:ascii="Times New Roman" w:hAnsi="Times New Roman" w:cs="Times New Roman"/>
          <w:b/>
          <w:sz w:val="24"/>
          <w:szCs w:val="24"/>
        </w:rPr>
      </w:pPr>
    </w:p>
    <w:sectPr w:rsidR="00E561DF" w:rsidRPr="00420283" w:rsidSect="00EB7A64">
      <w:headerReference w:type="default" r:id="rId30"/>
      <w:footerReference w:type="default" r:id="rId31"/>
      <w:pgSz w:w="11906" w:h="16838"/>
      <w:pgMar w:top="1134" w:right="567" w:bottom="993" w:left="1080" w:header="709" w:footer="21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FAC" w:rsidRDefault="00425FAC" w:rsidP="005E5C05">
      <w:r>
        <w:separator/>
      </w:r>
    </w:p>
  </w:endnote>
  <w:endnote w:type="continuationSeparator" w:id="1">
    <w:p w:rsidR="00425FAC" w:rsidRDefault="00425FAC" w:rsidP="005E5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20002A87" w:usb1="80000000" w:usb2="00000008"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64" w:rsidRDefault="00EB7A64">
    <w:pPr>
      <w:pStyle w:val="a8"/>
      <w:jc w:val="right"/>
    </w:pPr>
  </w:p>
  <w:p w:rsidR="00EB7A64" w:rsidRDefault="00EB7A6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FAC" w:rsidRDefault="00425FAC" w:rsidP="005E5C05">
      <w:r>
        <w:separator/>
      </w:r>
    </w:p>
  </w:footnote>
  <w:footnote w:type="continuationSeparator" w:id="1">
    <w:p w:rsidR="00425FAC" w:rsidRDefault="00425FAC" w:rsidP="005E5C05">
      <w:r>
        <w:continuationSeparator/>
      </w:r>
    </w:p>
  </w:footnote>
  <w:footnote w:id="2">
    <w:p w:rsidR="00E561DF" w:rsidRPr="00C970BA" w:rsidRDefault="00E561DF" w:rsidP="00E561DF">
      <w:pPr>
        <w:pStyle w:val="af9"/>
        <w:rPr>
          <w:rFonts w:ascii="Times New Roman" w:hAnsi="Times New Roman"/>
        </w:rPr>
      </w:pPr>
      <w:r w:rsidRPr="00C970BA">
        <w:rPr>
          <w:rStyle w:val="afb"/>
        </w:rPr>
        <w:footnoteRef/>
      </w:r>
      <w:r w:rsidRPr="00C970BA">
        <w:rPr>
          <w:rFonts w:ascii="Times New Roman" w:hAnsi="Times New Roman"/>
        </w:rPr>
        <w:t xml:space="preserve"> субъекты малого и среднего предпринимательства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35206"/>
      <w:docPartObj>
        <w:docPartGallery w:val="Page Numbers (Top of Page)"/>
        <w:docPartUnique/>
      </w:docPartObj>
    </w:sdtPr>
    <w:sdtContent>
      <w:p w:rsidR="001A6813" w:rsidRDefault="005D3D1A">
        <w:pPr>
          <w:pStyle w:val="a6"/>
          <w:jc w:val="center"/>
        </w:pPr>
        <w:fldSimple w:instr=" PAGE   \* MERGEFORMAT ">
          <w:r w:rsidR="004F39BA">
            <w:rPr>
              <w:noProof/>
            </w:rPr>
            <w:t>2</w:t>
          </w:r>
        </w:fldSimple>
      </w:p>
    </w:sdtContent>
  </w:sdt>
  <w:p w:rsidR="001A6813" w:rsidRDefault="001A681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7FD"/>
    <w:multiLevelType w:val="hybridMultilevel"/>
    <w:tmpl w:val="97BC74D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4455DE"/>
    <w:multiLevelType w:val="hybridMultilevel"/>
    <w:tmpl w:val="C32604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C97845"/>
    <w:multiLevelType w:val="hybridMultilevel"/>
    <w:tmpl w:val="6736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7B44D3"/>
    <w:multiLevelType w:val="hybridMultilevel"/>
    <w:tmpl w:val="0890D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E06606"/>
    <w:multiLevelType w:val="hybridMultilevel"/>
    <w:tmpl w:val="82CE9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E5584C"/>
    <w:multiLevelType w:val="multilevel"/>
    <w:tmpl w:val="F50EE272"/>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6">
    <w:nsid w:val="5F701C2D"/>
    <w:multiLevelType w:val="hybridMultilevel"/>
    <w:tmpl w:val="27F09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40789F"/>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69EB3B75"/>
    <w:multiLevelType w:val="hybridMultilevel"/>
    <w:tmpl w:val="91DE91A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7F082779"/>
    <w:multiLevelType w:val="hybridMultilevel"/>
    <w:tmpl w:val="FB2C68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F2B5ED4"/>
    <w:multiLevelType w:val="hybridMultilevel"/>
    <w:tmpl w:val="53926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2"/>
  </w:num>
  <w:num w:numId="6">
    <w:abstractNumId w:val="10"/>
  </w:num>
  <w:num w:numId="7">
    <w:abstractNumId w:val="4"/>
  </w:num>
  <w:num w:numId="8">
    <w:abstractNumId w:val="6"/>
  </w:num>
  <w:num w:numId="9">
    <w:abstractNumId w:val="3"/>
  </w:num>
  <w:num w:numId="10">
    <w:abstractNumId w:val="8"/>
  </w:num>
  <w:num w:numId="11">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2C76F9"/>
    <w:rsid w:val="000133CB"/>
    <w:rsid w:val="00015209"/>
    <w:rsid w:val="00025796"/>
    <w:rsid w:val="00031E64"/>
    <w:rsid w:val="00042730"/>
    <w:rsid w:val="000623CB"/>
    <w:rsid w:val="00063C78"/>
    <w:rsid w:val="000778D1"/>
    <w:rsid w:val="00085FFC"/>
    <w:rsid w:val="000934CE"/>
    <w:rsid w:val="000A17EA"/>
    <w:rsid w:val="000A292B"/>
    <w:rsid w:val="000A525D"/>
    <w:rsid w:val="000A712F"/>
    <w:rsid w:val="000C1E6F"/>
    <w:rsid w:val="000C2EC3"/>
    <w:rsid w:val="000E47DB"/>
    <w:rsid w:val="000F5A5E"/>
    <w:rsid w:val="00104189"/>
    <w:rsid w:val="001328F5"/>
    <w:rsid w:val="00136594"/>
    <w:rsid w:val="00144546"/>
    <w:rsid w:val="00150332"/>
    <w:rsid w:val="00150915"/>
    <w:rsid w:val="00180B14"/>
    <w:rsid w:val="001A03D0"/>
    <w:rsid w:val="001A357F"/>
    <w:rsid w:val="001A6813"/>
    <w:rsid w:val="001A74AC"/>
    <w:rsid w:val="001B6DBA"/>
    <w:rsid w:val="001C251C"/>
    <w:rsid w:val="001C6E42"/>
    <w:rsid w:val="001F3740"/>
    <w:rsid w:val="00203149"/>
    <w:rsid w:val="00207CE8"/>
    <w:rsid w:val="00225E70"/>
    <w:rsid w:val="00230C42"/>
    <w:rsid w:val="00260430"/>
    <w:rsid w:val="0026504C"/>
    <w:rsid w:val="00265197"/>
    <w:rsid w:val="002A5C84"/>
    <w:rsid w:val="002B3594"/>
    <w:rsid w:val="002B5610"/>
    <w:rsid w:val="002B7D30"/>
    <w:rsid w:val="002C76F9"/>
    <w:rsid w:val="002D1F2E"/>
    <w:rsid w:val="002E755C"/>
    <w:rsid w:val="002F40F2"/>
    <w:rsid w:val="00301106"/>
    <w:rsid w:val="003234EE"/>
    <w:rsid w:val="00333EDE"/>
    <w:rsid w:val="0034547F"/>
    <w:rsid w:val="00354FF9"/>
    <w:rsid w:val="003841B5"/>
    <w:rsid w:val="003B1902"/>
    <w:rsid w:val="003B2146"/>
    <w:rsid w:val="003C3ACA"/>
    <w:rsid w:val="003E3499"/>
    <w:rsid w:val="004135D1"/>
    <w:rsid w:val="00414CB9"/>
    <w:rsid w:val="00417BFC"/>
    <w:rsid w:val="00421AF3"/>
    <w:rsid w:val="00425FAC"/>
    <w:rsid w:val="0046399D"/>
    <w:rsid w:val="00481F3A"/>
    <w:rsid w:val="004952A2"/>
    <w:rsid w:val="00495EF5"/>
    <w:rsid w:val="00496D7E"/>
    <w:rsid w:val="004A5D9E"/>
    <w:rsid w:val="004B12BE"/>
    <w:rsid w:val="004B6D64"/>
    <w:rsid w:val="004C6AAB"/>
    <w:rsid w:val="004C7B56"/>
    <w:rsid w:val="004D5467"/>
    <w:rsid w:val="004D5BDE"/>
    <w:rsid w:val="004F39BA"/>
    <w:rsid w:val="00505A80"/>
    <w:rsid w:val="00516281"/>
    <w:rsid w:val="00523A38"/>
    <w:rsid w:val="0053296A"/>
    <w:rsid w:val="0056380D"/>
    <w:rsid w:val="0057289D"/>
    <w:rsid w:val="005747C8"/>
    <w:rsid w:val="00577406"/>
    <w:rsid w:val="00582E40"/>
    <w:rsid w:val="00586B7F"/>
    <w:rsid w:val="005A0B12"/>
    <w:rsid w:val="005D04D4"/>
    <w:rsid w:val="005D3D1A"/>
    <w:rsid w:val="005D7B1F"/>
    <w:rsid w:val="005E5C05"/>
    <w:rsid w:val="005F376D"/>
    <w:rsid w:val="00621D68"/>
    <w:rsid w:val="0063017D"/>
    <w:rsid w:val="006B63E2"/>
    <w:rsid w:val="006D09C6"/>
    <w:rsid w:val="006D2F03"/>
    <w:rsid w:val="006E219A"/>
    <w:rsid w:val="006F034D"/>
    <w:rsid w:val="00733900"/>
    <w:rsid w:val="0074023A"/>
    <w:rsid w:val="00741CF1"/>
    <w:rsid w:val="007464A7"/>
    <w:rsid w:val="00752C94"/>
    <w:rsid w:val="007543A4"/>
    <w:rsid w:val="00767984"/>
    <w:rsid w:val="007864E9"/>
    <w:rsid w:val="00796062"/>
    <w:rsid w:val="007E2012"/>
    <w:rsid w:val="007F5D51"/>
    <w:rsid w:val="00815D14"/>
    <w:rsid w:val="008536B1"/>
    <w:rsid w:val="00854016"/>
    <w:rsid w:val="00864B0B"/>
    <w:rsid w:val="0087496A"/>
    <w:rsid w:val="00882852"/>
    <w:rsid w:val="008A56C2"/>
    <w:rsid w:val="008D04EA"/>
    <w:rsid w:val="008D26CC"/>
    <w:rsid w:val="00906E80"/>
    <w:rsid w:val="009127D3"/>
    <w:rsid w:val="00934D78"/>
    <w:rsid w:val="00935042"/>
    <w:rsid w:val="00976F32"/>
    <w:rsid w:val="009A2BA0"/>
    <w:rsid w:val="009B5183"/>
    <w:rsid w:val="009C05FD"/>
    <w:rsid w:val="009C0C11"/>
    <w:rsid w:val="009C41F8"/>
    <w:rsid w:val="009C6857"/>
    <w:rsid w:val="009D264C"/>
    <w:rsid w:val="009D57B1"/>
    <w:rsid w:val="00A028FF"/>
    <w:rsid w:val="00A044CF"/>
    <w:rsid w:val="00A17CEE"/>
    <w:rsid w:val="00A31B47"/>
    <w:rsid w:val="00A3518E"/>
    <w:rsid w:val="00A43046"/>
    <w:rsid w:val="00A75374"/>
    <w:rsid w:val="00A7635A"/>
    <w:rsid w:val="00A767CA"/>
    <w:rsid w:val="00A87120"/>
    <w:rsid w:val="00A87BF2"/>
    <w:rsid w:val="00A9269E"/>
    <w:rsid w:val="00AB1983"/>
    <w:rsid w:val="00AC6363"/>
    <w:rsid w:val="00AC70FB"/>
    <w:rsid w:val="00B0213B"/>
    <w:rsid w:val="00B07650"/>
    <w:rsid w:val="00B07701"/>
    <w:rsid w:val="00B13A96"/>
    <w:rsid w:val="00B1749C"/>
    <w:rsid w:val="00B178C8"/>
    <w:rsid w:val="00B20A71"/>
    <w:rsid w:val="00B66C29"/>
    <w:rsid w:val="00B71C67"/>
    <w:rsid w:val="00B72D08"/>
    <w:rsid w:val="00B73357"/>
    <w:rsid w:val="00B73EAC"/>
    <w:rsid w:val="00B7628A"/>
    <w:rsid w:val="00B86BEC"/>
    <w:rsid w:val="00B8798C"/>
    <w:rsid w:val="00B91502"/>
    <w:rsid w:val="00B94DD8"/>
    <w:rsid w:val="00B9617D"/>
    <w:rsid w:val="00BB065F"/>
    <w:rsid w:val="00BD37DF"/>
    <w:rsid w:val="00BD655E"/>
    <w:rsid w:val="00BF04D6"/>
    <w:rsid w:val="00BF1D60"/>
    <w:rsid w:val="00BF2712"/>
    <w:rsid w:val="00BF6186"/>
    <w:rsid w:val="00C609D0"/>
    <w:rsid w:val="00C65404"/>
    <w:rsid w:val="00C83CEB"/>
    <w:rsid w:val="00CA5F0F"/>
    <w:rsid w:val="00CC0476"/>
    <w:rsid w:val="00CC775B"/>
    <w:rsid w:val="00CD4686"/>
    <w:rsid w:val="00CD5143"/>
    <w:rsid w:val="00CE4CE6"/>
    <w:rsid w:val="00CF682C"/>
    <w:rsid w:val="00D26E1E"/>
    <w:rsid w:val="00D26FF0"/>
    <w:rsid w:val="00D50C7B"/>
    <w:rsid w:val="00D5260F"/>
    <w:rsid w:val="00D64BED"/>
    <w:rsid w:val="00D96F2A"/>
    <w:rsid w:val="00DA179F"/>
    <w:rsid w:val="00DA3F7F"/>
    <w:rsid w:val="00DB22CA"/>
    <w:rsid w:val="00DD6203"/>
    <w:rsid w:val="00DE5741"/>
    <w:rsid w:val="00E0360C"/>
    <w:rsid w:val="00E03F54"/>
    <w:rsid w:val="00E4052F"/>
    <w:rsid w:val="00E42450"/>
    <w:rsid w:val="00E45A0B"/>
    <w:rsid w:val="00E53F89"/>
    <w:rsid w:val="00E561DF"/>
    <w:rsid w:val="00E70678"/>
    <w:rsid w:val="00E71007"/>
    <w:rsid w:val="00E83DA5"/>
    <w:rsid w:val="00E86989"/>
    <w:rsid w:val="00EA356D"/>
    <w:rsid w:val="00EB7A64"/>
    <w:rsid w:val="00ED6DFC"/>
    <w:rsid w:val="00F0667A"/>
    <w:rsid w:val="00F10E45"/>
    <w:rsid w:val="00F42A74"/>
    <w:rsid w:val="00F46612"/>
    <w:rsid w:val="00F50B47"/>
    <w:rsid w:val="00F702EF"/>
    <w:rsid w:val="00F95147"/>
    <w:rsid w:val="00FD4B19"/>
    <w:rsid w:val="00FD7D4C"/>
    <w:rsid w:val="00FE0AA9"/>
    <w:rsid w:val="00FF5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6F9"/>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9"/>
    <w:qFormat/>
    <w:rsid w:val="003B1902"/>
    <w:pPr>
      <w:numPr>
        <w:numId w:val="1"/>
      </w:numPr>
      <w:spacing w:before="108" w:after="108"/>
      <w:jc w:val="center"/>
      <w:outlineLvl w:val="0"/>
    </w:pPr>
    <w:rPr>
      <w:b/>
      <w:bCs/>
      <w:color w:val="000080"/>
    </w:rPr>
  </w:style>
  <w:style w:type="paragraph" w:styleId="2">
    <w:name w:val="heading 2"/>
    <w:basedOn w:val="a"/>
    <w:next w:val="a"/>
    <w:link w:val="20"/>
    <w:uiPriority w:val="9"/>
    <w:qFormat/>
    <w:rsid w:val="00CD5143"/>
    <w:pPr>
      <w:keepNext/>
      <w:numPr>
        <w:ilvl w:val="1"/>
        <w:numId w:val="1"/>
      </w:numPr>
      <w:spacing w:before="240" w:after="60"/>
      <w:outlineLvl w:val="1"/>
    </w:pPr>
    <w:rPr>
      <w:rFonts w:ascii="Cambria" w:hAnsi="Cambria" w:cs="Times New Roman"/>
      <w:b/>
      <w:bCs/>
      <w:i/>
      <w:iCs/>
      <w:sz w:val="28"/>
      <w:szCs w:val="28"/>
    </w:rPr>
  </w:style>
  <w:style w:type="paragraph" w:styleId="3">
    <w:name w:val="heading 3"/>
    <w:basedOn w:val="a"/>
    <w:next w:val="a"/>
    <w:link w:val="30"/>
    <w:uiPriority w:val="9"/>
    <w:qFormat/>
    <w:rsid w:val="00CD5143"/>
    <w:pPr>
      <w:keepNext/>
      <w:numPr>
        <w:ilvl w:val="2"/>
        <w:numId w:val="1"/>
      </w:numPr>
      <w:spacing w:before="240" w:after="60"/>
      <w:outlineLvl w:val="2"/>
    </w:pPr>
    <w:rPr>
      <w:rFonts w:ascii="Cambria" w:hAnsi="Cambria" w:cs="Times New Roman"/>
      <w:b/>
      <w:bCs/>
    </w:rPr>
  </w:style>
  <w:style w:type="paragraph" w:styleId="4">
    <w:name w:val="heading 4"/>
    <w:basedOn w:val="a"/>
    <w:next w:val="a"/>
    <w:link w:val="40"/>
    <w:uiPriority w:val="9"/>
    <w:qFormat/>
    <w:rsid w:val="00CD5143"/>
    <w:pPr>
      <w:keepNext/>
      <w:numPr>
        <w:ilvl w:val="3"/>
        <w:numId w:val="1"/>
      </w:numPr>
      <w:spacing w:before="240" w:after="60"/>
      <w:outlineLvl w:val="3"/>
    </w:pPr>
    <w:rPr>
      <w:rFonts w:ascii="Calibri" w:hAnsi="Calibri" w:cs="Times New Roman"/>
      <w:b/>
      <w:bCs/>
      <w:sz w:val="28"/>
      <w:szCs w:val="28"/>
    </w:rPr>
  </w:style>
  <w:style w:type="paragraph" w:styleId="5">
    <w:name w:val="heading 5"/>
    <w:basedOn w:val="a"/>
    <w:next w:val="a"/>
    <w:link w:val="50"/>
    <w:uiPriority w:val="9"/>
    <w:qFormat/>
    <w:rsid w:val="00CD5143"/>
    <w:pPr>
      <w:numPr>
        <w:ilvl w:val="4"/>
        <w:numId w:val="1"/>
      </w:numPr>
      <w:spacing w:before="240" w:after="60"/>
      <w:outlineLvl w:val="4"/>
    </w:pPr>
    <w:rPr>
      <w:rFonts w:ascii="Calibri" w:hAnsi="Calibri" w:cs="Times New Roman"/>
      <w:b/>
      <w:bCs/>
      <w:i/>
      <w:iCs/>
    </w:rPr>
  </w:style>
  <w:style w:type="paragraph" w:styleId="6">
    <w:name w:val="heading 6"/>
    <w:basedOn w:val="a"/>
    <w:next w:val="a"/>
    <w:link w:val="60"/>
    <w:uiPriority w:val="9"/>
    <w:qFormat/>
    <w:rsid w:val="00CD5143"/>
    <w:pPr>
      <w:numPr>
        <w:ilvl w:val="5"/>
        <w:numId w:val="1"/>
      </w:numPr>
      <w:spacing w:before="240" w:after="60"/>
      <w:outlineLvl w:val="5"/>
    </w:pPr>
    <w:rPr>
      <w:rFonts w:ascii="Calibri" w:hAnsi="Calibri" w:cs="Times New Roman"/>
      <w:b/>
      <w:bCs/>
      <w:sz w:val="22"/>
      <w:szCs w:val="22"/>
    </w:rPr>
  </w:style>
  <w:style w:type="paragraph" w:styleId="7">
    <w:name w:val="heading 7"/>
    <w:basedOn w:val="a"/>
    <w:next w:val="a"/>
    <w:link w:val="70"/>
    <w:uiPriority w:val="9"/>
    <w:qFormat/>
    <w:rsid w:val="00CD5143"/>
    <w:pPr>
      <w:numPr>
        <w:ilvl w:val="6"/>
        <w:numId w:val="1"/>
      </w:numPr>
      <w:spacing w:before="240" w:after="60"/>
      <w:outlineLvl w:val="6"/>
    </w:pPr>
    <w:rPr>
      <w:rFonts w:ascii="Calibri" w:hAnsi="Calibri" w:cs="Times New Roman"/>
      <w:sz w:val="24"/>
      <w:szCs w:val="24"/>
    </w:rPr>
  </w:style>
  <w:style w:type="paragraph" w:styleId="8">
    <w:name w:val="heading 8"/>
    <w:basedOn w:val="a"/>
    <w:next w:val="a"/>
    <w:link w:val="80"/>
    <w:uiPriority w:val="9"/>
    <w:qFormat/>
    <w:rsid w:val="00CD5143"/>
    <w:pPr>
      <w:numPr>
        <w:ilvl w:val="7"/>
        <w:numId w:val="1"/>
      </w:numPr>
      <w:spacing w:before="240" w:after="60"/>
      <w:outlineLvl w:val="7"/>
    </w:pPr>
    <w:rPr>
      <w:rFonts w:ascii="Calibri" w:hAnsi="Calibri" w:cs="Times New Roman"/>
      <w:i/>
      <w:iCs/>
      <w:sz w:val="24"/>
      <w:szCs w:val="24"/>
    </w:rPr>
  </w:style>
  <w:style w:type="paragraph" w:styleId="9">
    <w:name w:val="heading 9"/>
    <w:basedOn w:val="a"/>
    <w:next w:val="a"/>
    <w:link w:val="90"/>
    <w:uiPriority w:val="9"/>
    <w:qFormat/>
    <w:rsid w:val="00CD5143"/>
    <w:pPr>
      <w:numPr>
        <w:ilvl w:val="8"/>
        <w:numId w:val="1"/>
      </w:num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561DF"/>
    <w:rPr>
      <w:rFonts w:ascii="Arial" w:hAnsi="Arial" w:cs="Arial"/>
      <w:b/>
      <w:bCs/>
      <w:color w:val="000080"/>
      <w:sz w:val="26"/>
      <w:szCs w:val="26"/>
    </w:rPr>
  </w:style>
  <w:style w:type="character" w:customStyle="1" w:styleId="20">
    <w:name w:val="Заголовок 2 Знак"/>
    <w:link w:val="2"/>
    <w:uiPriority w:val="9"/>
    <w:rsid w:val="00CD5143"/>
    <w:rPr>
      <w:rFonts w:ascii="Cambria" w:hAnsi="Cambria"/>
      <w:b/>
      <w:bCs/>
      <w:i/>
      <w:iCs/>
      <w:sz w:val="28"/>
      <w:szCs w:val="28"/>
    </w:rPr>
  </w:style>
  <w:style w:type="character" w:customStyle="1" w:styleId="30">
    <w:name w:val="Заголовок 3 Знак"/>
    <w:link w:val="3"/>
    <w:uiPriority w:val="9"/>
    <w:rsid w:val="00CD5143"/>
    <w:rPr>
      <w:rFonts w:ascii="Cambria" w:hAnsi="Cambria"/>
      <w:b/>
      <w:bCs/>
      <w:sz w:val="26"/>
      <w:szCs w:val="26"/>
    </w:rPr>
  </w:style>
  <w:style w:type="character" w:customStyle="1" w:styleId="40">
    <w:name w:val="Заголовок 4 Знак"/>
    <w:link w:val="4"/>
    <w:uiPriority w:val="9"/>
    <w:rsid w:val="00CD5143"/>
    <w:rPr>
      <w:rFonts w:ascii="Calibri" w:hAnsi="Calibri"/>
      <w:b/>
      <w:bCs/>
      <w:sz w:val="28"/>
      <w:szCs w:val="28"/>
    </w:rPr>
  </w:style>
  <w:style w:type="character" w:customStyle="1" w:styleId="50">
    <w:name w:val="Заголовок 5 Знак"/>
    <w:link w:val="5"/>
    <w:uiPriority w:val="9"/>
    <w:rsid w:val="00CD5143"/>
    <w:rPr>
      <w:rFonts w:ascii="Calibri" w:hAnsi="Calibri"/>
      <w:b/>
      <w:bCs/>
      <w:i/>
      <w:iCs/>
      <w:sz w:val="26"/>
      <w:szCs w:val="26"/>
    </w:rPr>
  </w:style>
  <w:style w:type="character" w:customStyle="1" w:styleId="60">
    <w:name w:val="Заголовок 6 Знак"/>
    <w:link w:val="6"/>
    <w:uiPriority w:val="9"/>
    <w:rsid w:val="00CD5143"/>
    <w:rPr>
      <w:rFonts w:ascii="Calibri" w:hAnsi="Calibri"/>
      <w:b/>
      <w:bCs/>
      <w:sz w:val="22"/>
      <w:szCs w:val="22"/>
    </w:rPr>
  </w:style>
  <w:style w:type="character" w:customStyle="1" w:styleId="70">
    <w:name w:val="Заголовок 7 Знак"/>
    <w:link w:val="7"/>
    <w:uiPriority w:val="9"/>
    <w:rsid w:val="00CD5143"/>
    <w:rPr>
      <w:rFonts w:ascii="Calibri" w:hAnsi="Calibri"/>
      <w:sz w:val="24"/>
      <w:szCs w:val="24"/>
    </w:rPr>
  </w:style>
  <w:style w:type="character" w:customStyle="1" w:styleId="80">
    <w:name w:val="Заголовок 8 Знак"/>
    <w:link w:val="8"/>
    <w:uiPriority w:val="9"/>
    <w:rsid w:val="00CD5143"/>
    <w:rPr>
      <w:rFonts w:ascii="Calibri" w:hAnsi="Calibri"/>
      <w:i/>
      <w:iCs/>
      <w:sz w:val="24"/>
      <w:szCs w:val="24"/>
    </w:rPr>
  </w:style>
  <w:style w:type="character" w:customStyle="1" w:styleId="90">
    <w:name w:val="Заголовок 9 Знак"/>
    <w:link w:val="9"/>
    <w:uiPriority w:val="9"/>
    <w:rsid w:val="00CD5143"/>
    <w:rPr>
      <w:rFonts w:ascii="Cambria" w:hAnsi="Cambria"/>
      <w:sz w:val="22"/>
      <w:szCs w:val="22"/>
    </w:rPr>
  </w:style>
  <w:style w:type="paragraph" w:styleId="a3">
    <w:name w:val="Balloon Text"/>
    <w:basedOn w:val="a"/>
    <w:link w:val="a4"/>
    <w:uiPriority w:val="99"/>
    <w:semiHidden/>
    <w:rsid w:val="00333EDE"/>
    <w:rPr>
      <w:rFonts w:ascii="Tahoma" w:hAnsi="Tahoma" w:cs="Tahoma"/>
      <w:sz w:val="16"/>
      <w:szCs w:val="16"/>
    </w:rPr>
  </w:style>
  <w:style w:type="character" w:customStyle="1" w:styleId="a4">
    <w:name w:val="Текст выноски Знак"/>
    <w:basedOn w:val="a0"/>
    <w:link w:val="a3"/>
    <w:uiPriority w:val="99"/>
    <w:semiHidden/>
    <w:rsid w:val="00E561DF"/>
    <w:rPr>
      <w:rFonts w:ascii="Tahoma" w:hAnsi="Tahoma" w:cs="Tahoma"/>
      <w:sz w:val="16"/>
      <w:szCs w:val="16"/>
    </w:rPr>
  </w:style>
  <w:style w:type="paragraph" w:customStyle="1" w:styleId="ConsNormal">
    <w:name w:val="ConsNormal"/>
    <w:rsid w:val="003B1902"/>
    <w:pPr>
      <w:widowControl w:val="0"/>
      <w:autoSpaceDE w:val="0"/>
      <w:autoSpaceDN w:val="0"/>
      <w:ind w:firstLine="720"/>
    </w:pPr>
    <w:rPr>
      <w:rFonts w:ascii="Arial" w:hAnsi="Arial" w:cs="Arial"/>
    </w:rPr>
  </w:style>
  <w:style w:type="paragraph" w:customStyle="1" w:styleId="a5">
    <w:basedOn w:val="a"/>
    <w:rsid w:val="00E53F89"/>
    <w:pPr>
      <w:widowControl/>
      <w:autoSpaceDE/>
      <w:autoSpaceDN/>
      <w:adjustRightInd/>
      <w:ind w:firstLine="0"/>
      <w:jc w:val="left"/>
    </w:pPr>
    <w:rPr>
      <w:rFonts w:ascii="Times New Roman" w:hAnsi="Times New Roman" w:cs="Times New Roman"/>
      <w:sz w:val="20"/>
      <w:szCs w:val="20"/>
      <w:lang w:val="en-US" w:eastAsia="en-US"/>
    </w:rPr>
  </w:style>
  <w:style w:type="paragraph" w:styleId="a6">
    <w:name w:val="header"/>
    <w:basedOn w:val="a"/>
    <w:link w:val="a7"/>
    <w:uiPriority w:val="99"/>
    <w:unhideWhenUsed/>
    <w:rsid w:val="005E5C05"/>
    <w:pPr>
      <w:tabs>
        <w:tab w:val="center" w:pos="4677"/>
        <w:tab w:val="right" w:pos="9355"/>
      </w:tabs>
    </w:pPr>
    <w:rPr>
      <w:rFonts w:cs="Times New Roman"/>
    </w:rPr>
  </w:style>
  <w:style w:type="character" w:customStyle="1" w:styleId="a7">
    <w:name w:val="Верхний колонтитул Знак"/>
    <w:link w:val="a6"/>
    <w:uiPriority w:val="99"/>
    <w:rsid w:val="005E5C05"/>
    <w:rPr>
      <w:rFonts w:ascii="Arial" w:hAnsi="Arial" w:cs="Arial"/>
      <w:sz w:val="26"/>
      <w:szCs w:val="26"/>
    </w:rPr>
  </w:style>
  <w:style w:type="paragraph" w:styleId="a8">
    <w:name w:val="footer"/>
    <w:basedOn w:val="a"/>
    <w:link w:val="a9"/>
    <w:uiPriority w:val="99"/>
    <w:unhideWhenUsed/>
    <w:rsid w:val="005E5C05"/>
    <w:pPr>
      <w:tabs>
        <w:tab w:val="center" w:pos="4677"/>
        <w:tab w:val="right" w:pos="9355"/>
      </w:tabs>
    </w:pPr>
    <w:rPr>
      <w:rFonts w:cs="Times New Roman"/>
    </w:rPr>
  </w:style>
  <w:style w:type="character" w:customStyle="1" w:styleId="a9">
    <w:name w:val="Нижний колонтитул Знак"/>
    <w:link w:val="a8"/>
    <w:uiPriority w:val="99"/>
    <w:rsid w:val="005E5C05"/>
    <w:rPr>
      <w:rFonts w:ascii="Arial" w:hAnsi="Arial" w:cs="Arial"/>
      <w:sz w:val="26"/>
      <w:szCs w:val="26"/>
    </w:rPr>
  </w:style>
  <w:style w:type="paragraph" w:customStyle="1" w:styleId="aa">
    <w:name w:val="Знак Знак Знак Знак Знак"/>
    <w:basedOn w:val="a"/>
    <w:rsid w:val="00D26E1E"/>
    <w:pPr>
      <w:widowControl/>
      <w:autoSpaceDE/>
      <w:autoSpaceDN/>
      <w:adjustRightInd/>
      <w:ind w:firstLine="0"/>
      <w:jc w:val="left"/>
    </w:pPr>
    <w:rPr>
      <w:rFonts w:ascii="Verdana" w:hAnsi="Verdana" w:cs="Verdana"/>
      <w:sz w:val="20"/>
      <w:szCs w:val="20"/>
      <w:lang w:val="en-US" w:eastAsia="en-US"/>
    </w:rPr>
  </w:style>
  <w:style w:type="paragraph" w:customStyle="1" w:styleId="HEADERTEXT">
    <w:name w:val=".HEADERTEXT"/>
    <w:rsid w:val="001A74AC"/>
    <w:pPr>
      <w:widowControl w:val="0"/>
      <w:autoSpaceDE w:val="0"/>
      <w:autoSpaceDN w:val="0"/>
      <w:adjustRightInd w:val="0"/>
    </w:pPr>
    <w:rPr>
      <w:rFonts w:ascii="Arial" w:hAnsi="Arial" w:cs="Arial"/>
      <w:sz w:val="22"/>
      <w:szCs w:val="22"/>
    </w:rPr>
  </w:style>
  <w:style w:type="paragraph" w:customStyle="1" w:styleId="Default">
    <w:name w:val="Default"/>
    <w:rsid w:val="001A74AC"/>
    <w:pPr>
      <w:autoSpaceDE w:val="0"/>
      <w:autoSpaceDN w:val="0"/>
      <w:adjustRightInd w:val="0"/>
    </w:pPr>
    <w:rPr>
      <w:color w:val="000000"/>
      <w:sz w:val="24"/>
      <w:szCs w:val="24"/>
    </w:rPr>
  </w:style>
  <w:style w:type="paragraph" w:customStyle="1" w:styleId="11">
    <w:name w:val="Абзац списка1"/>
    <w:basedOn w:val="a"/>
    <w:qFormat/>
    <w:rsid w:val="001A74AC"/>
    <w:pPr>
      <w:widowControl/>
      <w:autoSpaceDE/>
      <w:autoSpaceDN/>
      <w:adjustRightInd/>
      <w:spacing w:after="200" w:line="276" w:lineRule="auto"/>
      <w:ind w:left="720" w:firstLine="0"/>
      <w:jc w:val="left"/>
    </w:pPr>
    <w:rPr>
      <w:rFonts w:ascii="Calibri" w:hAnsi="Calibri" w:cs="Calibri"/>
      <w:sz w:val="22"/>
      <w:szCs w:val="22"/>
    </w:rPr>
  </w:style>
  <w:style w:type="character" w:styleId="ab">
    <w:name w:val="Hyperlink"/>
    <w:uiPriority w:val="99"/>
    <w:unhideWhenUsed/>
    <w:rsid w:val="00DE5741"/>
    <w:rPr>
      <w:color w:val="0000FF"/>
      <w:u w:val="single"/>
    </w:rPr>
  </w:style>
  <w:style w:type="paragraph" w:styleId="ac">
    <w:name w:val="Body Text"/>
    <w:basedOn w:val="a"/>
    <w:link w:val="ad"/>
    <w:uiPriority w:val="99"/>
    <w:rsid w:val="00015209"/>
    <w:pPr>
      <w:widowControl/>
      <w:autoSpaceDE/>
      <w:autoSpaceDN/>
      <w:adjustRightInd/>
      <w:ind w:firstLine="0"/>
    </w:pPr>
    <w:rPr>
      <w:rFonts w:ascii="Times New Roman" w:hAnsi="Times New Roman" w:cs="Times New Roman"/>
      <w:sz w:val="24"/>
      <w:szCs w:val="24"/>
    </w:rPr>
  </w:style>
  <w:style w:type="character" w:customStyle="1" w:styleId="ad">
    <w:name w:val="Основной текст Знак"/>
    <w:link w:val="ac"/>
    <w:uiPriority w:val="99"/>
    <w:rsid w:val="00015209"/>
    <w:rPr>
      <w:sz w:val="24"/>
      <w:szCs w:val="24"/>
    </w:rPr>
  </w:style>
  <w:style w:type="paragraph" w:customStyle="1" w:styleId="ae">
    <w:name w:val="Знак Знак Знак Знак Знак Знак Знак Знак"/>
    <w:basedOn w:val="a"/>
    <w:rsid w:val="001C251C"/>
    <w:pPr>
      <w:widowControl/>
      <w:autoSpaceDE/>
      <w:autoSpaceDN/>
      <w:adjustRightInd/>
      <w:ind w:firstLine="0"/>
      <w:jc w:val="left"/>
    </w:pPr>
    <w:rPr>
      <w:rFonts w:ascii="Verdana" w:hAnsi="Verdana" w:cs="Verdana"/>
      <w:sz w:val="20"/>
      <w:szCs w:val="20"/>
      <w:lang w:val="en-US" w:eastAsia="en-US"/>
    </w:rPr>
  </w:style>
  <w:style w:type="paragraph" w:customStyle="1" w:styleId="af">
    <w:name w:val="Знак Знак Знак Знак Знак Знак Знак Знак Знак Знак Знак Знак"/>
    <w:basedOn w:val="a"/>
    <w:rsid w:val="005D04D4"/>
    <w:pPr>
      <w:widowControl/>
      <w:autoSpaceDE/>
      <w:autoSpaceDN/>
      <w:adjustRightInd/>
      <w:ind w:firstLine="0"/>
      <w:jc w:val="left"/>
    </w:pPr>
    <w:rPr>
      <w:rFonts w:ascii="Times New Roman" w:hAnsi="Times New Roman" w:cs="Times New Roman"/>
      <w:sz w:val="20"/>
      <w:szCs w:val="20"/>
      <w:lang w:val="en-US" w:eastAsia="en-US"/>
    </w:rPr>
  </w:style>
  <w:style w:type="table" w:styleId="af0">
    <w:name w:val="Table Grid"/>
    <w:basedOn w:val="a1"/>
    <w:uiPriority w:val="39"/>
    <w:rsid w:val="00E561D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E561DF"/>
    <w:pPr>
      <w:widowControl/>
      <w:autoSpaceDE/>
      <w:autoSpaceDN/>
      <w:adjustRightInd/>
      <w:spacing w:after="160" w:line="259" w:lineRule="auto"/>
      <w:ind w:left="720" w:firstLine="0"/>
      <w:contextualSpacing/>
      <w:jc w:val="left"/>
    </w:pPr>
    <w:rPr>
      <w:rFonts w:ascii="Calibri" w:eastAsia="Calibri" w:hAnsi="Calibri" w:cs="Times New Roman"/>
      <w:sz w:val="22"/>
      <w:szCs w:val="22"/>
      <w:lang w:eastAsia="en-US"/>
    </w:rPr>
  </w:style>
  <w:style w:type="paragraph" w:styleId="af2">
    <w:name w:val="Normal (Web)"/>
    <w:basedOn w:val="a"/>
    <w:uiPriority w:val="99"/>
    <w:semiHidden/>
    <w:unhideWhenUsed/>
    <w:rsid w:val="00E561D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af3">
    <w:name w:val="Подзаголовок для информации об изменениях"/>
    <w:basedOn w:val="a"/>
    <w:next w:val="a"/>
    <w:uiPriority w:val="99"/>
    <w:rsid w:val="00E561DF"/>
    <w:rPr>
      <w:rFonts w:ascii="Times New Roman CYR" w:hAnsi="Times New Roman CYR" w:cs="Times New Roman CYR"/>
      <w:b/>
      <w:bCs/>
      <w:color w:val="353842"/>
      <w:sz w:val="20"/>
      <w:szCs w:val="20"/>
    </w:rPr>
  </w:style>
  <w:style w:type="character" w:customStyle="1" w:styleId="af4">
    <w:name w:val="Гипертекстовая ссылка"/>
    <w:basedOn w:val="a0"/>
    <w:uiPriority w:val="99"/>
    <w:rsid w:val="00E561DF"/>
    <w:rPr>
      <w:color w:val="106BBE"/>
    </w:rPr>
  </w:style>
  <w:style w:type="character" w:customStyle="1" w:styleId="af5">
    <w:name w:val="Цветовое выделение"/>
    <w:uiPriority w:val="99"/>
    <w:rsid w:val="00E561DF"/>
    <w:rPr>
      <w:b/>
      <w:bCs/>
      <w:color w:val="26282F"/>
    </w:rPr>
  </w:style>
  <w:style w:type="paragraph" w:customStyle="1" w:styleId="af6">
    <w:name w:val="Нормальный (таблица)"/>
    <w:basedOn w:val="a"/>
    <w:next w:val="a"/>
    <w:uiPriority w:val="99"/>
    <w:rsid w:val="00E561DF"/>
    <w:pPr>
      <w:ind w:firstLine="0"/>
    </w:pPr>
    <w:rPr>
      <w:rFonts w:ascii="Times New Roman CYR" w:hAnsi="Times New Roman CYR" w:cs="Times New Roman CYR"/>
      <w:sz w:val="24"/>
      <w:szCs w:val="24"/>
    </w:rPr>
  </w:style>
  <w:style w:type="paragraph" w:customStyle="1" w:styleId="af7">
    <w:name w:val="Прижатый влево"/>
    <w:basedOn w:val="a"/>
    <w:next w:val="a"/>
    <w:uiPriority w:val="99"/>
    <w:rsid w:val="00E561DF"/>
    <w:pPr>
      <w:ind w:firstLine="0"/>
      <w:jc w:val="left"/>
    </w:pPr>
    <w:rPr>
      <w:rFonts w:ascii="Times New Roman CYR" w:hAnsi="Times New Roman CYR" w:cs="Times New Roman CYR"/>
      <w:sz w:val="24"/>
      <w:szCs w:val="24"/>
    </w:rPr>
  </w:style>
  <w:style w:type="character" w:styleId="af8">
    <w:name w:val="Emphasis"/>
    <w:basedOn w:val="a0"/>
    <w:uiPriority w:val="20"/>
    <w:qFormat/>
    <w:rsid w:val="00E561DF"/>
    <w:rPr>
      <w:i/>
      <w:iCs/>
    </w:rPr>
  </w:style>
  <w:style w:type="character" w:customStyle="1" w:styleId="blk">
    <w:name w:val="blk"/>
    <w:basedOn w:val="a0"/>
    <w:rsid w:val="00E561DF"/>
  </w:style>
  <w:style w:type="paragraph" w:customStyle="1" w:styleId="s1">
    <w:name w:val="s_1"/>
    <w:basedOn w:val="a"/>
    <w:rsid w:val="00E561D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21">
    <w:name w:val="Основной текст (2)_"/>
    <w:basedOn w:val="a0"/>
    <w:rsid w:val="00E561DF"/>
    <w:rPr>
      <w:rFonts w:ascii="Times New Roman" w:eastAsia="Times New Roman" w:hAnsi="Times New Roman" w:cs="Times New Roman"/>
      <w:b w:val="0"/>
      <w:bCs w:val="0"/>
      <w:i w:val="0"/>
      <w:iCs w:val="0"/>
      <w:smallCaps w:val="0"/>
      <w:strike w:val="0"/>
      <w:sz w:val="22"/>
      <w:szCs w:val="22"/>
      <w:u w:val="none"/>
    </w:rPr>
  </w:style>
  <w:style w:type="character" w:customStyle="1" w:styleId="212pt">
    <w:name w:val="Основной текст (2) + 12 pt;Полужирный"/>
    <w:basedOn w:val="21"/>
    <w:rsid w:val="00E561DF"/>
    <w:rPr>
      <w:b/>
      <w:bCs/>
      <w:color w:val="000000"/>
      <w:spacing w:val="0"/>
      <w:w w:val="100"/>
      <w:position w:val="0"/>
      <w:sz w:val="24"/>
      <w:szCs w:val="24"/>
      <w:lang w:val="ru-RU" w:eastAsia="ru-RU" w:bidi="ru-RU"/>
    </w:rPr>
  </w:style>
  <w:style w:type="character" w:customStyle="1" w:styleId="22">
    <w:name w:val="Основной текст (2)"/>
    <w:basedOn w:val="21"/>
    <w:rsid w:val="00E561DF"/>
    <w:rPr>
      <w:color w:val="000000"/>
      <w:spacing w:val="0"/>
      <w:w w:val="100"/>
      <w:position w:val="0"/>
      <w:lang w:val="ru-RU" w:eastAsia="ru-RU" w:bidi="ru-RU"/>
    </w:rPr>
  </w:style>
  <w:style w:type="character" w:customStyle="1" w:styleId="31">
    <w:name w:val="Основной текст (3)_"/>
    <w:basedOn w:val="a0"/>
    <w:link w:val="32"/>
    <w:rsid w:val="00E561DF"/>
    <w:rPr>
      <w:b/>
      <w:bCs/>
      <w:shd w:val="clear" w:color="auto" w:fill="FFFFFF"/>
    </w:rPr>
  </w:style>
  <w:style w:type="paragraph" w:customStyle="1" w:styleId="32">
    <w:name w:val="Основной текст (3)"/>
    <w:basedOn w:val="a"/>
    <w:link w:val="31"/>
    <w:rsid w:val="00E561DF"/>
    <w:pPr>
      <w:shd w:val="clear" w:color="auto" w:fill="FFFFFF"/>
      <w:autoSpaceDE/>
      <w:autoSpaceDN/>
      <w:adjustRightInd/>
      <w:spacing w:after="180" w:line="278" w:lineRule="exact"/>
      <w:ind w:firstLine="0"/>
      <w:jc w:val="center"/>
    </w:pPr>
    <w:rPr>
      <w:rFonts w:ascii="Times New Roman" w:hAnsi="Times New Roman" w:cs="Times New Roman"/>
      <w:b/>
      <w:bCs/>
      <w:sz w:val="20"/>
      <w:szCs w:val="20"/>
    </w:rPr>
  </w:style>
  <w:style w:type="character" w:customStyle="1" w:styleId="29pt">
    <w:name w:val="Основной текст (2) + 9 pt;Малые прописные"/>
    <w:basedOn w:val="21"/>
    <w:rsid w:val="00E561DF"/>
    <w:rPr>
      <w:smallCaps/>
      <w:color w:val="000000"/>
      <w:spacing w:val="0"/>
      <w:w w:val="100"/>
      <w:position w:val="0"/>
      <w:sz w:val="18"/>
      <w:szCs w:val="18"/>
      <w:lang w:val="en-US" w:eastAsia="en-US" w:bidi="en-US"/>
    </w:rPr>
  </w:style>
  <w:style w:type="character" w:customStyle="1" w:styleId="2Candara9pt">
    <w:name w:val="Основной текст (2) + Candara;9 pt"/>
    <w:basedOn w:val="21"/>
    <w:rsid w:val="00E561DF"/>
    <w:rPr>
      <w:rFonts w:ascii="Candara" w:eastAsia="Candara" w:hAnsi="Candara" w:cs="Candara"/>
      <w:color w:val="000000"/>
      <w:spacing w:val="0"/>
      <w:w w:val="100"/>
      <w:position w:val="0"/>
      <w:sz w:val="18"/>
      <w:szCs w:val="18"/>
      <w:lang w:val="ru-RU" w:eastAsia="ru-RU" w:bidi="ru-RU"/>
    </w:rPr>
  </w:style>
  <w:style w:type="character" w:customStyle="1" w:styleId="2115pt">
    <w:name w:val="Основной текст (2) + 11;5 pt;Курсив"/>
    <w:basedOn w:val="21"/>
    <w:rsid w:val="00E561DF"/>
    <w:rPr>
      <w:i/>
      <w:iCs/>
      <w:color w:val="000000"/>
      <w:spacing w:val="0"/>
      <w:w w:val="100"/>
      <w:position w:val="0"/>
      <w:sz w:val="23"/>
      <w:szCs w:val="23"/>
      <w:lang w:val="ru-RU" w:eastAsia="ru-RU" w:bidi="ru-RU"/>
    </w:rPr>
  </w:style>
  <w:style w:type="character" w:customStyle="1" w:styleId="23">
    <w:name w:val="Основной текст (2) + Полужирный"/>
    <w:basedOn w:val="21"/>
    <w:rsid w:val="00E561DF"/>
    <w:rPr>
      <w:b/>
      <w:bCs/>
      <w:color w:val="000000"/>
      <w:spacing w:val="0"/>
      <w:w w:val="100"/>
      <w:position w:val="0"/>
      <w:lang w:val="ru-RU" w:eastAsia="ru-RU" w:bidi="ru-RU"/>
    </w:rPr>
  </w:style>
  <w:style w:type="character" w:customStyle="1" w:styleId="12">
    <w:name w:val="Заголовок №1_"/>
    <w:basedOn w:val="a0"/>
    <w:link w:val="13"/>
    <w:rsid w:val="00E561DF"/>
    <w:rPr>
      <w:i/>
      <w:iCs/>
      <w:sz w:val="26"/>
      <w:szCs w:val="26"/>
      <w:shd w:val="clear" w:color="auto" w:fill="FFFFFF"/>
    </w:rPr>
  </w:style>
  <w:style w:type="paragraph" w:customStyle="1" w:styleId="13">
    <w:name w:val="Заголовок №1"/>
    <w:basedOn w:val="a"/>
    <w:link w:val="12"/>
    <w:rsid w:val="00E561DF"/>
    <w:pPr>
      <w:shd w:val="clear" w:color="auto" w:fill="FFFFFF"/>
      <w:autoSpaceDE/>
      <w:autoSpaceDN/>
      <w:adjustRightInd/>
      <w:spacing w:before="300" w:line="299" w:lineRule="exact"/>
      <w:ind w:firstLine="540"/>
      <w:outlineLvl w:val="0"/>
    </w:pPr>
    <w:rPr>
      <w:rFonts w:ascii="Times New Roman" w:hAnsi="Times New Roman" w:cs="Times New Roman"/>
      <w:i/>
      <w:iCs/>
    </w:rPr>
  </w:style>
  <w:style w:type="character" w:customStyle="1" w:styleId="1SegoeUI22pt">
    <w:name w:val="Заголовок №1 + Segoe UI;22 pt;Полужирный;Не курсив"/>
    <w:basedOn w:val="12"/>
    <w:rsid w:val="00E561DF"/>
    <w:rPr>
      <w:rFonts w:ascii="Segoe UI" w:eastAsia="Segoe UI" w:hAnsi="Segoe UI" w:cs="Segoe UI"/>
      <w:b/>
      <w:bCs/>
      <w:color w:val="000000"/>
      <w:spacing w:val="0"/>
      <w:w w:val="100"/>
      <w:position w:val="0"/>
      <w:sz w:val="44"/>
      <w:szCs w:val="44"/>
      <w:lang w:val="ru-RU" w:eastAsia="ru-RU" w:bidi="ru-RU"/>
    </w:rPr>
  </w:style>
  <w:style w:type="character" w:customStyle="1" w:styleId="41">
    <w:name w:val="Основной текст (4)_"/>
    <w:basedOn w:val="a0"/>
    <w:link w:val="42"/>
    <w:rsid w:val="00E561DF"/>
    <w:rPr>
      <w:i/>
      <w:iCs/>
      <w:sz w:val="26"/>
      <w:szCs w:val="26"/>
      <w:shd w:val="clear" w:color="auto" w:fill="FFFFFF"/>
    </w:rPr>
  </w:style>
  <w:style w:type="paragraph" w:customStyle="1" w:styleId="42">
    <w:name w:val="Основной текст (4)"/>
    <w:basedOn w:val="a"/>
    <w:link w:val="41"/>
    <w:rsid w:val="00E561DF"/>
    <w:pPr>
      <w:shd w:val="clear" w:color="auto" w:fill="FFFFFF"/>
      <w:autoSpaceDE/>
      <w:autoSpaceDN/>
      <w:adjustRightInd/>
      <w:spacing w:before="240" w:after="240" w:line="299" w:lineRule="exact"/>
      <w:ind w:firstLine="520"/>
    </w:pPr>
    <w:rPr>
      <w:rFonts w:ascii="Times New Roman" w:hAnsi="Times New Roman" w:cs="Times New Roman"/>
      <w:i/>
      <w:iCs/>
    </w:rPr>
  </w:style>
  <w:style w:type="character" w:customStyle="1" w:styleId="4SegoeUI22pt">
    <w:name w:val="Основной текст (4) + Segoe UI;22 pt;Полужирный;Не курсив"/>
    <w:basedOn w:val="41"/>
    <w:rsid w:val="00E561DF"/>
    <w:rPr>
      <w:rFonts w:ascii="Segoe UI" w:eastAsia="Segoe UI" w:hAnsi="Segoe UI" w:cs="Segoe UI"/>
      <w:b/>
      <w:bCs/>
      <w:color w:val="000000"/>
      <w:spacing w:val="0"/>
      <w:w w:val="100"/>
      <w:position w:val="0"/>
      <w:sz w:val="44"/>
      <w:szCs w:val="44"/>
      <w:lang w:val="ru-RU" w:eastAsia="ru-RU" w:bidi="ru-RU"/>
    </w:rPr>
  </w:style>
  <w:style w:type="character" w:customStyle="1" w:styleId="120">
    <w:name w:val="Заголовок №1 (2)_"/>
    <w:basedOn w:val="a0"/>
    <w:link w:val="121"/>
    <w:rsid w:val="00E561DF"/>
    <w:rPr>
      <w:b/>
      <w:bCs/>
      <w:shd w:val="clear" w:color="auto" w:fill="FFFFFF"/>
    </w:rPr>
  </w:style>
  <w:style w:type="paragraph" w:customStyle="1" w:styleId="121">
    <w:name w:val="Заголовок №1 (2)"/>
    <w:basedOn w:val="a"/>
    <w:link w:val="120"/>
    <w:rsid w:val="00E561DF"/>
    <w:pPr>
      <w:shd w:val="clear" w:color="auto" w:fill="FFFFFF"/>
      <w:autoSpaceDE/>
      <w:autoSpaceDN/>
      <w:adjustRightInd/>
      <w:spacing w:before="240" w:after="300" w:line="0" w:lineRule="atLeast"/>
      <w:ind w:firstLine="0"/>
      <w:jc w:val="center"/>
      <w:outlineLvl w:val="0"/>
    </w:pPr>
    <w:rPr>
      <w:rFonts w:ascii="Times New Roman" w:hAnsi="Times New Roman" w:cs="Times New Roman"/>
      <w:b/>
      <w:bCs/>
      <w:sz w:val="20"/>
      <w:szCs w:val="20"/>
    </w:rPr>
  </w:style>
  <w:style w:type="paragraph" w:styleId="af9">
    <w:name w:val="footnote text"/>
    <w:basedOn w:val="a"/>
    <w:link w:val="afa"/>
    <w:uiPriority w:val="99"/>
    <w:semiHidden/>
    <w:unhideWhenUsed/>
    <w:rsid w:val="00E561DF"/>
    <w:pPr>
      <w:widowControl/>
      <w:autoSpaceDE/>
      <w:autoSpaceDN/>
      <w:adjustRightInd/>
      <w:ind w:firstLine="0"/>
      <w:jc w:val="left"/>
    </w:pPr>
    <w:rPr>
      <w:rFonts w:ascii="Calibri" w:eastAsia="Calibri" w:hAnsi="Calibri" w:cs="Times New Roman"/>
      <w:sz w:val="20"/>
      <w:szCs w:val="20"/>
      <w:lang w:eastAsia="en-US"/>
    </w:rPr>
  </w:style>
  <w:style w:type="character" w:customStyle="1" w:styleId="afa">
    <w:name w:val="Текст сноски Знак"/>
    <w:basedOn w:val="a0"/>
    <w:link w:val="af9"/>
    <w:uiPriority w:val="99"/>
    <w:semiHidden/>
    <w:rsid w:val="00E561DF"/>
    <w:rPr>
      <w:rFonts w:ascii="Calibri" w:eastAsia="Calibri" w:hAnsi="Calibri" w:cs="Times New Roman"/>
      <w:lang w:eastAsia="en-US"/>
    </w:rPr>
  </w:style>
  <w:style w:type="character" w:styleId="afb">
    <w:name w:val="footnote reference"/>
    <w:basedOn w:val="a0"/>
    <w:uiPriority w:val="99"/>
    <w:semiHidden/>
    <w:unhideWhenUsed/>
    <w:rsid w:val="00E561DF"/>
    <w:rPr>
      <w:vertAlign w:val="superscript"/>
    </w:rPr>
  </w:style>
  <w:style w:type="paragraph" w:customStyle="1" w:styleId="s22">
    <w:name w:val="s_22"/>
    <w:basedOn w:val="a"/>
    <w:rsid w:val="00E561D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s9">
    <w:name w:val="s_9"/>
    <w:basedOn w:val="a"/>
    <w:rsid w:val="00E561D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951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my-evp.ru" TargetMode="External"/><Relationship Id="rId19" Type="http://schemas.openxmlformats.org/officeDocument/2006/relationships/hyperlink" Target="https://internet.garant.ru/"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k.gov.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Структура налоговых</a:t>
            </a:r>
            <a:r>
              <a:rPr lang="ru-RU" baseline="0"/>
              <a:t> расходов по земельному налогу в </a:t>
            </a:r>
            <a:r>
              <a:rPr lang="ru-RU"/>
              <a:t>2020 году</a:t>
            </a:r>
          </a:p>
        </c:rich>
      </c:tx>
    </c:title>
    <c:view3D>
      <c:rotX val="30"/>
      <c:rotY val="220"/>
      <c:perspective val="30"/>
    </c:view3D>
    <c:plotArea>
      <c:layout>
        <c:manualLayout>
          <c:layoutTarget val="inner"/>
          <c:xMode val="edge"/>
          <c:yMode val="edge"/>
          <c:x val="2.9738562985288541E-2"/>
          <c:y val="0.29876140434534632"/>
          <c:w val="0.52749177453895024"/>
          <c:h val="0.61309428598159665"/>
        </c:manualLayout>
      </c:layout>
      <c:pie3DChart>
        <c:varyColors val="1"/>
        <c:ser>
          <c:idx val="0"/>
          <c:order val="0"/>
          <c:tx>
            <c:strRef>
              <c:f>Лист1!$B$1</c:f>
              <c:strCache>
                <c:ptCount val="1"/>
                <c:pt idx="0">
                  <c:v>2018 год</c:v>
                </c:pt>
              </c:strCache>
            </c:strRef>
          </c:tx>
          <c:explosion val="25"/>
          <c:dLbls>
            <c:dLbl>
              <c:idx val="0"/>
              <c:layout>
                <c:manualLayout>
                  <c:x val="-0.20948600174978141"/>
                  <c:y val="8.7758399900594222E-3"/>
                </c:manualLayout>
              </c:layout>
              <c:tx>
                <c:rich>
                  <a:bodyPr/>
                  <a:lstStyle/>
                  <a:p>
                    <a:r>
                      <a:rPr lang="ru-RU" sz="1200">
                        <a:latin typeface="Times New Roman" pitchFamily="18" charset="0"/>
                        <a:cs typeface="Times New Roman" pitchFamily="18" charset="0"/>
                      </a:rPr>
                      <a:t>32 691                   тыс. руб.; 63,1%</a:t>
                    </a:r>
                    <a:endParaRPr lang="ru-RU"/>
                  </a:p>
                </c:rich>
              </c:tx>
              <c:dLblPos val="bestFit"/>
            </c:dLbl>
            <c:dLbl>
              <c:idx val="1"/>
              <c:layout>
                <c:manualLayout>
                  <c:x val="-5.7135826771653542E-3"/>
                  <c:y val="-0.25607278596879024"/>
                </c:manualLayout>
              </c:layout>
              <c:tx>
                <c:rich>
                  <a:bodyPr/>
                  <a:lstStyle/>
                  <a:p>
                    <a:r>
                      <a:rPr lang="ru-RU" sz="1200">
                        <a:latin typeface="Times New Roman" pitchFamily="18" charset="0"/>
                        <a:cs typeface="Times New Roman" pitchFamily="18" charset="0"/>
                      </a:rPr>
                      <a:t>5 767 тыс.</a:t>
                    </a:r>
                    <a:r>
                      <a:rPr lang="ru-RU" sz="1200" baseline="0">
                        <a:latin typeface="Times New Roman" pitchFamily="18" charset="0"/>
                        <a:cs typeface="Times New Roman" pitchFamily="18" charset="0"/>
                      </a:rPr>
                      <a:t> руб.</a:t>
                    </a:r>
                    <a:r>
                      <a:rPr lang="ru-RU" sz="1200">
                        <a:latin typeface="Times New Roman" pitchFamily="18" charset="0"/>
                        <a:cs typeface="Times New Roman" pitchFamily="18" charset="0"/>
                      </a:rPr>
                      <a:t>; 11,1</a:t>
                    </a:r>
                    <a:r>
                      <a:rPr lang="ru-RU" sz="1200" baseline="0">
                        <a:latin typeface="Times New Roman" pitchFamily="18" charset="0"/>
                        <a:cs typeface="Times New Roman" pitchFamily="18" charset="0"/>
                      </a:rPr>
                      <a:t> </a:t>
                    </a:r>
                    <a:r>
                      <a:rPr lang="ru-RU" sz="1200">
                        <a:latin typeface="Times New Roman" pitchFamily="18" charset="0"/>
                        <a:cs typeface="Times New Roman" pitchFamily="18" charset="0"/>
                      </a:rPr>
                      <a:t>%</a:t>
                    </a:r>
                    <a:endParaRPr lang="ru-RU"/>
                  </a:p>
                </c:rich>
              </c:tx>
              <c:dLblPos val="bestFit"/>
            </c:dLbl>
            <c:dLbl>
              <c:idx val="2"/>
              <c:layout>
                <c:manualLayout>
                  <c:x val="1.7030284732052293E-2"/>
                  <c:y val="3.1851493081174638E-2"/>
                </c:manualLayout>
              </c:layout>
              <c:tx>
                <c:rich>
                  <a:bodyPr/>
                  <a:lstStyle/>
                  <a:p>
                    <a:r>
                      <a:rPr lang="ru-RU" sz="1200"/>
                      <a:t>13 376 тыс. руб.; 25,8 %</a:t>
                    </a:r>
                    <a:endParaRPr lang="ru-RU"/>
                  </a:p>
                </c:rich>
              </c:tx>
              <c:dLblPos val="bestFit"/>
            </c:dLbl>
            <c:numFmt formatCode="General" sourceLinked="0"/>
            <c:spPr>
              <a:noFill/>
              <a:ln w="25401">
                <a:noFill/>
              </a:ln>
            </c:spPr>
            <c:txPr>
              <a:bodyPr/>
              <a:lstStyle/>
              <a:p>
                <a:pPr>
                  <a:defRPr sz="1200">
                    <a:latin typeface="Times New Roman" pitchFamily="18" charset="0"/>
                    <a:cs typeface="Times New Roman" pitchFamily="18" charset="0"/>
                  </a:defRPr>
                </a:pPr>
                <a:endParaRPr lang="ru-RU"/>
              </a:p>
            </c:txPr>
            <c:showVal val="1"/>
            <c:showPercent val="1"/>
            <c:showLeaderLines val="1"/>
          </c:dLbls>
          <c:cat>
            <c:strRef>
              <c:f>Лист1!$A$2:$A$4</c:f>
              <c:strCache>
                <c:ptCount val="3"/>
                <c:pt idx="0">
                  <c:v>Земельный налог поступивший в бюджет (63,1 %)</c:v>
                </c:pt>
                <c:pt idx="1">
                  <c:v>федеральные льготы (11,1 %)</c:v>
                </c:pt>
                <c:pt idx="2">
                  <c:v>Налоговые льготы по земельному налогу согласно решению ЕГС РК от 15.11.2019 № 2-6/6 (25,8 %)</c:v>
                </c:pt>
              </c:strCache>
            </c:strRef>
          </c:cat>
          <c:val>
            <c:numRef>
              <c:f>Лист1!$B$2:$B$4</c:f>
              <c:numCache>
                <c:formatCode>#,##0</c:formatCode>
                <c:ptCount val="3"/>
                <c:pt idx="0" formatCode="General">
                  <c:v>32691</c:v>
                </c:pt>
                <c:pt idx="1">
                  <c:v>5767</c:v>
                </c:pt>
                <c:pt idx="2" formatCode="General">
                  <c:v>13376</c:v>
                </c:pt>
              </c:numCache>
            </c:numRef>
          </c:val>
        </c:ser>
      </c:pie3DChart>
      <c:spPr>
        <a:noFill/>
        <a:ln w="25401">
          <a:noFill/>
        </a:ln>
      </c:spPr>
    </c:plotArea>
    <c:legend>
      <c:legendPos val="r"/>
      <c:layout>
        <c:manualLayout>
          <c:xMode val="edge"/>
          <c:yMode val="edge"/>
          <c:x val="0.73063075596115867"/>
          <c:y val="0.22467750702759787"/>
          <c:w val="0.25548037060738432"/>
          <c:h val="0.6321853111556327"/>
        </c:manualLayout>
      </c:layout>
      <c:txPr>
        <a:bodyPr/>
        <a:lstStyle/>
        <a:p>
          <a:pPr>
            <a:defRPr>
              <a:latin typeface="Times New Roman" pitchFamily="18" charset="0"/>
              <a:cs typeface="Times New Roman" pitchFamily="18" charset="0"/>
            </a:defRPr>
          </a:pPr>
          <a:endParaRPr lang="ru-RU"/>
        </a:p>
      </c:txP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27</TotalTime>
  <Pages>1</Pages>
  <Words>16944</Words>
  <Characters>96583</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113301</CharactersWithSpaces>
  <SharedDoc>false</SharedDoc>
  <HLinks>
    <vt:vector size="120" baseType="variant">
      <vt:variant>
        <vt:i4>7209060</vt:i4>
      </vt:variant>
      <vt:variant>
        <vt:i4>57</vt:i4>
      </vt:variant>
      <vt:variant>
        <vt:i4>0</vt:i4>
      </vt:variant>
      <vt:variant>
        <vt:i4>5</vt:i4>
      </vt:variant>
      <vt:variant>
        <vt:lpwstr>https://internet.garant.ru/</vt:lpwstr>
      </vt:variant>
      <vt:variant>
        <vt:lpwstr>/document/77669661/entry/209</vt:lpwstr>
      </vt:variant>
      <vt:variant>
        <vt:i4>3473522</vt:i4>
      </vt:variant>
      <vt:variant>
        <vt:i4>54</vt:i4>
      </vt:variant>
      <vt:variant>
        <vt:i4>0</vt:i4>
      </vt:variant>
      <vt:variant>
        <vt:i4>5</vt:i4>
      </vt:variant>
      <vt:variant>
        <vt:lpwstr>https://internet.garant.ru/</vt:lpwstr>
      </vt:variant>
      <vt:variant>
        <vt:lpwstr>/multilink/10900200/paragraph/26096/number/0</vt:lpwstr>
      </vt:variant>
      <vt:variant>
        <vt:i4>5636186</vt:i4>
      </vt:variant>
      <vt:variant>
        <vt:i4>51</vt:i4>
      </vt:variant>
      <vt:variant>
        <vt:i4>0</vt:i4>
      </vt:variant>
      <vt:variant>
        <vt:i4>5</vt:i4>
      </vt:variant>
      <vt:variant>
        <vt:lpwstr>https://internet.garant.ru/</vt:lpwstr>
      </vt:variant>
      <vt:variant>
        <vt:lpwstr>/document/178792/entry/2053</vt:lpwstr>
      </vt:variant>
      <vt:variant>
        <vt:i4>5308506</vt:i4>
      </vt:variant>
      <vt:variant>
        <vt:i4>48</vt:i4>
      </vt:variant>
      <vt:variant>
        <vt:i4>0</vt:i4>
      </vt:variant>
      <vt:variant>
        <vt:i4>5</vt:i4>
      </vt:variant>
      <vt:variant>
        <vt:lpwstr>https://internet.garant.ru/</vt:lpwstr>
      </vt:variant>
      <vt:variant>
        <vt:lpwstr>/document/12125351/entry/0</vt:lpwstr>
      </vt:variant>
      <vt:variant>
        <vt:i4>6357094</vt:i4>
      </vt:variant>
      <vt:variant>
        <vt:i4>45</vt:i4>
      </vt:variant>
      <vt:variant>
        <vt:i4>0</vt:i4>
      </vt:variant>
      <vt:variant>
        <vt:i4>5</vt:i4>
      </vt:variant>
      <vt:variant>
        <vt:lpwstr>https://internet.garant.ru/</vt:lpwstr>
      </vt:variant>
      <vt:variant>
        <vt:lpwstr>/document/179742/entry/0</vt:lpwstr>
      </vt:variant>
      <vt:variant>
        <vt:i4>6946927</vt:i4>
      </vt:variant>
      <vt:variant>
        <vt:i4>42</vt:i4>
      </vt:variant>
      <vt:variant>
        <vt:i4>0</vt:i4>
      </vt:variant>
      <vt:variant>
        <vt:i4>5</vt:i4>
      </vt:variant>
      <vt:variant>
        <vt:lpwstr>https://internet.garant.ru/</vt:lpwstr>
      </vt:variant>
      <vt:variant>
        <vt:lpwstr>/document/185213/entry/0</vt:lpwstr>
      </vt:variant>
      <vt:variant>
        <vt:i4>7209060</vt:i4>
      </vt:variant>
      <vt:variant>
        <vt:i4>39</vt:i4>
      </vt:variant>
      <vt:variant>
        <vt:i4>0</vt:i4>
      </vt:variant>
      <vt:variant>
        <vt:i4>5</vt:i4>
      </vt:variant>
      <vt:variant>
        <vt:lpwstr>https://internet.garant.ru/</vt:lpwstr>
      </vt:variant>
      <vt:variant>
        <vt:lpwstr>/document/77669661/entry/209</vt:lpwstr>
      </vt:variant>
      <vt:variant>
        <vt:i4>5242970</vt:i4>
      </vt:variant>
      <vt:variant>
        <vt:i4>36</vt:i4>
      </vt:variant>
      <vt:variant>
        <vt:i4>0</vt:i4>
      </vt:variant>
      <vt:variant>
        <vt:i4>5</vt:i4>
      </vt:variant>
      <vt:variant>
        <vt:lpwstr>https://internet.garant.ru/</vt:lpwstr>
      </vt:variant>
      <vt:variant>
        <vt:lpwstr>/document/12125351/entry/1</vt:lpwstr>
      </vt:variant>
      <vt:variant>
        <vt:i4>6291558</vt:i4>
      </vt:variant>
      <vt:variant>
        <vt:i4>33</vt:i4>
      </vt:variant>
      <vt:variant>
        <vt:i4>0</vt:i4>
      </vt:variant>
      <vt:variant>
        <vt:i4>5</vt:i4>
      </vt:variant>
      <vt:variant>
        <vt:lpwstr>https://internet.garant.ru/</vt:lpwstr>
      </vt:variant>
      <vt:variant>
        <vt:lpwstr>/document/179742/entry/1</vt:lpwstr>
      </vt:variant>
      <vt:variant>
        <vt:i4>5570652</vt:i4>
      </vt:variant>
      <vt:variant>
        <vt:i4>30</vt:i4>
      </vt:variant>
      <vt:variant>
        <vt:i4>0</vt:i4>
      </vt:variant>
      <vt:variant>
        <vt:i4>5</vt:i4>
      </vt:variant>
      <vt:variant>
        <vt:lpwstr>https://internet.garant.ru/</vt:lpwstr>
      </vt:variant>
      <vt:variant>
        <vt:lpwstr>/document/10100264/entry/0</vt:lpwstr>
      </vt:variant>
      <vt:variant>
        <vt:i4>7012463</vt:i4>
      </vt:variant>
      <vt:variant>
        <vt:i4>27</vt:i4>
      </vt:variant>
      <vt:variant>
        <vt:i4>0</vt:i4>
      </vt:variant>
      <vt:variant>
        <vt:i4>5</vt:i4>
      </vt:variant>
      <vt:variant>
        <vt:lpwstr>https://internet.garant.ru/</vt:lpwstr>
      </vt:variant>
      <vt:variant>
        <vt:lpwstr>/document/185213/entry/13</vt:lpwstr>
      </vt:variant>
      <vt:variant>
        <vt:i4>6488171</vt:i4>
      </vt:variant>
      <vt:variant>
        <vt:i4>24</vt:i4>
      </vt:variant>
      <vt:variant>
        <vt:i4>0</vt:i4>
      </vt:variant>
      <vt:variant>
        <vt:i4>5</vt:i4>
      </vt:variant>
      <vt:variant>
        <vt:lpwstr>https://internet.garant.ru/</vt:lpwstr>
      </vt:variant>
      <vt:variant>
        <vt:lpwstr>/document/12124624/entry/2704</vt:lpwstr>
      </vt:variant>
      <vt:variant>
        <vt:i4>6488160</vt:i4>
      </vt:variant>
      <vt:variant>
        <vt:i4>21</vt:i4>
      </vt:variant>
      <vt:variant>
        <vt:i4>0</vt:i4>
      </vt:variant>
      <vt:variant>
        <vt:i4>5</vt:i4>
      </vt:variant>
      <vt:variant>
        <vt:lpwstr>https://internet.garant.ru/</vt:lpwstr>
      </vt:variant>
      <vt:variant>
        <vt:lpwstr>/document/71732780/entry/306</vt:lpwstr>
      </vt:variant>
      <vt:variant>
        <vt:i4>5636184</vt:i4>
      </vt:variant>
      <vt:variant>
        <vt:i4>18</vt:i4>
      </vt:variant>
      <vt:variant>
        <vt:i4>0</vt:i4>
      </vt:variant>
      <vt:variant>
        <vt:i4>5</vt:i4>
      </vt:variant>
      <vt:variant>
        <vt:lpwstr>https://internet.garant.ru/</vt:lpwstr>
      </vt:variant>
      <vt:variant>
        <vt:lpwstr>/document/12112604/entry/61012</vt:lpwstr>
      </vt:variant>
      <vt:variant>
        <vt:i4>5636187</vt:i4>
      </vt:variant>
      <vt:variant>
        <vt:i4>15</vt:i4>
      </vt:variant>
      <vt:variant>
        <vt:i4>0</vt:i4>
      </vt:variant>
      <vt:variant>
        <vt:i4>5</vt:i4>
      </vt:variant>
      <vt:variant>
        <vt:lpwstr>https://internet.garant.ru/</vt:lpwstr>
      </vt:variant>
      <vt:variant>
        <vt:lpwstr>/document/12112604/entry/610227</vt:lpwstr>
      </vt:variant>
      <vt:variant>
        <vt:i4>6160475</vt:i4>
      </vt:variant>
      <vt:variant>
        <vt:i4>12</vt:i4>
      </vt:variant>
      <vt:variant>
        <vt:i4>0</vt:i4>
      </vt:variant>
      <vt:variant>
        <vt:i4>5</vt:i4>
      </vt:variant>
      <vt:variant>
        <vt:lpwstr>https://internet.garant.ru/</vt:lpwstr>
      </vt:variant>
      <vt:variant>
        <vt:lpwstr>/document/12112604/entry/50039</vt:lpwstr>
      </vt:variant>
      <vt:variant>
        <vt:i4>5308507</vt:i4>
      </vt:variant>
      <vt:variant>
        <vt:i4>9</vt:i4>
      </vt:variant>
      <vt:variant>
        <vt:i4>0</vt:i4>
      </vt:variant>
      <vt:variant>
        <vt:i4>5</vt:i4>
      </vt:variant>
      <vt:variant>
        <vt:lpwstr>https://internet.garant.ru/</vt:lpwstr>
      </vt:variant>
      <vt:variant>
        <vt:lpwstr>/document/12112604/entry/50036</vt:lpwstr>
      </vt:variant>
      <vt:variant>
        <vt:i4>5374043</vt:i4>
      </vt:variant>
      <vt:variant>
        <vt:i4>6</vt:i4>
      </vt:variant>
      <vt:variant>
        <vt:i4>0</vt:i4>
      </vt:variant>
      <vt:variant>
        <vt:i4>5</vt:i4>
      </vt:variant>
      <vt:variant>
        <vt:lpwstr>https://internet.garant.ru/</vt:lpwstr>
      </vt:variant>
      <vt:variant>
        <vt:lpwstr>/document/12112604/entry/50035</vt:lpwstr>
      </vt:variant>
      <vt:variant>
        <vt:i4>4587543</vt:i4>
      </vt:variant>
      <vt:variant>
        <vt:i4>3</vt:i4>
      </vt:variant>
      <vt:variant>
        <vt:i4>0</vt:i4>
      </vt:variant>
      <vt:variant>
        <vt:i4>5</vt:i4>
      </vt:variant>
      <vt:variant>
        <vt:lpwstr>http://my-evp.ru/</vt:lpwstr>
      </vt:variant>
      <vt:variant>
        <vt:lpwstr/>
      </vt:variant>
      <vt:variant>
        <vt:i4>4390913</vt:i4>
      </vt:variant>
      <vt:variant>
        <vt:i4>0</vt:i4>
      </vt:variant>
      <vt:variant>
        <vt:i4>0</vt:i4>
      </vt:variant>
      <vt:variant>
        <vt:i4>5</vt:i4>
      </vt:variant>
      <vt:variant>
        <vt:lpwstr>http://rk.gov.ru/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Админ</cp:lastModifiedBy>
  <cp:revision>5</cp:revision>
  <cp:lastPrinted>2019-10-31T11:46:00Z</cp:lastPrinted>
  <dcterms:created xsi:type="dcterms:W3CDTF">2021-11-10T07:03:00Z</dcterms:created>
  <dcterms:modified xsi:type="dcterms:W3CDTF">2021-11-12T11:24:00Z</dcterms:modified>
</cp:coreProperties>
</file>