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F8" w:rsidRDefault="00E002D3" w:rsidP="00DC4CF8">
      <w:pPr>
        <w:ind w:left="4536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D43F122" wp14:editId="1286863D">
            <wp:simplePos x="0" y="0"/>
            <wp:positionH relativeFrom="column">
              <wp:posOffset>3718560</wp:posOffset>
            </wp:positionH>
            <wp:positionV relativeFrom="page">
              <wp:posOffset>750570</wp:posOffset>
            </wp:positionV>
            <wp:extent cx="504825" cy="697230"/>
            <wp:effectExtent l="0" t="0" r="0" b="0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13845BC" wp14:editId="76D82658">
            <wp:simplePos x="0" y="0"/>
            <wp:positionH relativeFrom="column">
              <wp:posOffset>1786890</wp:posOffset>
            </wp:positionH>
            <wp:positionV relativeFrom="paragraph">
              <wp:posOffset>37465</wp:posOffset>
            </wp:positionV>
            <wp:extent cx="542925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221" y="20925"/>
                <wp:lineTo x="21221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CF8" w:rsidRDefault="00DC4CF8" w:rsidP="00DC4CF8">
      <w:pPr>
        <w:jc w:val="center"/>
        <w:rPr>
          <w:b/>
          <w:sz w:val="32"/>
          <w:szCs w:val="32"/>
        </w:rPr>
      </w:pPr>
    </w:p>
    <w:p w:rsidR="00E002D3" w:rsidRDefault="00E002D3" w:rsidP="00DC4CF8">
      <w:pPr>
        <w:jc w:val="center"/>
        <w:rPr>
          <w:b/>
          <w:sz w:val="32"/>
          <w:szCs w:val="32"/>
        </w:rPr>
      </w:pPr>
    </w:p>
    <w:p w:rsidR="00E002D3" w:rsidRDefault="00E002D3" w:rsidP="00DC4CF8">
      <w:pPr>
        <w:jc w:val="center"/>
        <w:rPr>
          <w:b/>
          <w:sz w:val="32"/>
          <w:szCs w:val="32"/>
        </w:rPr>
      </w:pPr>
    </w:p>
    <w:p w:rsidR="00DC4CF8" w:rsidRPr="006248CD" w:rsidRDefault="00DC4CF8" w:rsidP="00DC4CF8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РЕСПУБЛИКА КРЫМ</w:t>
      </w:r>
    </w:p>
    <w:p w:rsidR="00DC4CF8" w:rsidRPr="006248CD" w:rsidRDefault="00DC4CF8" w:rsidP="00DC4CF8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</w:r>
      <w:proofErr w:type="gramStart"/>
      <w:r w:rsidRPr="006248CD">
        <w:rPr>
          <w:b/>
          <w:sz w:val="32"/>
          <w:szCs w:val="32"/>
        </w:rPr>
        <w:t>Р</w:t>
      </w:r>
      <w:proofErr w:type="gramEnd"/>
      <w:r w:rsidRPr="006248CD">
        <w:rPr>
          <w:b/>
          <w:sz w:val="32"/>
          <w:szCs w:val="32"/>
        </w:rPr>
        <w:t xml:space="preserve"> Е Ш Е Н И Е</w:t>
      </w:r>
    </w:p>
    <w:p w:rsidR="00DC4CF8" w:rsidRPr="006248CD" w:rsidRDefault="00DC4CF8" w:rsidP="00DC4CF8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9432D0" w:rsidRPr="00C14B72" w:rsidRDefault="009432D0" w:rsidP="009432D0">
      <w:pPr>
        <w:jc w:val="center"/>
        <w:rPr>
          <w:sz w:val="32"/>
          <w:szCs w:val="32"/>
          <w:u w:val="single"/>
        </w:rPr>
      </w:pPr>
      <w:r w:rsidRPr="00C14B72">
        <w:rPr>
          <w:sz w:val="32"/>
          <w:szCs w:val="32"/>
        </w:rPr>
        <w:t xml:space="preserve">Сессия </w:t>
      </w:r>
      <w:r>
        <w:rPr>
          <w:sz w:val="32"/>
          <w:szCs w:val="32"/>
          <w:u w:val="single"/>
        </w:rPr>
        <w:t>№41</w:t>
      </w:r>
    </w:p>
    <w:p w:rsidR="009432D0" w:rsidRPr="00104CF0" w:rsidRDefault="009432D0" w:rsidP="009432D0">
      <w:r>
        <w:rPr>
          <w:sz w:val="28"/>
          <w:szCs w:val="28"/>
          <w:u w:val="single"/>
        </w:rPr>
        <w:t>28.01</w:t>
      </w:r>
      <w:r w:rsidRPr="00C14B72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C14B7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 w:rsidRPr="00C14B72">
        <w:rPr>
          <w:sz w:val="28"/>
          <w:szCs w:val="28"/>
        </w:rPr>
        <w:t xml:space="preserve"> г. Евпатория                                         </w:t>
      </w:r>
      <w:r>
        <w:rPr>
          <w:sz w:val="28"/>
          <w:szCs w:val="28"/>
          <w:u w:val="single"/>
        </w:rPr>
        <w:t>№2-41</w:t>
      </w:r>
      <w:r w:rsidRPr="00C14B72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2</w:t>
      </w:r>
    </w:p>
    <w:p w:rsidR="00DC4CF8" w:rsidRPr="00104CF0" w:rsidRDefault="00DC4CF8" w:rsidP="00DC4CF8">
      <w:pPr>
        <w:ind w:left="1134"/>
      </w:pPr>
    </w:p>
    <w:p w:rsidR="00DC4CF8" w:rsidRPr="00104CF0" w:rsidRDefault="00DC4CF8" w:rsidP="00DC4CF8">
      <w:pPr>
        <w:ind w:left="1134"/>
      </w:pPr>
    </w:p>
    <w:p w:rsidR="00DC4CF8" w:rsidRPr="002B240C" w:rsidRDefault="00DC4CF8" w:rsidP="00DC4CF8">
      <w:pPr>
        <w:ind w:right="5490"/>
        <w:jc w:val="both"/>
        <w:rPr>
          <w:b/>
        </w:rPr>
      </w:pPr>
      <w:r>
        <w:rPr>
          <w:b/>
        </w:rPr>
        <w:t>Об утверждении Порядка включения в Годовой план деятельности Контрольно-счётного органа – Контрольно-счетной палаты городского округа Евпатория Республики Крым поручений Государственного совета Республики Крым, Евпаторийского городского совета Республики Крым, предложений Главы Республики Крым, Главы муниципального образования городской округ Евпатория</w:t>
      </w:r>
      <w:r w:rsidR="00312806">
        <w:rPr>
          <w:b/>
        </w:rPr>
        <w:t xml:space="preserve"> – председателя Евпаторийского городского совета</w:t>
      </w:r>
      <w:r w:rsidR="00031E96">
        <w:rPr>
          <w:b/>
        </w:rPr>
        <w:t xml:space="preserve"> </w:t>
      </w:r>
      <w:r w:rsidR="00312806">
        <w:rPr>
          <w:b/>
        </w:rPr>
        <w:t>Республики Крым</w:t>
      </w:r>
    </w:p>
    <w:p w:rsidR="00DC4CF8" w:rsidRDefault="00DC4CF8" w:rsidP="00DC4CF8">
      <w:pPr>
        <w:ind w:right="6057"/>
      </w:pPr>
    </w:p>
    <w:p w:rsidR="00DC4CF8" w:rsidRDefault="00DC4CF8" w:rsidP="00DC4CF8">
      <w:pPr>
        <w:ind w:right="6057"/>
      </w:pPr>
    </w:p>
    <w:p w:rsidR="00DC4CF8" w:rsidRPr="00ED2086" w:rsidRDefault="00DC4CF8" w:rsidP="00DC4CF8">
      <w:pPr>
        <w:ind w:firstLine="709"/>
        <w:jc w:val="both"/>
      </w:pPr>
      <w:proofErr w:type="gramStart"/>
      <w:r w:rsidRPr="005B78C2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915AE5">
        <w:t xml:space="preserve"> ч. 3 ст.12</w:t>
      </w:r>
      <w:r w:rsidRPr="005B78C2">
        <w:t xml:space="preserve"> Федеральн</w:t>
      </w:r>
      <w:r w:rsidR="00915AE5">
        <w:t xml:space="preserve">ого </w:t>
      </w:r>
      <w:r w:rsidRPr="005B78C2">
        <w:t>закон</w:t>
      </w:r>
      <w:r w:rsidR="00915AE5">
        <w:t>а</w:t>
      </w:r>
      <w:r w:rsidRPr="005B78C2"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 xml:space="preserve"> (с изменениями </w:t>
      </w:r>
      <w:r>
        <w:rPr>
          <w:shd w:val="clear" w:color="auto" w:fill="FFFFFF"/>
        </w:rPr>
        <w:t xml:space="preserve">в ред. </w:t>
      </w:r>
      <w:r w:rsidRPr="000848F9">
        <w:rPr>
          <w:shd w:val="clear" w:color="auto" w:fill="FFFFFF"/>
        </w:rPr>
        <w:t>Федеральн</w:t>
      </w:r>
      <w:r>
        <w:rPr>
          <w:shd w:val="clear" w:color="auto" w:fill="FFFFFF"/>
        </w:rPr>
        <w:t>ого</w:t>
      </w:r>
      <w:r w:rsidRPr="000848F9">
        <w:rPr>
          <w:shd w:val="clear" w:color="auto" w:fill="FFFFFF"/>
        </w:rPr>
        <w:t xml:space="preserve"> закон</w:t>
      </w:r>
      <w:r>
        <w:rPr>
          <w:shd w:val="clear" w:color="auto" w:fill="FFFFFF"/>
        </w:rPr>
        <w:t>а</w:t>
      </w:r>
      <w:r w:rsidR="00031E9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>
        <w:t>т 01.07.2021 </w:t>
      </w:r>
      <w:r w:rsidR="008416E4">
        <w:t>№</w:t>
      </w:r>
      <w:r>
        <w:t> 255-ФЗ «</w:t>
      </w:r>
      <w:r w:rsidRPr="000848F9">
        <w:t>О внесении изменений в Федеральный закон "Об общих принципах организации и</w:t>
      </w:r>
      <w:proofErr w:type="gramEnd"/>
      <w:r w:rsidRPr="000848F9">
        <w:t xml:space="preserve"> </w:t>
      </w:r>
      <w:proofErr w:type="gramStart"/>
      <w:r w:rsidRPr="000848F9">
        <w:t>деятельности контрольно-счетных органов субъектов Российской Федера</w:t>
      </w:r>
      <w:r>
        <w:t>ции и муниципальных образований»</w:t>
      </w:r>
      <w:r w:rsidRPr="000848F9">
        <w:t xml:space="preserve"> и отдельные законодательные акты Ро</w:t>
      </w:r>
      <w:r>
        <w:t>ссийской Федерации»)</w:t>
      </w:r>
      <w:r w:rsidRPr="005B78C2">
        <w:t>, ст. 57 Устава муниципального образования городского округа Евп</w:t>
      </w:r>
      <w:r>
        <w:t>атории Республики Крым</w:t>
      </w:r>
      <w:r w:rsidRPr="005B78C2">
        <w:t>,</w:t>
      </w:r>
      <w:r w:rsidR="00D26ACB">
        <w:t xml:space="preserve">  решением Евпаторийского городского совета Республики Крым от 09.11.2021 №2-36/2 «Об утверждении Положения о </w:t>
      </w:r>
      <w:r w:rsidR="00D26ACB" w:rsidRPr="00B57C28">
        <w:t>Контрольно-счётно</w:t>
      </w:r>
      <w:r w:rsidR="00D26ACB">
        <w:t>м</w:t>
      </w:r>
      <w:r w:rsidR="00D26ACB" w:rsidRPr="00B57C28">
        <w:t xml:space="preserve"> орган</w:t>
      </w:r>
      <w:r w:rsidR="00D26ACB">
        <w:t>е</w:t>
      </w:r>
      <w:r w:rsidR="00D26ACB" w:rsidRPr="00B57C28">
        <w:t xml:space="preserve"> – Контрольно-счетной палат</w:t>
      </w:r>
      <w:r w:rsidR="00D26ACB">
        <w:t>е</w:t>
      </w:r>
      <w:r w:rsidR="00D26ACB" w:rsidRPr="00B57C28">
        <w:t xml:space="preserve"> городского округа Евпатория Республики Крым</w:t>
      </w:r>
      <w:r w:rsidR="00D26ACB">
        <w:t>» в новой редакции,</w:t>
      </w:r>
      <w:r w:rsidRPr="00ED2086">
        <w:t xml:space="preserve">- </w:t>
      </w:r>
      <w:proofErr w:type="gramEnd"/>
    </w:p>
    <w:p w:rsidR="00DC4CF8" w:rsidRDefault="00DC4CF8" w:rsidP="00DC4CF8">
      <w:pPr>
        <w:ind w:firstLine="708"/>
      </w:pPr>
    </w:p>
    <w:p w:rsidR="00DC4CF8" w:rsidRDefault="00DC4CF8" w:rsidP="00DC4CF8">
      <w:pPr>
        <w:jc w:val="center"/>
      </w:pPr>
      <w:r w:rsidRPr="00ED2086">
        <w:t>городской совет РЕШИЛ:</w:t>
      </w:r>
    </w:p>
    <w:p w:rsidR="00DC4CF8" w:rsidRPr="00ED2086" w:rsidRDefault="00DC4CF8" w:rsidP="00DC4CF8">
      <w:pPr>
        <w:jc w:val="center"/>
      </w:pPr>
    </w:p>
    <w:p w:rsidR="00DC4CF8" w:rsidRPr="00B57C28" w:rsidRDefault="00DC4CF8" w:rsidP="00DC4CF8">
      <w:pPr>
        <w:numPr>
          <w:ilvl w:val="0"/>
          <w:numId w:val="1"/>
        </w:numPr>
        <w:ind w:left="0" w:firstLine="709"/>
        <w:jc w:val="both"/>
      </w:pPr>
      <w:r>
        <w:t xml:space="preserve">Утвердить </w:t>
      </w:r>
      <w:r w:rsidR="00B57C28" w:rsidRPr="00B57C28">
        <w:t xml:space="preserve">Порядок включения в Годовой план деятельности Контрольно-счётного органа – Контрольно-счетной палаты городского округа Евпатория Республики Крым поручений Государственного совета Республики Крым, Евпаторийского городского совета Республики Крым, предложений Главы Республики Крым, Главы муниципального </w:t>
      </w:r>
      <w:r w:rsidR="00B57C28" w:rsidRPr="00B57C28">
        <w:lastRenderedPageBreak/>
        <w:t>образования городской округ Евпатория</w:t>
      </w:r>
      <w:r w:rsidR="00312806">
        <w:t xml:space="preserve"> – председателя Евпаторийского городского совета </w:t>
      </w:r>
      <w:r w:rsidR="00B57C28" w:rsidRPr="00B57C28">
        <w:t>Республики Крым</w:t>
      </w:r>
      <w:r w:rsidR="00B57C28">
        <w:t xml:space="preserve"> в новой редакции</w:t>
      </w:r>
      <w:r w:rsidRPr="00B57C28">
        <w:t xml:space="preserve"> согласно приложению;</w:t>
      </w:r>
    </w:p>
    <w:p w:rsidR="00DC4CF8" w:rsidRDefault="00DC4CF8" w:rsidP="00DC4CF8">
      <w:pPr>
        <w:numPr>
          <w:ilvl w:val="0"/>
          <w:numId w:val="1"/>
        </w:numPr>
        <w:ind w:left="0" w:firstLine="709"/>
        <w:jc w:val="both"/>
      </w:pPr>
      <w:r>
        <w:t xml:space="preserve">Решение Евпаторийского городского совета Республики Крым от </w:t>
      </w:r>
      <w:r w:rsidR="00B57C28">
        <w:t xml:space="preserve">27.02.2015 </w:t>
      </w:r>
      <w:r>
        <w:t>№1-</w:t>
      </w:r>
      <w:r w:rsidR="00B57C28">
        <w:t>15</w:t>
      </w:r>
      <w:r>
        <w:t>/</w:t>
      </w:r>
      <w:r w:rsidR="00B57C28">
        <w:t>11</w:t>
      </w:r>
      <w:r>
        <w:t xml:space="preserve"> «</w:t>
      </w:r>
      <w:r w:rsidR="00B57C28">
        <w:t>Об утверждении Порядка включения в годовой план работы Контрольно-счётного орган</w:t>
      </w:r>
      <w:proofErr w:type="gramStart"/>
      <w:r w:rsidR="00B57C28">
        <w:t>а-</w:t>
      </w:r>
      <w:proofErr w:type="gramEnd"/>
      <w:r w:rsidR="00B57C28">
        <w:t xml:space="preserve"> Контрольно-счетной палаты городского округа Евпатория Республики Крым поручений Государственного совета Республики Крым, предложений и запросов Главы Республики Крым, Главы муниципального образования городского округа Евпатория – Председателя  Евпаторийского городского совета Республики Крым</w:t>
      </w:r>
      <w:r>
        <w:t xml:space="preserve">» - считать утратившим силу с </w:t>
      </w:r>
      <w:r w:rsidR="00B57C28">
        <w:t>даты</w:t>
      </w:r>
      <w:r w:rsidR="00031E96">
        <w:t xml:space="preserve"> </w:t>
      </w:r>
      <w:r w:rsidR="00B57C28">
        <w:t>вступления в силу</w:t>
      </w:r>
      <w:r>
        <w:t xml:space="preserve"> настоящего решения;</w:t>
      </w:r>
    </w:p>
    <w:p w:rsidR="00DC4CF8" w:rsidRDefault="00DC4CF8" w:rsidP="00DC4CF8">
      <w:pPr>
        <w:numPr>
          <w:ilvl w:val="0"/>
          <w:numId w:val="1"/>
        </w:numPr>
        <w:ind w:left="0" w:firstLine="709"/>
        <w:jc w:val="both"/>
      </w:pPr>
      <w:r w:rsidRPr="007215D6">
        <w:t xml:space="preserve">Настоящее решение вступает в силу со дня </w:t>
      </w:r>
      <w:r>
        <w:t>обнародования</w:t>
      </w:r>
      <w:r w:rsidRPr="007215D6">
        <w:t xml:space="preserve"> на официальном сайте Правительства Республики Крым – </w:t>
      </w:r>
      <w:hyperlink r:id="rId10" w:history="1">
        <w:r w:rsidRPr="007215D6">
          <w:rPr>
            <w:rStyle w:val="a3"/>
            <w:lang w:val="en-US"/>
          </w:rPr>
          <w:t>http</w:t>
        </w:r>
        <w:r w:rsidRPr="007215D6">
          <w:rPr>
            <w:rStyle w:val="a3"/>
          </w:rPr>
          <w:t>://</w:t>
        </w:r>
        <w:r w:rsidRPr="007215D6">
          <w:rPr>
            <w:rStyle w:val="a3"/>
            <w:lang w:val="en-US"/>
          </w:rPr>
          <w:t>rk</w:t>
        </w:r>
        <w:r w:rsidRPr="007215D6">
          <w:rPr>
            <w:rStyle w:val="a3"/>
          </w:rPr>
          <w:t>.</w:t>
        </w:r>
        <w:r w:rsidRPr="007215D6">
          <w:rPr>
            <w:rStyle w:val="a3"/>
            <w:lang w:val="en-US"/>
          </w:rPr>
          <w:t>gov</w:t>
        </w:r>
        <w:r w:rsidRPr="007215D6">
          <w:rPr>
            <w:rStyle w:val="a3"/>
          </w:rPr>
          <w:t>.</w:t>
        </w:r>
        <w:r w:rsidRPr="007215D6">
          <w:rPr>
            <w:rStyle w:val="a3"/>
            <w:lang w:val="en-US"/>
          </w:rPr>
          <w:t>ru</w:t>
        </w:r>
      </w:hyperlink>
      <w:r w:rsidRPr="007215D6">
        <w:t xml:space="preserve">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11" w:history="1">
        <w:r w:rsidRPr="00E05ECE">
          <w:rPr>
            <w:rStyle w:val="a3"/>
            <w:lang w:val="en-US"/>
          </w:rPr>
          <w:t>http</w:t>
        </w:r>
        <w:r w:rsidRPr="00E05ECE">
          <w:rPr>
            <w:rStyle w:val="a3"/>
          </w:rPr>
          <w:t>://</w:t>
        </w:r>
        <w:r w:rsidRPr="00E05ECE">
          <w:rPr>
            <w:rStyle w:val="a3"/>
            <w:lang w:val="en-US"/>
          </w:rPr>
          <w:t>my</w:t>
        </w:r>
        <w:r w:rsidRPr="00E05ECE">
          <w:rPr>
            <w:rStyle w:val="a3"/>
          </w:rPr>
          <w:t>-</w:t>
        </w:r>
        <w:r w:rsidRPr="00E05ECE">
          <w:rPr>
            <w:rStyle w:val="a3"/>
            <w:lang w:val="en-US"/>
          </w:rPr>
          <w:t>evp</w:t>
        </w:r>
        <w:r w:rsidRPr="00E05ECE">
          <w:rPr>
            <w:rStyle w:val="a3"/>
          </w:rPr>
          <w:t>.</w:t>
        </w:r>
        <w:proofErr w:type="spellStart"/>
        <w:r w:rsidRPr="00E05ECE">
          <w:rPr>
            <w:rStyle w:val="a3"/>
            <w:lang w:val="en-US"/>
          </w:rPr>
          <w:t>ru</w:t>
        </w:r>
        <w:proofErr w:type="spellEnd"/>
      </w:hyperlink>
      <w:r w:rsidRPr="007215D6">
        <w:t xml:space="preserve"> в</w:t>
      </w:r>
      <w:r>
        <w:t xml:space="preserve"> разделе Документы, подраздел </w:t>
      </w:r>
      <w:proofErr w:type="gramStart"/>
      <w:r w:rsidRPr="007215D6">
        <w:t>–Д</w:t>
      </w:r>
      <w:proofErr w:type="gramEnd"/>
      <w:r w:rsidRPr="007215D6">
        <w:t>окументы городского совета в информационно-телекоммуникационной сети общего пользования.</w:t>
      </w:r>
    </w:p>
    <w:p w:rsidR="00406DE5" w:rsidRDefault="00DC4CF8" w:rsidP="00406DE5">
      <w:pPr>
        <w:pStyle w:val="a8"/>
        <w:numPr>
          <w:ilvl w:val="0"/>
          <w:numId w:val="1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</w:t>
      </w:r>
      <w:r w:rsidRPr="002C34A9">
        <w:t xml:space="preserve">полнением настоящего решения </w:t>
      </w:r>
      <w:r>
        <w:t xml:space="preserve">возложить на </w:t>
      </w:r>
      <w:r w:rsidR="00406DE5">
        <w:t>к</w:t>
      </w:r>
      <w:r w:rsidR="00406DE5" w:rsidRPr="00406DE5">
        <w:rPr>
          <w:color w:val="000000"/>
        </w:rPr>
        <w:t xml:space="preserve">омитет </w:t>
      </w:r>
      <w:r w:rsidR="00406DE5">
        <w:t xml:space="preserve">по вопросам местного самоуправления, нормотворческой деятельности и регламента </w:t>
      </w:r>
      <w:r w:rsidR="00406DE5" w:rsidRPr="00406DE5">
        <w:rPr>
          <w:color w:val="000000"/>
        </w:rPr>
        <w:t>городского совета.</w:t>
      </w:r>
    </w:p>
    <w:p w:rsidR="00DC4CF8" w:rsidRPr="0089692D" w:rsidRDefault="00DC4CF8" w:rsidP="00406DE5">
      <w:pPr>
        <w:ind w:left="709"/>
        <w:jc w:val="both"/>
      </w:pPr>
    </w:p>
    <w:p w:rsidR="00DC4CF8" w:rsidRPr="00ED2086" w:rsidRDefault="00DC4CF8" w:rsidP="00DC4CF8"/>
    <w:p w:rsidR="00DC4CF8" w:rsidRPr="00ED2086" w:rsidRDefault="00DC4CF8" w:rsidP="00DC4CF8"/>
    <w:p w:rsidR="00DC4CF8" w:rsidRPr="00D24DDA" w:rsidRDefault="00B57C28" w:rsidP="00DC4CF8">
      <w:pPr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</w:t>
      </w:r>
      <w:r w:rsidR="00312806">
        <w:rPr>
          <w:b/>
        </w:rPr>
        <w:t>п</w:t>
      </w:r>
      <w:r w:rsidR="00DC4CF8" w:rsidRPr="00D24DDA">
        <w:rPr>
          <w:b/>
        </w:rPr>
        <w:t>редседател</w:t>
      </w:r>
      <w:r>
        <w:rPr>
          <w:b/>
        </w:rPr>
        <w:t>я</w:t>
      </w:r>
    </w:p>
    <w:p w:rsidR="00031E96" w:rsidRDefault="00DC4CF8" w:rsidP="00DC4CF8">
      <w:pPr>
        <w:rPr>
          <w:b/>
        </w:rPr>
      </w:pPr>
      <w:r w:rsidRPr="00D24DDA">
        <w:rPr>
          <w:b/>
        </w:rPr>
        <w:t>Евпаторийского городского совета</w:t>
      </w:r>
      <w:r w:rsidRPr="00D24DDA">
        <w:rPr>
          <w:b/>
        </w:rPr>
        <w:tab/>
      </w:r>
      <w:r w:rsidRPr="00D24DDA">
        <w:rPr>
          <w:b/>
        </w:rPr>
        <w:tab/>
      </w:r>
      <w:r w:rsidRPr="00D24DDA">
        <w:rPr>
          <w:b/>
        </w:rPr>
        <w:tab/>
      </w:r>
      <w:r w:rsidRPr="00D24DDA">
        <w:rPr>
          <w:b/>
        </w:rPr>
        <w:tab/>
      </w:r>
      <w:r w:rsidR="00B57C28">
        <w:rPr>
          <w:b/>
        </w:rPr>
        <w:t>Э.М. Леонова</w:t>
      </w:r>
    </w:p>
    <w:p w:rsidR="00732166" w:rsidRDefault="00732166">
      <w:pPr>
        <w:spacing w:line="252" w:lineRule="auto"/>
      </w:pPr>
      <w:r>
        <w:br w:type="page"/>
      </w:r>
    </w:p>
    <w:p w:rsidR="00706F8F" w:rsidRDefault="00706F8F" w:rsidP="00706F8F">
      <w:pPr>
        <w:ind w:left="5670"/>
        <w:jc w:val="both"/>
      </w:pPr>
      <w:bookmarkStart w:id="0" w:name="_GoBack"/>
      <w:bookmarkEnd w:id="0"/>
      <w:r w:rsidRPr="00E33A25">
        <w:lastRenderedPageBreak/>
        <w:t xml:space="preserve">Приложение к решению Евпаторийского городского совета Республики Крым </w:t>
      </w:r>
    </w:p>
    <w:p w:rsidR="00706F8F" w:rsidRPr="00E33A25" w:rsidRDefault="00706F8F" w:rsidP="00706F8F">
      <w:pPr>
        <w:ind w:left="5670"/>
      </w:pPr>
      <w:r w:rsidRPr="00E33A25">
        <w:t xml:space="preserve">от </w:t>
      </w:r>
      <w:r w:rsidR="00E002D3">
        <w:t>28.01.</w:t>
      </w:r>
      <w:r w:rsidRPr="00E33A25">
        <w:t>20</w:t>
      </w:r>
      <w:r>
        <w:t>22</w:t>
      </w:r>
      <w:r w:rsidRPr="00E33A25">
        <w:t xml:space="preserve">г. № </w:t>
      </w:r>
      <w:r w:rsidR="00E002D3">
        <w:t>2-41/2</w:t>
      </w:r>
    </w:p>
    <w:p w:rsidR="00706F8F" w:rsidRPr="00E33A25" w:rsidRDefault="00706F8F" w:rsidP="00706F8F"/>
    <w:p w:rsidR="00706F8F" w:rsidRPr="00E33A25" w:rsidRDefault="00706F8F" w:rsidP="00706F8F">
      <w:pPr>
        <w:jc w:val="center"/>
        <w:rPr>
          <w:b/>
        </w:rPr>
      </w:pPr>
      <w:r w:rsidRPr="00E33A25">
        <w:rPr>
          <w:b/>
        </w:rPr>
        <w:t>ПОРЯДОК</w:t>
      </w:r>
    </w:p>
    <w:p w:rsidR="00706F8F" w:rsidRPr="00E33A25" w:rsidRDefault="00706F8F" w:rsidP="00706F8F">
      <w:pPr>
        <w:jc w:val="center"/>
        <w:rPr>
          <w:b/>
        </w:rPr>
      </w:pPr>
      <w:r w:rsidRPr="00E33A25">
        <w:rPr>
          <w:b/>
        </w:rPr>
        <w:t xml:space="preserve">включения в годовой план </w:t>
      </w:r>
      <w:r>
        <w:rPr>
          <w:b/>
        </w:rPr>
        <w:t>деятельности</w:t>
      </w:r>
      <w:r w:rsidRPr="00E33A25">
        <w:rPr>
          <w:b/>
        </w:rPr>
        <w:t xml:space="preserve"> Контрольно-счётного органа – Контрольно-счетной палаты городского округа Евпатория Республики Крым поручений Государственного совета Республики Крым, Евпаторийского городского совета Республики Крым, предложений Главы Республики Крым, Главы муниципального образования городского округа Евпатори</w:t>
      </w:r>
      <w:proofErr w:type="gramStart"/>
      <w:r w:rsidRPr="00E33A25">
        <w:rPr>
          <w:b/>
        </w:rPr>
        <w:t>я–</w:t>
      </w:r>
      <w:proofErr w:type="gramEnd"/>
      <w:r w:rsidRPr="00E33A25">
        <w:rPr>
          <w:b/>
        </w:rPr>
        <w:t xml:space="preserve"> Председателя Евпаторийского городского совета Республики Крым</w:t>
      </w:r>
    </w:p>
    <w:p w:rsidR="00706F8F" w:rsidRDefault="00706F8F" w:rsidP="00706F8F"/>
    <w:p w:rsidR="00706F8F" w:rsidRPr="00E33A25" w:rsidRDefault="00706F8F" w:rsidP="00706F8F">
      <w:pPr>
        <w:pStyle w:val="a8"/>
        <w:numPr>
          <w:ilvl w:val="0"/>
          <w:numId w:val="3"/>
        </w:numPr>
        <w:spacing w:line="252" w:lineRule="auto"/>
        <w:jc w:val="center"/>
      </w:pPr>
      <w:r w:rsidRPr="00E33A25">
        <w:t>ОБЩИЕ ПОЛОЖЕНИЯ</w:t>
      </w:r>
    </w:p>
    <w:p w:rsidR="00706F8F" w:rsidRPr="00E33A25" w:rsidRDefault="00706F8F" w:rsidP="00706F8F">
      <w:pPr>
        <w:pStyle w:val="a8"/>
      </w:pPr>
    </w:p>
    <w:p w:rsidR="00706F8F" w:rsidRDefault="00706F8F" w:rsidP="00706F8F">
      <w:pPr>
        <w:ind w:firstLine="567"/>
        <w:jc w:val="both"/>
      </w:pPr>
      <w:r w:rsidRPr="00E33A25">
        <w:t xml:space="preserve">1.1. </w:t>
      </w:r>
      <w:proofErr w:type="gramStart"/>
      <w:r w:rsidRPr="00E33A25">
        <w:t xml:space="preserve">Настоящий Порядок включения в годовой план </w:t>
      </w:r>
      <w:r>
        <w:t>деятельности</w:t>
      </w:r>
      <w:r w:rsidRPr="00E33A25">
        <w:t xml:space="preserve"> Контрольно-счётного органа – Контрольно-счетной палаты городского округа Евпатория Республики Крым (далее</w:t>
      </w:r>
      <w:r>
        <w:t xml:space="preserve"> -</w:t>
      </w:r>
      <w:r w:rsidRPr="00E33A25">
        <w:t xml:space="preserve"> КСП ГО Евпатория РК) поручений Государственного совета Республики Крым, Евпаторийского городского совета Республики Крым, предложений Главы Республики Крым, Главы муниципального образования городского округа Евпатория</w:t>
      </w:r>
      <w:r w:rsidR="00E002D3">
        <w:t xml:space="preserve"> </w:t>
      </w:r>
      <w:r w:rsidRPr="00E33A25">
        <w:t>– Председателя Евпаторийского городского совета Республики Крым разработан в</w:t>
      </w:r>
      <w:r w:rsidR="00031E96">
        <w:t xml:space="preserve"> </w:t>
      </w:r>
      <w:r w:rsidRPr="00E33A25">
        <w:t>целях реализации ч.3 ст.12 Федерального Закона от 07.02.2011 №6-ФЗ</w:t>
      </w:r>
      <w:proofErr w:type="gramEnd"/>
      <w:r w:rsidRPr="00E33A25"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и устанавливает порядок включения в годовой план </w:t>
      </w:r>
      <w:r>
        <w:t>деятельности</w:t>
      </w:r>
      <w:r w:rsidR="00031E96">
        <w:t xml:space="preserve"> </w:t>
      </w:r>
      <w:r w:rsidRPr="00E33A25">
        <w:t xml:space="preserve">КСП ГО Евпатория РК поручений законодательных (представительных) органов, предложений </w:t>
      </w:r>
      <w:r>
        <w:t>высшего</w:t>
      </w:r>
      <w:r w:rsidRPr="00E33A25">
        <w:t xml:space="preserve"> должностн</w:t>
      </w:r>
      <w:r>
        <w:t>ого</w:t>
      </w:r>
      <w:r w:rsidRPr="00E33A25">
        <w:t xml:space="preserve"> лиц</w:t>
      </w:r>
      <w:r>
        <w:t>а</w:t>
      </w:r>
      <w:r w:rsidRPr="00E33A25">
        <w:t xml:space="preserve"> субъекта Российской Федерации (руководител</w:t>
      </w:r>
      <w:r>
        <w:t>я</w:t>
      </w:r>
      <w:r w:rsidRPr="00E33A25">
        <w:t xml:space="preserve"> высш</w:t>
      </w:r>
      <w:r>
        <w:t>его</w:t>
      </w:r>
      <w:r w:rsidRPr="00E33A25">
        <w:t xml:space="preserve"> исполнительн</w:t>
      </w:r>
      <w:r>
        <w:t>ого</w:t>
      </w:r>
      <w:r w:rsidRPr="00E33A25">
        <w:t xml:space="preserve"> орган</w:t>
      </w:r>
      <w:r>
        <w:t>а</w:t>
      </w:r>
      <w:r w:rsidRPr="00E33A25">
        <w:t xml:space="preserve"> государственной власти субъекта Российской Федерации), Главы муниципального образования городского округа Евпатори</w:t>
      </w:r>
      <w:proofErr w:type="gramStart"/>
      <w:r w:rsidRPr="00E33A25">
        <w:t>я–</w:t>
      </w:r>
      <w:proofErr w:type="gramEnd"/>
      <w:r w:rsidRPr="00E33A25">
        <w:t xml:space="preserve"> Председателя Евпаторийского городского совета Республики Крым. </w:t>
      </w:r>
    </w:p>
    <w:p w:rsidR="00706F8F" w:rsidRDefault="00706F8F" w:rsidP="00706F8F">
      <w:pPr>
        <w:ind w:firstLine="567"/>
        <w:jc w:val="both"/>
      </w:pPr>
      <w:r w:rsidRPr="00E33A25">
        <w:t xml:space="preserve">1.2. КСП ГО Евпатория РК осуществляет свою деятельность на основе годового плана </w:t>
      </w:r>
      <w:r>
        <w:t>деятельности</w:t>
      </w:r>
      <w:r w:rsidRPr="00E33A25">
        <w:t>, который утверждается председателем КСП ГО Евпатория РК</w:t>
      </w:r>
      <w:r>
        <w:t xml:space="preserve"> в срок</w:t>
      </w:r>
      <w:r w:rsidRPr="00E33A25">
        <w:t xml:space="preserve"> до 30 декабря года, предшествующего планируемому. </w:t>
      </w:r>
    </w:p>
    <w:p w:rsidR="00706F8F" w:rsidRDefault="00706F8F" w:rsidP="00706F8F">
      <w:pPr>
        <w:ind w:firstLine="567"/>
        <w:jc w:val="both"/>
      </w:pPr>
    </w:p>
    <w:p w:rsidR="00706F8F" w:rsidRPr="00E33A25" w:rsidRDefault="00706F8F" w:rsidP="00706F8F">
      <w:pPr>
        <w:pStyle w:val="a8"/>
        <w:numPr>
          <w:ilvl w:val="0"/>
          <w:numId w:val="3"/>
        </w:numPr>
        <w:spacing w:line="252" w:lineRule="auto"/>
        <w:jc w:val="center"/>
      </w:pPr>
      <w:r w:rsidRPr="00E33A25">
        <w:t>ПОРУЧЕНИЯ</w:t>
      </w:r>
      <w:r>
        <w:t xml:space="preserve"> и</w:t>
      </w:r>
      <w:r w:rsidRPr="00E33A25">
        <w:t xml:space="preserve"> ПРЕДЛОЖЕНИЯ </w:t>
      </w:r>
    </w:p>
    <w:p w:rsidR="00706F8F" w:rsidRPr="00E33A25" w:rsidRDefault="00706F8F" w:rsidP="00706F8F">
      <w:pPr>
        <w:pStyle w:val="a8"/>
        <w:ind w:left="1080"/>
      </w:pPr>
    </w:p>
    <w:p w:rsidR="00706F8F" w:rsidRDefault="00706F8F" w:rsidP="00706F8F">
      <w:pPr>
        <w:ind w:firstLine="567"/>
        <w:jc w:val="both"/>
      </w:pPr>
      <w:r w:rsidRPr="00E33A25">
        <w:t xml:space="preserve">2.1. Включению в годовой план </w:t>
      </w:r>
      <w:r>
        <w:t>деятельности</w:t>
      </w:r>
      <w:r w:rsidRPr="00E33A25">
        <w:t xml:space="preserve"> КСП ГО Евпатория РК подлежат поручения Государственного совета Республики Крым, Евпаторийского городского совета Республики Крым, предложения Главы Республики Крым, Главы муниципального образования городского округа Евпатори</w:t>
      </w:r>
      <w:proofErr w:type="gramStart"/>
      <w:r w:rsidRPr="00E33A25">
        <w:t>я–</w:t>
      </w:r>
      <w:proofErr w:type="gramEnd"/>
      <w:r w:rsidRPr="00E33A25">
        <w:t xml:space="preserve"> Председателя Евпаторийского городского совета Республики Крым, направленные в КСП ГО Евпатория РК </w:t>
      </w:r>
      <w:r>
        <w:t xml:space="preserve">в срок </w:t>
      </w:r>
      <w:r w:rsidRPr="00E33A25">
        <w:t>до 15 декабря год</w:t>
      </w:r>
      <w:r>
        <w:t>а, предшествующего планируемому,</w:t>
      </w:r>
      <w:r w:rsidRPr="00E33A25">
        <w:t xml:space="preserve"> по вопросам, входящим в компетенцию КСП ГО Евпатория РК. </w:t>
      </w:r>
    </w:p>
    <w:p w:rsidR="00706F8F" w:rsidRDefault="00706F8F" w:rsidP="00706F8F">
      <w:pPr>
        <w:ind w:firstLine="567"/>
        <w:jc w:val="both"/>
      </w:pPr>
    </w:p>
    <w:p w:rsidR="00706F8F" w:rsidRDefault="00706F8F" w:rsidP="00706F8F">
      <w:pPr>
        <w:pStyle w:val="a8"/>
        <w:numPr>
          <w:ilvl w:val="0"/>
          <w:numId w:val="3"/>
        </w:numPr>
        <w:spacing w:line="252" w:lineRule="auto"/>
        <w:jc w:val="center"/>
      </w:pPr>
      <w:r w:rsidRPr="00E33A25">
        <w:t xml:space="preserve">ВНЕСЕНИЕ ИЗМЕНИЙ В ГОДОВОЙ ПЛАН </w:t>
      </w:r>
      <w:r>
        <w:t>ДЕЯТЕЛЬНОСТИ</w:t>
      </w:r>
    </w:p>
    <w:p w:rsidR="00706F8F" w:rsidRDefault="00706F8F" w:rsidP="00706F8F">
      <w:pPr>
        <w:jc w:val="both"/>
      </w:pPr>
    </w:p>
    <w:p w:rsidR="00706F8F" w:rsidRDefault="00706F8F" w:rsidP="00706F8F">
      <w:pPr>
        <w:ind w:firstLine="567"/>
        <w:jc w:val="both"/>
      </w:pPr>
      <w:r w:rsidRPr="00E33A25">
        <w:t xml:space="preserve">3.1. </w:t>
      </w:r>
      <w:proofErr w:type="gramStart"/>
      <w:r w:rsidRPr="00E33A25">
        <w:t xml:space="preserve">Внесение изменений в годовой план </w:t>
      </w:r>
      <w:r>
        <w:t>деятельности</w:t>
      </w:r>
      <w:r w:rsidRPr="00E33A25">
        <w:t xml:space="preserve"> КСП ГО Евпатория РК, после его утверждения, осуществляется по поручениям Государственного совета Республики Крым, Евпаторийского городского совета Республики Крым, по предложениям Главы Республики Крым, Главы муниципального образования городского округа Евпатория</w:t>
      </w:r>
      <w:r w:rsidR="00E002D3">
        <w:t xml:space="preserve"> </w:t>
      </w:r>
      <w:r w:rsidRPr="00E33A25">
        <w:t>– Председателя Евпаторийского городского совета Республики Крым в соответствии с действующим законодательством, настоящим Поряд</w:t>
      </w:r>
      <w:r>
        <w:t xml:space="preserve">ком </w:t>
      </w:r>
      <w:r w:rsidRPr="00E33A25">
        <w:t xml:space="preserve">и стандартами КСП ГО Евпатория РК. </w:t>
      </w:r>
      <w:proofErr w:type="gramEnd"/>
    </w:p>
    <w:p w:rsidR="00706F8F" w:rsidRDefault="00706F8F" w:rsidP="00706F8F">
      <w:pPr>
        <w:ind w:firstLine="567"/>
        <w:jc w:val="both"/>
      </w:pPr>
      <w:r w:rsidRPr="00E33A25">
        <w:lastRenderedPageBreak/>
        <w:t xml:space="preserve">3.2. </w:t>
      </w:r>
      <w:proofErr w:type="gramStart"/>
      <w:r w:rsidRPr="00E33A25">
        <w:t>Поручения Государственного совета Республики Крым, Евпаторийского городского совета Республики Крым, предложения Главы Республики Крым, Главы муниципального образования городского округа Евпатория</w:t>
      </w:r>
      <w:r w:rsidR="00031E96">
        <w:t xml:space="preserve"> </w:t>
      </w:r>
      <w:r w:rsidRPr="00E33A25">
        <w:t>–</w:t>
      </w:r>
      <w:r w:rsidR="00031E96">
        <w:t xml:space="preserve"> </w:t>
      </w:r>
      <w:r w:rsidRPr="00E33A25">
        <w:t xml:space="preserve">Председателя Евпаторийского городского совета Республики Крым, влекущие изменения утвержденного годового плана </w:t>
      </w:r>
      <w:r>
        <w:t>деятельности</w:t>
      </w:r>
      <w:r w:rsidRPr="00E33A25">
        <w:t xml:space="preserve"> КСП ГО Евпатория РК, рассматриваются в 10-дневный срок со дня их поступления, и при наличии оснований, включаются в годовой план </w:t>
      </w:r>
      <w:r>
        <w:t xml:space="preserve">деятельности </w:t>
      </w:r>
      <w:r w:rsidRPr="00E33A25">
        <w:t>КСП ГО Евпатория РК распоряжением председателя КСП</w:t>
      </w:r>
      <w:proofErr w:type="gramEnd"/>
      <w:r w:rsidRPr="00E33A25">
        <w:t xml:space="preserve"> ГО Евпатория РК</w:t>
      </w:r>
      <w:r>
        <w:t xml:space="preserve"> с учётом  рекомендаций Коллегии КСП ГО Евпатория РК</w:t>
      </w:r>
      <w:r w:rsidRPr="00E33A25">
        <w:t xml:space="preserve">. </w:t>
      </w:r>
    </w:p>
    <w:p w:rsidR="00706F8F" w:rsidRPr="00E33A25" w:rsidRDefault="00706F8F" w:rsidP="00706F8F">
      <w:pPr>
        <w:ind w:firstLine="567"/>
        <w:jc w:val="both"/>
      </w:pPr>
      <w:r w:rsidRPr="00E33A25">
        <w:t>3.3. По результатам рассмотрения поручени</w:t>
      </w:r>
      <w:r>
        <w:t>й и</w:t>
      </w:r>
      <w:r w:rsidRPr="00E33A25">
        <w:t xml:space="preserve"> предложений их инициатор</w:t>
      </w:r>
      <w:r>
        <w:t xml:space="preserve">ам </w:t>
      </w:r>
      <w:r w:rsidRPr="00E33A25">
        <w:t>направ</w:t>
      </w:r>
      <w:r>
        <w:t>ляется ответ о принятом решении</w:t>
      </w:r>
      <w:r w:rsidRPr="00E33A25">
        <w:t xml:space="preserve"> в трёхдневный срок с момента </w:t>
      </w:r>
      <w:r>
        <w:t>издания</w:t>
      </w:r>
      <w:r w:rsidRPr="00E33A25">
        <w:t xml:space="preserve"> соответствующего распоряжения председателя КСП ГО Евпатория РК.</w:t>
      </w:r>
    </w:p>
    <w:p w:rsidR="00706F8F" w:rsidRPr="00E33A25" w:rsidRDefault="00706F8F" w:rsidP="00706F8F"/>
    <w:sectPr w:rsidR="00706F8F" w:rsidRPr="00E33A25" w:rsidSect="00AE7B2C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97" w:rsidRDefault="00A81097">
      <w:r>
        <w:separator/>
      </w:r>
    </w:p>
  </w:endnote>
  <w:endnote w:type="continuationSeparator" w:id="0">
    <w:p w:rsidR="00A81097" w:rsidRDefault="00A8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97" w:rsidRDefault="00A81097">
      <w:r>
        <w:separator/>
      </w:r>
    </w:p>
  </w:footnote>
  <w:footnote w:type="continuationSeparator" w:id="0">
    <w:p w:rsidR="00A81097" w:rsidRDefault="00A8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Название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AE7B2C" w:rsidRDefault="00706F8F">
        <w:pPr>
          <w:pStyle w:val="a4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     </w:t>
        </w:r>
      </w:p>
    </w:sdtContent>
  </w:sdt>
  <w:p w:rsidR="00AE7B2C" w:rsidRDefault="00A81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715"/>
    <w:multiLevelType w:val="hybridMultilevel"/>
    <w:tmpl w:val="58BC871A"/>
    <w:lvl w:ilvl="0" w:tplc="6D4A2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F8"/>
    <w:rsid w:val="00031E96"/>
    <w:rsid w:val="000C1A33"/>
    <w:rsid w:val="000F6542"/>
    <w:rsid w:val="00312806"/>
    <w:rsid w:val="00406DE5"/>
    <w:rsid w:val="005B2236"/>
    <w:rsid w:val="005E15FB"/>
    <w:rsid w:val="006C55B8"/>
    <w:rsid w:val="00706F8F"/>
    <w:rsid w:val="00732166"/>
    <w:rsid w:val="00737A24"/>
    <w:rsid w:val="00752E6D"/>
    <w:rsid w:val="008416E4"/>
    <w:rsid w:val="00915AE5"/>
    <w:rsid w:val="009432D0"/>
    <w:rsid w:val="00A81097"/>
    <w:rsid w:val="00B57C28"/>
    <w:rsid w:val="00B84A7E"/>
    <w:rsid w:val="00D26ACB"/>
    <w:rsid w:val="00DA7C86"/>
    <w:rsid w:val="00DC4CF8"/>
    <w:rsid w:val="00DF117B"/>
    <w:rsid w:val="00E002D3"/>
    <w:rsid w:val="00F4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F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4C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4C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4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8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80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06DE5"/>
    <w:pPr>
      <w:ind w:left="720"/>
      <w:contextualSpacing/>
    </w:pPr>
  </w:style>
  <w:style w:type="paragraph" w:customStyle="1" w:styleId="a9">
    <w:name w:val="документы на сессию"/>
    <w:basedOn w:val="1"/>
    <w:link w:val="aa"/>
    <w:qFormat/>
    <w:rsid w:val="00706F8F"/>
    <w:pPr>
      <w:spacing w:before="240" w:line="252" w:lineRule="auto"/>
      <w:jc w:val="both"/>
    </w:pPr>
    <w:rPr>
      <w:rFonts w:ascii="Times New Roman" w:hAnsi="Times New Roman"/>
      <w:b w:val="0"/>
      <w:bCs w:val="0"/>
      <w:sz w:val="24"/>
      <w:szCs w:val="32"/>
      <w:lang w:eastAsia="en-US"/>
    </w:rPr>
  </w:style>
  <w:style w:type="paragraph" w:customStyle="1" w:styleId="ab">
    <w:name w:val="ДОКУМЕНТЫ НА СЕССИЮ"/>
    <w:basedOn w:val="a"/>
    <w:next w:val="a9"/>
    <w:link w:val="ac"/>
    <w:qFormat/>
    <w:rsid w:val="00706F8F"/>
    <w:pPr>
      <w:spacing w:line="252" w:lineRule="auto"/>
      <w:jc w:val="center"/>
    </w:pPr>
    <w:rPr>
      <w:rFonts w:eastAsiaTheme="minorHAnsi" w:cstheme="minorBidi"/>
      <w:szCs w:val="22"/>
      <w:lang w:eastAsia="en-US"/>
    </w:rPr>
  </w:style>
  <w:style w:type="character" w:customStyle="1" w:styleId="aa">
    <w:name w:val="документы на сессию Знак"/>
    <w:basedOn w:val="10"/>
    <w:link w:val="a9"/>
    <w:rsid w:val="00706F8F"/>
    <w:rPr>
      <w:rFonts w:ascii="Times New Roman" w:eastAsiaTheme="majorEastAsia" w:hAnsi="Times New Roman" w:cstheme="majorBidi"/>
      <w:b/>
      <w:bCs/>
      <w:color w:val="2E74B5" w:themeColor="accent1" w:themeShade="BF"/>
      <w:sz w:val="24"/>
      <w:szCs w:val="32"/>
      <w:lang w:eastAsia="ru-RU"/>
    </w:rPr>
  </w:style>
  <w:style w:type="paragraph" w:customStyle="1" w:styleId="s16">
    <w:name w:val="s_16"/>
    <w:basedOn w:val="a"/>
    <w:rsid w:val="00706F8F"/>
    <w:pPr>
      <w:spacing w:before="100" w:beforeAutospacing="1" w:after="100" w:afterAutospacing="1"/>
    </w:pPr>
  </w:style>
  <w:style w:type="character" w:customStyle="1" w:styleId="ac">
    <w:name w:val="ДОКУМЕНТЫ НА СЕССИЮ Знак"/>
    <w:basedOn w:val="a0"/>
    <w:link w:val="ab"/>
    <w:rsid w:val="00706F8F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06F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d">
    <w:name w:val="Table Grid"/>
    <w:basedOn w:val="a1"/>
    <w:uiPriority w:val="39"/>
    <w:rsid w:val="00706F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F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4C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4C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4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8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80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06DE5"/>
    <w:pPr>
      <w:ind w:left="720"/>
      <w:contextualSpacing/>
    </w:pPr>
  </w:style>
  <w:style w:type="paragraph" w:customStyle="1" w:styleId="a9">
    <w:name w:val="документы на сессию"/>
    <w:basedOn w:val="1"/>
    <w:link w:val="aa"/>
    <w:qFormat/>
    <w:rsid w:val="00706F8F"/>
    <w:pPr>
      <w:spacing w:before="240" w:line="252" w:lineRule="auto"/>
      <w:jc w:val="both"/>
    </w:pPr>
    <w:rPr>
      <w:rFonts w:ascii="Times New Roman" w:hAnsi="Times New Roman"/>
      <w:b w:val="0"/>
      <w:bCs w:val="0"/>
      <w:sz w:val="24"/>
      <w:szCs w:val="32"/>
      <w:lang w:eastAsia="en-US"/>
    </w:rPr>
  </w:style>
  <w:style w:type="paragraph" w:customStyle="1" w:styleId="ab">
    <w:name w:val="ДОКУМЕНТЫ НА СЕССИЮ"/>
    <w:basedOn w:val="a"/>
    <w:next w:val="a9"/>
    <w:link w:val="ac"/>
    <w:qFormat/>
    <w:rsid w:val="00706F8F"/>
    <w:pPr>
      <w:spacing w:line="252" w:lineRule="auto"/>
      <w:jc w:val="center"/>
    </w:pPr>
    <w:rPr>
      <w:rFonts w:eastAsiaTheme="minorHAnsi" w:cstheme="minorBidi"/>
      <w:szCs w:val="22"/>
      <w:lang w:eastAsia="en-US"/>
    </w:rPr>
  </w:style>
  <w:style w:type="character" w:customStyle="1" w:styleId="aa">
    <w:name w:val="документы на сессию Знак"/>
    <w:basedOn w:val="10"/>
    <w:link w:val="a9"/>
    <w:rsid w:val="00706F8F"/>
    <w:rPr>
      <w:rFonts w:ascii="Times New Roman" w:eastAsiaTheme="majorEastAsia" w:hAnsi="Times New Roman" w:cstheme="majorBidi"/>
      <w:b/>
      <w:bCs/>
      <w:color w:val="2E74B5" w:themeColor="accent1" w:themeShade="BF"/>
      <w:sz w:val="24"/>
      <w:szCs w:val="32"/>
      <w:lang w:eastAsia="ru-RU"/>
    </w:rPr>
  </w:style>
  <w:style w:type="paragraph" w:customStyle="1" w:styleId="s16">
    <w:name w:val="s_16"/>
    <w:basedOn w:val="a"/>
    <w:rsid w:val="00706F8F"/>
    <w:pPr>
      <w:spacing w:before="100" w:beforeAutospacing="1" w:after="100" w:afterAutospacing="1"/>
    </w:pPr>
  </w:style>
  <w:style w:type="character" w:customStyle="1" w:styleId="ac">
    <w:name w:val="ДОКУМЕНТЫ НА СЕССИЮ Знак"/>
    <w:basedOn w:val="a0"/>
    <w:link w:val="ab"/>
    <w:rsid w:val="00706F8F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06F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d">
    <w:name w:val="Table Grid"/>
    <w:basedOn w:val="a1"/>
    <w:uiPriority w:val="39"/>
    <w:rsid w:val="00706F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2022-01-12T11:02:00Z</cp:lastPrinted>
  <dcterms:created xsi:type="dcterms:W3CDTF">2022-01-28T12:15:00Z</dcterms:created>
  <dcterms:modified xsi:type="dcterms:W3CDTF">2022-01-31T10:25:00Z</dcterms:modified>
</cp:coreProperties>
</file>