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97" w:rsidRDefault="00854E97" w:rsidP="00852D38">
      <w:pPr>
        <w:ind w:left="567" w:right="-285"/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324pt;margin-top:0;width:36pt;height:48pt;z-index:251658240;visibility:visible">
            <v:imagedata r:id="rId7" o:title=""/>
            <w10:wrap type="topAndBottom"/>
          </v:shape>
        </w:pict>
      </w:r>
      <w:r>
        <w:rPr>
          <w:noProof/>
        </w:rPr>
        <w:pict>
          <v:shape id="Рисунок 1" o:spid="_x0000_s1027" type="#_x0000_t75" alt="gerb" style="position:absolute;left:0;text-align:left;margin-left:2in;margin-top:0;width:42.4pt;height:48.15pt;z-index:251657216;visibility:visible" wrapcoords="-379 0 -379 21262 21600 21262 21600 0 -379 0">
            <v:imagedata r:id="rId8" o:title=""/>
            <w10:wrap type="through"/>
          </v:shape>
        </w:pict>
      </w:r>
    </w:p>
    <w:p w:rsidR="00854E97" w:rsidRDefault="00854E97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854E97" w:rsidRDefault="00854E97" w:rsidP="00EB6EF1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854E97" w:rsidRDefault="00854E97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 xml:space="preserve"> созыв</w:t>
      </w:r>
    </w:p>
    <w:p w:rsidR="00854E97" w:rsidRPr="00852D38" w:rsidRDefault="00854E97" w:rsidP="00EB6EF1">
      <w:pPr>
        <w:ind w:left="567" w:right="-285"/>
        <w:jc w:val="center"/>
        <w:rPr>
          <w:sz w:val="32"/>
          <w:szCs w:val="32"/>
          <w:u w:val="single"/>
        </w:rPr>
      </w:pPr>
      <w:r w:rsidRPr="00852D38">
        <w:rPr>
          <w:sz w:val="32"/>
          <w:szCs w:val="32"/>
        </w:rPr>
        <w:t xml:space="preserve">Сессия </w:t>
      </w:r>
      <w:r w:rsidRPr="00852D38">
        <w:rPr>
          <w:sz w:val="32"/>
          <w:szCs w:val="32"/>
          <w:u w:val="single"/>
        </w:rPr>
        <w:t>№32</w:t>
      </w:r>
    </w:p>
    <w:p w:rsidR="00854E97" w:rsidRDefault="00854E97" w:rsidP="00EB6EF1">
      <w:pPr>
        <w:ind w:left="567" w:right="-285"/>
        <w:rPr>
          <w:sz w:val="36"/>
          <w:szCs w:val="36"/>
        </w:rPr>
      </w:pPr>
      <w:r w:rsidRPr="00852D38">
        <w:rPr>
          <w:u w:val="single"/>
        </w:rPr>
        <w:t>30.07.2021</w:t>
      </w:r>
      <w:r>
        <w:t xml:space="preserve">                                        г. Евпатория                                           </w:t>
      </w:r>
      <w:r w:rsidRPr="00852D38">
        <w:rPr>
          <w:u w:val="single"/>
        </w:rPr>
        <w:t>№2-32/7</w:t>
      </w:r>
      <w:r w:rsidRPr="00852D38">
        <w:rPr>
          <w:sz w:val="36"/>
          <w:szCs w:val="36"/>
          <w:u w:val="single"/>
        </w:rPr>
        <w:br/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 даче согласия на списание</w:t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муниципального имущества</w:t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854E97" w:rsidRPr="002A5B5F" w:rsidRDefault="00854E97" w:rsidP="00C26B06">
      <w:pPr>
        <w:pStyle w:val="a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>
        <w:rPr>
          <w:rFonts w:ascii="Times New Roman" w:hAnsi="Times New Roman" w:cs="Times New Roman"/>
          <w:b/>
          <w:bCs/>
        </w:rPr>
        <w:t xml:space="preserve"> (литература)</w:t>
      </w:r>
      <w:r w:rsidRPr="002A5B5F">
        <w:rPr>
          <w:rFonts w:ascii="Times New Roman" w:hAnsi="Times New Roman" w:cs="Times New Roman"/>
          <w:b/>
          <w:bCs/>
        </w:rPr>
        <w:t xml:space="preserve">, закрепленного </w:t>
      </w:r>
    </w:p>
    <w:p w:rsidR="00854E97" w:rsidRPr="002A5B5F" w:rsidRDefault="00854E97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>на праве оперативного управления за</w:t>
      </w:r>
    </w:p>
    <w:p w:rsidR="00854E97" w:rsidRPr="002A5B5F" w:rsidRDefault="00854E97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муниципальным бюджетным </w:t>
      </w:r>
    </w:p>
    <w:p w:rsidR="00854E97" w:rsidRPr="002A5B5F" w:rsidRDefault="00854E97" w:rsidP="000D4290">
      <w:pPr>
        <w:ind w:left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учреждением культуры </w:t>
      </w:r>
    </w:p>
    <w:p w:rsidR="00854E97" w:rsidRPr="002A5B5F" w:rsidRDefault="00854E97" w:rsidP="00BF0C8C">
      <w:pPr>
        <w:ind w:firstLine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 xml:space="preserve">«Евпаторийская централизованная </w:t>
      </w:r>
    </w:p>
    <w:p w:rsidR="00854E97" w:rsidRPr="002A5B5F" w:rsidRDefault="00854E97" w:rsidP="00BF0C8C">
      <w:pPr>
        <w:ind w:firstLine="567"/>
        <w:rPr>
          <w:b/>
          <w:bCs/>
          <w:sz w:val="24"/>
          <w:szCs w:val="24"/>
          <w:lang w:eastAsia="en-US"/>
        </w:rPr>
      </w:pPr>
      <w:r w:rsidRPr="002A5B5F">
        <w:rPr>
          <w:b/>
          <w:bCs/>
          <w:sz w:val="24"/>
          <w:szCs w:val="24"/>
          <w:lang w:eastAsia="en-US"/>
        </w:rPr>
        <w:t>библиотечная система»</w:t>
      </w:r>
    </w:p>
    <w:p w:rsidR="00854E97" w:rsidRPr="002A5B5F" w:rsidRDefault="00854E97" w:rsidP="00EB6EF1">
      <w:pPr>
        <w:ind w:left="567" w:right="-285"/>
        <w:rPr>
          <w:sz w:val="24"/>
          <w:szCs w:val="24"/>
          <w:lang w:eastAsia="en-US"/>
        </w:rPr>
      </w:pPr>
    </w:p>
    <w:p w:rsidR="00854E97" w:rsidRPr="002A5B5F" w:rsidRDefault="00854E97" w:rsidP="00EB6EF1">
      <w:pPr>
        <w:ind w:left="567" w:right="-285"/>
        <w:rPr>
          <w:sz w:val="24"/>
          <w:szCs w:val="24"/>
          <w:lang w:eastAsia="en-US"/>
        </w:rPr>
      </w:pPr>
    </w:p>
    <w:p w:rsidR="00854E97" w:rsidRPr="002A5B5F" w:rsidRDefault="00854E97" w:rsidP="000027F2">
      <w:pPr>
        <w:ind w:left="567" w:right="-285" w:firstLine="851"/>
        <w:jc w:val="both"/>
        <w:rPr>
          <w:sz w:val="24"/>
          <w:szCs w:val="24"/>
        </w:rPr>
      </w:pPr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решени</w:t>
      </w:r>
      <w:r>
        <w:rPr>
          <w:sz w:val="24"/>
          <w:szCs w:val="24"/>
        </w:rPr>
        <w:t xml:space="preserve">ем </w:t>
      </w:r>
      <w:r w:rsidRPr="002A5B5F">
        <w:rPr>
          <w:sz w:val="24"/>
          <w:szCs w:val="24"/>
        </w:rPr>
        <w:t xml:space="preserve">исполнительного комитета Евпаторийского городского совета от 08.08.2014 № 443 «Об определении видов особо ценного движимого имущества муниципальных бюджетных, казенных и автономных учреждений городского округа Евпатория», </w:t>
      </w:r>
      <w:r>
        <w:rPr>
          <w:sz w:val="24"/>
          <w:szCs w:val="24"/>
        </w:rPr>
        <w:t>Порядком списания муниципального имущества утверждённым Евпаторийским городским советом</w:t>
      </w:r>
      <w:r w:rsidRPr="002A5B5F">
        <w:rPr>
          <w:sz w:val="24"/>
          <w:szCs w:val="24"/>
        </w:rPr>
        <w:t xml:space="preserve"> Республики Крым от </w:t>
      </w:r>
      <w:r>
        <w:rPr>
          <w:sz w:val="24"/>
          <w:szCs w:val="24"/>
        </w:rPr>
        <w:t>25.09.2020</w:t>
      </w:r>
      <w:r w:rsidRPr="002A5B5F">
        <w:rPr>
          <w:sz w:val="24"/>
          <w:szCs w:val="24"/>
        </w:rPr>
        <w:t xml:space="preserve"> № </w:t>
      </w:r>
      <w:r>
        <w:rPr>
          <w:sz w:val="24"/>
          <w:szCs w:val="24"/>
        </w:rPr>
        <w:t>2-21/13,</w:t>
      </w:r>
      <w:r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>
        <w:rPr>
          <w:sz w:val="24"/>
          <w:szCs w:val="24"/>
        </w:rPr>
        <w:t xml:space="preserve"> </w:t>
      </w:r>
      <w:r w:rsidRPr="002A5B5F">
        <w:rPr>
          <w:sz w:val="24"/>
          <w:szCs w:val="24"/>
        </w:rPr>
        <w:t xml:space="preserve">на основании письма </w:t>
      </w:r>
      <w:r>
        <w:rPr>
          <w:sz w:val="24"/>
          <w:szCs w:val="24"/>
        </w:rPr>
        <w:t>управления культуры и межнациональных отношений администрации города Евпатории Республики Крым</w:t>
      </w:r>
      <w:r w:rsidRPr="002A5B5F">
        <w:rPr>
          <w:sz w:val="24"/>
          <w:szCs w:val="24"/>
        </w:rPr>
        <w:t xml:space="preserve"> от </w:t>
      </w:r>
      <w:r>
        <w:rPr>
          <w:sz w:val="24"/>
          <w:szCs w:val="24"/>
        </w:rPr>
        <w:t>17.06.2021 № 01-3</w:t>
      </w:r>
      <w:r w:rsidRPr="002A5B5F">
        <w:rPr>
          <w:sz w:val="24"/>
          <w:szCs w:val="24"/>
        </w:rPr>
        <w:t>9/</w:t>
      </w:r>
      <w:r>
        <w:rPr>
          <w:sz w:val="24"/>
          <w:szCs w:val="24"/>
        </w:rPr>
        <w:t>959</w:t>
      </w:r>
      <w:r w:rsidRPr="002A5B5F">
        <w:rPr>
          <w:sz w:val="24"/>
          <w:szCs w:val="24"/>
        </w:rPr>
        <w:t>, с целью согласования списания особо ценного движимого</w:t>
      </w:r>
      <w:r>
        <w:rPr>
          <w:sz w:val="24"/>
          <w:szCs w:val="24"/>
        </w:rPr>
        <w:t xml:space="preserve"> </w:t>
      </w:r>
      <w:r w:rsidRPr="002A5B5F">
        <w:rPr>
          <w:sz w:val="24"/>
          <w:szCs w:val="24"/>
        </w:rPr>
        <w:t>муниципального имущества, 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система», -</w:t>
      </w:r>
    </w:p>
    <w:p w:rsidR="00854E97" w:rsidRPr="002A5B5F" w:rsidRDefault="00854E97" w:rsidP="00EB6EF1">
      <w:pPr>
        <w:ind w:left="567" w:right="-285"/>
        <w:jc w:val="both"/>
        <w:rPr>
          <w:sz w:val="24"/>
          <w:szCs w:val="24"/>
        </w:rPr>
      </w:pPr>
    </w:p>
    <w:p w:rsidR="00854E97" w:rsidRPr="00B26B8A" w:rsidRDefault="00854E97" w:rsidP="00EB6EF1">
      <w:pPr>
        <w:ind w:left="567" w:right="-285"/>
        <w:jc w:val="center"/>
        <w:rPr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sz w:val="24"/>
          <w:szCs w:val="24"/>
        </w:rPr>
        <w:t>РЕШИЛ:</w:t>
      </w:r>
    </w:p>
    <w:p w:rsidR="00854E97" w:rsidRPr="002A5B5F" w:rsidRDefault="00854E97" w:rsidP="00EB6EF1">
      <w:pPr>
        <w:ind w:left="567" w:right="-285"/>
        <w:jc w:val="center"/>
        <w:rPr>
          <w:sz w:val="24"/>
          <w:szCs w:val="24"/>
        </w:rPr>
      </w:pPr>
    </w:p>
    <w:p w:rsidR="00854E97" w:rsidRDefault="00854E97" w:rsidP="000D5497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0C0535">
        <w:rPr>
          <w:rFonts w:ascii="Times New Roman" w:hAnsi="Times New Roman" w:cs="Times New Roman"/>
        </w:rPr>
        <w:t xml:space="preserve">Дать согласие на списание особо ценного движимого </w:t>
      </w:r>
      <w:bookmarkStart w:id="0" w:name="_GoBack"/>
      <w:bookmarkEnd w:id="0"/>
      <w:r w:rsidRPr="000C0535">
        <w:rPr>
          <w:rFonts w:ascii="Times New Roman" w:hAnsi="Times New Roman" w:cs="Times New Roman"/>
        </w:rPr>
        <w:t>имущества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</w:rPr>
        <w:t xml:space="preserve"> – литературы в количестве 16 329 шт</w:t>
      </w:r>
      <w:r w:rsidRPr="000C053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первоначальной стоимостью 201 978 руб. (двести одна тысяча триста двадцать девять) рублей 40 копеек, </w:t>
      </w:r>
      <w:r w:rsidRPr="000C0535">
        <w:rPr>
          <w:rFonts w:ascii="Times New Roman" w:hAnsi="Times New Roman" w:cs="Times New Roman"/>
        </w:rPr>
        <w:t>закрепленного на праве оперативного управления за муниципальным бюджетным учреждением культуры «Евпаторийская централизованная библиотечная система»</w:t>
      </w:r>
      <w:r>
        <w:rPr>
          <w:rFonts w:ascii="Times New Roman" w:hAnsi="Times New Roman" w:cs="Times New Roman"/>
        </w:rPr>
        <w:t>.</w:t>
      </w:r>
    </w:p>
    <w:p w:rsidR="00854E97" w:rsidRPr="000C0535" w:rsidRDefault="00854E97" w:rsidP="000D5497">
      <w:pPr>
        <w:pStyle w:val="a"/>
        <w:numPr>
          <w:ilvl w:val="0"/>
          <w:numId w:val="2"/>
        </w:numPr>
        <w:tabs>
          <w:tab w:val="clear" w:pos="930"/>
          <w:tab w:val="num" w:pos="1440"/>
        </w:tabs>
        <w:ind w:left="567" w:right="-285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Муниципальному бюджетному учреждению</w:t>
      </w:r>
      <w:r w:rsidRPr="000C0535">
        <w:rPr>
          <w:rFonts w:ascii="Times New Roman" w:hAnsi="Times New Roman" w:cs="Times New Roman"/>
        </w:rPr>
        <w:t xml:space="preserve"> культуры «Евпаторийск</w:t>
      </w:r>
      <w:r>
        <w:rPr>
          <w:rFonts w:ascii="Times New Roman" w:hAnsi="Times New Roman" w:cs="Times New Roman"/>
        </w:rPr>
        <w:t xml:space="preserve">ая централизованная библиотечная </w:t>
      </w:r>
      <w:r w:rsidRPr="000C0535">
        <w:rPr>
          <w:rFonts w:ascii="Times New Roman" w:hAnsi="Times New Roman" w:cs="Times New Roman"/>
        </w:rPr>
        <w:t>система»</w:t>
      </w:r>
      <w:r>
        <w:rPr>
          <w:rFonts w:ascii="Times New Roman" w:hAnsi="Times New Roman" w:cs="Times New Roman"/>
        </w:rPr>
        <w:t xml:space="preserve"> </w:t>
      </w:r>
      <w:r w:rsidRPr="000C0535">
        <w:rPr>
          <w:rFonts w:ascii="Times New Roman" w:hAnsi="Times New Roman" w:cs="Times New Roman"/>
        </w:rPr>
        <w:t>осуществить мероприятия по списанию особо ценного движимого муниципального имущества, указанного в пункте 1 настоящего решения.</w:t>
      </w:r>
    </w:p>
    <w:p w:rsidR="00854E97" w:rsidRPr="002A5B5F" w:rsidRDefault="00854E97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>
        <w:rPr>
          <w:rFonts w:ascii="Times New Roman" w:hAnsi="Times New Roman" w:cs="Times New Roman"/>
        </w:rPr>
        <w:t xml:space="preserve">обнародованию </w:t>
      </w:r>
      <w:r w:rsidRPr="002A5B5F">
        <w:rPr>
          <w:rFonts w:ascii="Times New Roman" w:hAnsi="Times New Roman" w:cs="Times New Roman"/>
        </w:rPr>
        <w:t xml:space="preserve">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</w:t>
      </w:r>
      <w:r>
        <w:rPr>
          <w:rFonts w:ascii="Times New Roman" w:hAnsi="Times New Roman" w:cs="Times New Roman"/>
        </w:rPr>
        <w:br/>
      </w:r>
      <w:r w:rsidRPr="002A5B5F">
        <w:rPr>
          <w:rFonts w:ascii="Times New Roman" w:hAnsi="Times New Roman" w:cs="Times New Roman"/>
        </w:rPr>
        <w:t xml:space="preserve">Крым – http:// my-evp.ru в разделе Документы, подраздел – Документы городского совета в информационно-телекоммуникационной сети общего пользования. </w:t>
      </w:r>
    </w:p>
    <w:p w:rsidR="00854E97" w:rsidRPr="002A5B5F" w:rsidRDefault="00854E97" w:rsidP="00EB6EF1">
      <w:pPr>
        <w:pStyle w:val="a"/>
        <w:numPr>
          <w:ilvl w:val="0"/>
          <w:numId w:val="2"/>
        </w:numPr>
        <w:tabs>
          <w:tab w:val="clear" w:pos="930"/>
          <w:tab w:val="num" w:pos="1080"/>
        </w:tabs>
        <w:ind w:left="567" w:right="-285" w:firstLine="720"/>
        <w:jc w:val="both"/>
        <w:rPr>
          <w:rFonts w:ascii="Times New Roman" w:hAnsi="Times New Roman" w:cs="Times New Roman"/>
        </w:rPr>
      </w:pPr>
      <w:r w:rsidRPr="002A5B5F">
        <w:rPr>
          <w:rFonts w:ascii="Times New Roman" w:hAnsi="Times New Roman" w:cs="Times New Roman"/>
        </w:rPr>
        <w:t>Контроль за исполнением настоящего решения возложить на глав</w:t>
      </w:r>
      <w:r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администрации города Евпатории Республики Крым Тихончука Р.Г.</w:t>
      </w:r>
    </w:p>
    <w:p w:rsidR="00854E97" w:rsidRDefault="00854E97" w:rsidP="00EB6EF1">
      <w:pPr>
        <w:ind w:left="567" w:right="-285" w:firstLine="360"/>
        <w:jc w:val="both"/>
      </w:pPr>
    </w:p>
    <w:p w:rsidR="00854E97" w:rsidRDefault="00854E97" w:rsidP="00EB6EF1">
      <w:pPr>
        <w:ind w:left="567" w:right="-285" w:firstLine="360"/>
        <w:jc w:val="both"/>
      </w:pPr>
    </w:p>
    <w:p w:rsidR="00854E97" w:rsidRPr="00852D38" w:rsidRDefault="00854E97" w:rsidP="00EB6EF1">
      <w:pPr>
        <w:ind w:left="567" w:right="-285"/>
        <w:jc w:val="both"/>
        <w:rPr>
          <w:b/>
          <w:bCs/>
          <w:sz w:val="24"/>
          <w:szCs w:val="24"/>
        </w:rPr>
      </w:pPr>
      <w:r w:rsidRPr="00852D38">
        <w:rPr>
          <w:b/>
          <w:bCs/>
          <w:sz w:val="24"/>
          <w:szCs w:val="24"/>
        </w:rPr>
        <w:t xml:space="preserve">Председатель </w:t>
      </w:r>
    </w:p>
    <w:p w:rsidR="00854E97" w:rsidRPr="00852D38" w:rsidRDefault="00854E97" w:rsidP="00EB6EF1">
      <w:pPr>
        <w:ind w:left="567" w:right="-285"/>
        <w:jc w:val="both"/>
        <w:rPr>
          <w:b/>
          <w:bCs/>
          <w:sz w:val="24"/>
          <w:szCs w:val="24"/>
        </w:rPr>
      </w:pPr>
      <w:r w:rsidRPr="00852D38">
        <w:rPr>
          <w:b/>
          <w:bCs/>
          <w:sz w:val="24"/>
          <w:szCs w:val="24"/>
        </w:rPr>
        <w:t xml:space="preserve">Евпаторийского городского совета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</w:t>
      </w:r>
      <w:r w:rsidRPr="00852D38">
        <w:rPr>
          <w:b/>
          <w:bCs/>
          <w:sz w:val="24"/>
          <w:szCs w:val="24"/>
        </w:rPr>
        <w:t xml:space="preserve"> О.В. Харитоненко</w:t>
      </w:r>
    </w:p>
    <w:p w:rsidR="00854E97" w:rsidRPr="00852D38" w:rsidRDefault="00854E97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854E97" w:rsidRPr="00852D38" w:rsidRDefault="00854E97" w:rsidP="00EB6EF1">
      <w:pPr>
        <w:ind w:left="567" w:right="-285"/>
        <w:jc w:val="both"/>
        <w:rPr>
          <w:b/>
          <w:bCs/>
          <w:sz w:val="24"/>
          <w:szCs w:val="24"/>
        </w:rPr>
      </w:pPr>
    </w:p>
    <w:p w:rsidR="00854E97" w:rsidRPr="00852D38" w:rsidRDefault="00854E97" w:rsidP="005E6DF8">
      <w:pPr>
        <w:ind w:right="-285"/>
        <w:jc w:val="both"/>
        <w:rPr>
          <w:b/>
          <w:bCs/>
          <w:sz w:val="24"/>
          <w:szCs w:val="24"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p w:rsidR="00854E97" w:rsidRDefault="00854E97" w:rsidP="005E6DF8">
      <w:pPr>
        <w:ind w:left="567" w:right="-285"/>
        <w:jc w:val="both"/>
        <w:rPr>
          <w:b/>
          <w:bCs/>
        </w:rPr>
      </w:pPr>
    </w:p>
    <w:sectPr w:rsidR="00854E97" w:rsidSect="00C7704E">
      <w:footerReference w:type="default" r:id="rId9"/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E97" w:rsidRDefault="00854E97" w:rsidP="00854E97">
      <w:r>
        <w:separator/>
      </w:r>
    </w:p>
  </w:endnote>
  <w:endnote w:type="continuationSeparator" w:id="1">
    <w:p w:rsidR="00854E97" w:rsidRDefault="00854E97" w:rsidP="0085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97" w:rsidRDefault="00854E97" w:rsidP="007250A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4E97" w:rsidRDefault="00854E97" w:rsidP="00852D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E97" w:rsidRDefault="00854E97" w:rsidP="00854E97">
      <w:r>
        <w:separator/>
      </w:r>
    </w:p>
  </w:footnote>
  <w:footnote w:type="continuationSeparator" w:id="1">
    <w:p w:rsidR="00854E97" w:rsidRDefault="00854E97" w:rsidP="00854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682"/>
    <w:rsid w:val="000027F2"/>
    <w:rsid w:val="00006674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0D5497"/>
    <w:rsid w:val="000F09D0"/>
    <w:rsid w:val="001031B2"/>
    <w:rsid w:val="00104BF2"/>
    <w:rsid w:val="0013278F"/>
    <w:rsid w:val="00133669"/>
    <w:rsid w:val="00152A18"/>
    <w:rsid w:val="00172DAE"/>
    <w:rsid w:val="00175356"/>
    <w:rsid w:val="001856E6"/>
    <w:rsid w:val="001D2F10"/>
    <w:rsid w:val="001D66B4"/>
    <w:rsid w:val="001D6948"/>
    <w:rsid w:val="001E2C51"/>
    <w:rsid w:val="001E5F85"/>
    <w:rsid w:val="001F6F5A"/>
    <w:rsid w:val="0020090F"/>
    <w:rsid w:val="00202955"/>
    <w:rsid w:val="0022335A"/>
    <w:rsid w:val="0023559F"/>
    <w:rsid w:val="002423EB"/>
    <w:rsid w:val="00251410"/>
    <w:rsid w:val="00297C84"/>
    <w:rsid w:val="002A0E2B"/>
    <w:rsid w:val="002A5B5F"/>
    <w:rsid w:val="002C1E39"/>
    <w:rsid w:val="002C56CF"/>
    <w:rsid w:val="002D127E"/>
    <w:rsid w:val="002E581B"/>
    <w:rsid w:val="003132D1"/>
    <w:rsid w:val="00323013"/>
    <w:rsid w:val="00337422"/>
    <w:rsid w:val="003452F8"/>
    <w:rsid w:val="00354946"/>
    <w:rsid w:val="00362C68"/>
    <w:rsid w:val="00371FB2"/>
    <w:rsid w:val="003D4E72"/>
    <w:rsid w:val="003F2830"/>
    <w:rsid w:val="00422394"/>
    <w:rsid w:val="00455CC5"/>
    <w:rsid w:val="004740A8"/>
    <w:rsid w:val="0047614C"/>
    <w:rsid w:val="00483778"/>
    <w:rsid w:val="004F23BC"/>
    <w:rsid w:val="00500DB3"/>
    <w:rsid w:val="00521DB6"/>
    <w:rsid w:val="005475E9"/>
    <w:rsid w:val="005573A5"/>
    <w:rsid w:val="00560084"/>
    <w:rsid w:val="0056128F"/>
    <w:rsid w:val="005634F1"/>
    <w:rsid w:val="00571D1D"/>
    <w:rsid w:val="0058615F"/>
    <w:rsid w:val="005870EE"/>
    <w:rsid w:val="005A42D2"/>
    <w:rsid w:val="005C3526"/>
    <w:rsid w:val="005D762A"/>
    <w:rsid w:val="005E6DF8"/>
    <w:rsid w:val="006133ED"/>
    <w:rsid w:val="006209F1"/>
    <w:rsid w:val="00651B52"/>
    <w:rsid w:val="00697FEA"/>
    <w:rsid w:val="006A1DEE"/>
    <w:rsid w:val="006B38BE"/>
    <w:rsid w:val="006D0008"/>
    <w:rsid w:val="006E2798"/>
    <w:rsid w:val="007250A8"/>
    <w:rsid w:val="007432A5"/>
    <w:rsid w:val="00746042"/>
    <w:rsid w:val="00751B70"/>
    <w:rsid w:val="00753901"/>
    <w:rsid w:val="00761F55"/>
    <w:rsid w:val="00765BB7"/>
    <w:rsid w:val="00765BF2"/>
    <w:rsid w:val="007665DF"/>
    <w:rsid w:val="00772407"/>
    <w:rsid w:val="007A1682"/>
    <w:rsid w:val="007A689E"/>
    <w:rsid w:val="007B5B4F"/>
    <w:rsid w:val="007D6DB7"/>
    <w:rsid w:val="007E5900"/>
    <w:rsid w:val="007E603A"/>
    <w:rsid w:val="008044BA"/>
    <w:rsid w:val="0081266F"/>
    <w:rsid w:val="00840D7C"/>
    <w:rsid w:val="00852D38"/>
    <w:rsid w:val="00854E97"/>
    <w:rsid w:val="00891A25"/>
    <w:rsid w:val="008D03D5"/>
    <w:rsid w:val="008E52CC"/>
    <w:rsid w:val="008F09E1"/>
    <w:rsid w:val="00923753"/>
    <w:rsid w:val="009312B7"/>
    <w:rsid w:val="00941AFF"/>
    <w:rsid w:val="00965CA3"/>
    <w:rsid w:val="00966381"/>
    <w:rsid w:val="00985ED8"/>
    <w:rsid w:val="009A55B6"/>
    <w:rsid w:val="009F6B43"/>
    <w:rsid w:val="00A05109"/>
    <w:rsid w:val="00A13015"/>
    <w:rsid w:val="00A1482C"/>
    <w:rsid w:val="00A15EA4"/>
    <w:rsid w:val="00A21917"/>
    <w:rsid w:val="00A5282E"/>
    <w:rsid w:val="00A6768B"/>
    <w:rsid w:val="00A77B49"/>
    <w:rsid w:val="00A8325A"/>
    <w:rsid w:val="00A921DD"/>
    <w:rsid w:val="00A94366"/>
    <w:rsid w:val="00AA7ACB"/>
    <w:rsid w:val="00AD2AD9"/>
    <w:rsid w:val="00B07AE5"/>
    <w:rsid w:val="00B15B04"/>
    <w:rsid w:val="00B24A7D"/>
    <w:rsid w:val="00B26B8A"/>
    <w:rsid w:val="00B343E4"/>
    <w:rsid w:val="00B7045A"/>
    <w:rsid w:val="00B73B28"/>
    <w:rsid w:val="00B8608B"/>
    <w:rsid w:val="00B91887"/>
    <w:rsid w:val="00B91C8D"/>
    <w:rsid w:val="00B97CD5"/>
    <w:rsid w:val="00BB6799"/>
    <w:rsid w:val="00BB6AC0"/>
    <w:rsid w:val="00BC3640"/>
    <w:rsid w:val="00BD08FB"/>
    <w:rsid w:val="00BD2192"/>
    <w:rsid w:val="00BD4CCA"/>
    <w:rsid w:val="00BE14C8"/>
    <w:rsid w:val="00BE70F9"/>
    <w:rsid w:val="00BF0C8C"/>
    <w:rsid w:val="00C26B06"/>
    <w:rsid w:val="00C42591"/>
    <w:rsid w:val="00C55613"/>
    <w:rsid w:val="00C5683B"/>
    <w:rsid w:val="00C67B38"/>
    <w:rsid w:val="00C70F7E"/>
    <w:rsid w:val="00C7704E"/>
    <w:rsid w:val="00C85D1E"/>
    <w:rsid w:val="00CA38D1"/>
    <w:rsid w:val="00CB5C4B"/>
    <w:rsid w:val="00CD29B1"/>
    <w:rsid w:val="00CE75D6"/>
    <w:rsid w:val="00D40244"/>
    <w:rsid w:val="00D62519"/>
    <w:rsid w:val="00DA07F4"/>
    <w:rsid w:val="00DA3056"/>
    <w:rsid w:val="00DC302F"/>
    <w:rsid w:val="00DE7A87"/>
    <w:rsid w:val="00E0246E"/>
    <w:rsid w:val="00E06327"/>
    <w:rsid w:val="00E13072"/>
    <w:rsid w:val="00E13A06"/>
    <w:rsid w:val="00E368E9"/>
    <w:rsid w:val="00E378F4"/>
    <w:rsid w:val="00E61697"/>
    <w:rsid w:val="00E70BEC"/>
    <w:rsid w:val="00E802FE"/>
    <w:rsid w:val="00E8620E"/>
    <w:rsid w:val="00E931A8"/>
    <w:rsid w:val="00EA2D92"/>
    <w:rsid w:val="00EB6EF1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A1682"/>
    <w:pPr>
      <w:ind w:left="720"/>
    </w:pPr>
  </w:style>
  <w:style w:type="paragraph" w:styleId="NoSpacing">
    <w:name w:val="No Spacing"/>
    <w:uiPriority w:val="99"/>
    <w:qFormat/>
    <w:rsid w:val="0081266F"/>
    <w:rPr>
      <w:rFonts w:cs="Calibri"/>
      <w:lang w:eastAsia="en-US"/>
    </w:rPr>
  </w:style>
  <w:style w:type="paragraph" w:customStyle="1" w:styleId="a">
    <w:name w:val="Прижатый влево"/>
    <w:basedOn w:val="Normal"/>
    <w:next w:val="Normal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483778"/>
  </w:style>
  <w:style w:type="character" w:styleId="Hyperlink">
    <w:name w:val="Hyperlink"/>
    <w:basedOn w:val="DefaultParagraphFont"/>
    <w:uiPriority w:val="99"/>
    <w:semiHidden/>
    <w:rsid w:val="004837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0">
    <w:name w:val="Заголовок"/>
    <w:uiPriority w:val="99"/>
    <w:rsid w:val="00371F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2D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A29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852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529</TotalTime>
  <Pages>2</Pages>
  <Words>451</Words>
  <Characters>2572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РЕСПУБЛИКА КРЫМ</dc:title>
  <dc:subject/>
  <dc:creator>ЕВПКСП</dc:creator>
  <cp:keywords/>
  <dc:description/>
  <cp:lastModifiedBy>OPVO</cp:lastModifiedBy>
  <cp:revision>54</cp:revision>
  <cp:lastPrinted>2020-12-04T11:11:00Z</cp:lastPrinted>
  <dcterms:created xsi:type="dcterms:W3CDTF">2017-12-08T06:13:00Z</dcterms:created>
  <dcterms:modified xsi:type="dcterms:W3CDTF">2021-08-16T12:26:00Z</dcterms:modified>
</cp:coreProperties>
</file>