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33" w:rsidRDefault="00002433" w:rsidP="00C44DB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02433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28A50C6" wp14:editId="3F49B53D">
            <wp:simplePos x="0" y="0"/>
            <wp:positionH relativeFrom="column">
              <wp:posOffset>3745865</wp:posOffset>
            </wp:positionH>
            <wp:positionV relativeFrom="paragraph">
              <wp:posOffset>-52070</wp:posOffset>
            </wp:positionV>
            <wp:extent cx="457200" cy="662940"/>
            <wp:effectExtent l="0" t="0" r="0" b="3810"/>
            <wp:wrapTopAndBottom/>
            <wp:docPr id="3" name="Рисунок 3" descr="C:\Users\root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root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2433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8B1415B" wp14:editId="732521B0">
            <wp:simplePos x="0" y="0"/>
            <wp:positionH relativeFrom="column">
              <wp:posOffset>1847850</wp:posOffset>
            </wp:positionH>
            <wp:positionV relativeFrom="paragraph">
              <wp:posOffset>5080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4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433" w:rsidRPr="00002433" w:rsidRDefault="00002433" w:rsidP="00002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02433">
        <w:rPr>
          <w:rFonts w:ascii="Times New Roman" w:eastAsia="Times New Roman" w:hAnsi="Times New Roman" w:cs="Times New Roman"/>
          <w:b/>
          <w:sz w:val="32"/>
          <w:szCs w:val="32"/>
        </w:rPr>
        <w:t>РЕСПУБЛИКА КРЫМ</w:t>
      </w:r>
    </w:p>
    <w:p w:rsidR="00002433" w:rsidRPr="00002433" w:rsidRDefault="00002433" w:rsidP="00002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02433">
        <w:rPr>
          <w:rFonts w:ascii="Times New Roman" w:eastAsia="Times New Roman" w:hAnsi="Times New Roman" w:cs="Times New Roman"/>
          <w:b/>
          <w:sz w:val="32"/>
          <w:szCs w:val="32"/>
        </w:rPr>
        <w:t>ЕВПАТОРИЙСКИЙ ГОРОДСКОЙ СОВЕТ</w:t>
      </w:r>
      <w:r w:rsidRPr="00002433">
        <w:rPr>
          <w:rFonts w:ascii="Times New Roman" w:eastAsia="Times New Roman" w:hAnsi="Times New Roman" w:cs="Times New Roman"/>
          <w:b/>
          <w:sz w:val="32"/>
          <w:szCs w:val="32"/>
        </w:rPr>
        <w:br/>
      </w:r>
      <w:proofErr w:type="gramStart"/>
      <w:r w:rsidRPr="00002433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Pr="00002433"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</w:p>
    <w:p w:rsidR="00002433" w:rsidRPr="00002433" w:rsidRDefault="00002433" w:rsidP="00002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0243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II</w:t>
      </w:r>
      <w:r w:rsidRPr="00002433">
        <w:rPr>
          <w:rFonts w:ascii="Times New Roman" w:eastAsia="Times New Roman" w:hAnsi="Times New Roman" w:cs="Times New Roman"/>
          <w:b/>
          <w:sz w:val="32"/>
          <w:szCs w:val="32"/>
        </w:rPr>
        <w:t xml:space="preserve"> созыв</w:t>
      </w:r>
    </w:p>
    <w:p w:rsidR="00002433" w:rsidRPr="00002433" w:rsidRDefault="00002433" w:rsidP="00002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02433">
        <w:rPr>
          <w:rFonts w:ascii="Times New Roman" w:eastAsia="Times New Roman" w:hAnsi="Times New Roman" w:cs="Times New Roman"/>
          <w:sz w:val="28"/>
          <w:szCs w:val="28"/>
        </w:rPr>
        <w:t xml:space="preserve">Сессия </w:t>
      </w:r>
      <w:r w:rsidRPr="00002433">
        <w:rPr>
          <w:rFonts w:ascii="Times New Roman" w:eastAsia="Times New Roman" w:hAnsi="Times New Roman" w:cs="Times New Roman"/>
          <w:sz w:val="28"/>
          <w:szCs w:val="28"/>
          <w:u w:val="single"/>
        </w:rPr>
        <w:t>№83</w:t>
      </w:r>
    </w:p>
    <w:p w:rsidR="00002433" w:rsidRPr="00002433" w:rsidRDefault="00002433" w:rsidP="00002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024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oftHyphen/>
      </w:r>
      <w:r w:rsidRPr="000024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oftHyphen/>
      </w:r>
      <w:r w:rsidRPr="000024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oftHyphen/>
      </w:r>
      <w:r w:rsidRPr="000024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oftHyphen/>
      </w:r>
      <w:r w:rsidRPr="000024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oftHyphen/>
      </w:r>
      <w:r w:rsidRPr="000024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oftHyphen/>
      </w:r>
      <w:r w:rsidRPr="000024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oftHyphen/>
      </w:r>
      <w:r w:rsidRPr="000024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oftHyphen/>
      </w:r>
      <w:r w:rsidRPr="000024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oftHyphen/>
      </w:r>
      <w:r w:rsidRPr="000024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oftHyphen/>
      </w:r>
      <w:r w:rsidRPr="000024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oftHyphen/>
      </w:r>
      <w:r w:rsidRPr="000024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oftHyphen/>
      </w:r>
      <w:r w:rsidRPr="000024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oftHyphen/>
      </w:r>
      <w:r w:rsidRPr="000024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oftHyphen/>
      </w:r>
      <w:r w:rsidRPr="0000243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18.04.2024 </w:t>
      </w:r>
      <w:r w:rsidRPr="0000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43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0024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г. Евпатория                                            </w:t>
      </w:r>
      <w:r w:rsidRPr="00002433">
        <w:rPr>
          <w:rFonts w:ascii="Times New Roman" w:eastAsia="Times New Roman" w:hAnsi="Times New Roman" w:cs="Times New Roman"/>
          <w:sz w:val="28"/>
          <w:szCs w:val="28"/>
          <w:u w:val="single"/>
        </w:rPr>
        <w:t>№ 2-83/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</w:p>
    <w:p w:rsidR="00002433" w:rsidRPr="00002433" w:rsidRDefault="00002433" w:rsidP="0000243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002433" w:rsidRPr="00002433" w:rsidRDefault="00002433" w:rsidP="000024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433">
        <w:rPr>
          <w:rFonts w:ascii="Times New Roman" w:eastAsia="Times New Roman" w:hAnsi="Times New Roman" w:cs="Times New Roman"/>
          <w:b/>
          <w:sz w:val="24"/>
          <w:szCs w:val="24"/>
        </w:rPr>
        <w:t>Об отчете Контрольно-счётного органа –</w:t>
      </w:r>
    </w:p>
    <w:p w:rsidR="00002433" w:rsidRPr="00002433" w:rsidRDefault="00002433" w:rsidP="000024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433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Контрольно-счетной палаты </w:t>
      </w:r>
      <w:proofErr w:type="gramStart"/>
      <w:r w:rsidRPr="00002433">
        <w:rPr>
          <w:rFonts w:ascii="Times New Roman" w:eastAsia="Times New Roman" w:hAnsi="Times New Roman" w:cs="Times New Roman"/>
          <w:b/>
          <w:sz w:val="24"/>
          <w:szCs w:val="24"/>
        </w:rPr>
        <w:t>городского</w:t>
      </w:r>
      <w:proofErr w:type="gramEnd"/>
    </w:p>
    <w:p w:rsidR="00002433" w:rsidRPr="00002433" w:rsidRDefault="00002433" w:rsidP="000024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433">
        <w:rPr>
          <w:rFonts w:ascii="Times New Roman" w:eastAsia="Times New Roman" w:hAnsi="Times New Roman" w:cs="Times New Roman"/>
          <w:b/>
          <w:sz w:val="24"/>
          <w:szCs w:val="24"/>
        </w:rPr>
        <w:t>округа Евпатория Республики Крым</w:t>
      </w:r>
    </w:p>
    <w:p w:rsidR="00002433" w:rsidRPr="00002433" w:rsidRDefault="00002433" w:rsidP="0000243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002433" w:rsidRPr="00002433" w:rsidRDefault="00002433" w:rsidP="0000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3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gramStart"/>
      <w:r w:rsidRPr="0000243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19 Федерального закона от 07 февраля 2011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002433">
        <w:rPr>
          <w:rFonts w:ascii="Times New Roman" w:eastAsia="Times New Roman" w:hAnsi="Times New Roman" w:cs="Times New Roman"/>
          <w:sz w:val="24"/>
          <w:szCs w:val="24"/>
        </w:rPr>
        <w:t>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статьей 57 Устава муниципального образования городской округ Евпатория Республики Крым, частью 2 статьи 21 Положения о Контрольно-счетном органе – Контрольно-счетной палате городского округа Евпатория Республики Крым, утверждённого решением Евпаторийского городского совета Республики</w:t>
      </w:r>
      <w:proofErr w:type="gramEnd"/>
      <w:r w:rsidRPr="00002433">
        <w:rPr>
          <w:rFonts w:ascii="Times New Roman" w:eastAsia="Times New Roman" w:hAnsi="Times New Roman" w:cs="Times New Roman"/>
          <w:sz w:val="24"/>
          <w:szCs w:val="24"/>
        </w:rPr>
        <w:t xml:space="preserve"> Крым № 2-36/2 от 09.11.2021,  заслушав Отчет о деятельности Контрольно-счётного органа – Контрольно-счетной палаты городского округа Евпатория Республики Крым в 2023 году, - </w:t>
      </w:r>
    </w:p>
    <w:p w:rsidR="00002433" w:rsidRPr="00002433" w:rsidRDefault="00002433" w:rsidP="000024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02433" w:rsidRPr="00002433" w:rsidRDefault="00002433" w:rsidP="00002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433">
        <w:rPr>
          <w:rFonts w:ascii="Times New Roman" w:eastAsia="Times New Roman" w:hAnsi="Times New Roman" w:cs="Times New Roman"/>
          <w:sz w:val="24"/>
          <w:szCs w:val="24"/>
        </w:rPr>
        <w:t xml:space="preserve">городской совет </w:t>
      </w:r>
      <w:proofErr w:type="gramStart"/>
      <w:r w:rsidRPr="0000243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02433">
        <w:rPr>
          <w:rFonts w:ascii="Times New Roman" w:eastAsia="Times New Roman" w:hAnsi="Times New Roman" w:cs="Times New Roman"/>
          <w:sz w:val="24"/>
          <w:szCs w:val="24"/>
        </w:rPr>
        <w:t xml:space="preserve"> Е Ш И Л:</w:t>
      </w:r>
    </w:p>
    <w:p w:rsidR="00002433" w:rsidRPr="00002433" w:rsidRDefault="00002433" w:rsidP="0000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433" w:rsidRPr="00002433" w:rsidRDefault="00002433" w:rsidP="0000243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433">
        <w:rPr>
          <w:rFonts w:ascii="Times New Roman" w:eastAsia="Times New Roman" w:hAnsi="Times New Roman" w:cs="Times New Roman"/>
          <w:sz w:val="24"/>
          <w:szCs w:val="24"/>
        </w:rPr>
        <w:t>Отчет о деятельности Контрольно-счетного органа – Контрольно-счетной палаты городского округа Евпатория Республики Крым в 2023 году принять к сведению. Прилагается.</w:t>
      </w:r>
    </w:p>
    <w:p w:rsidR="00002433" w:rsidRPr="00002433" w:rsidRDefault="00002433" w:rsidP="00002433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0243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решение вступает в силу со дня принятия и подлежит обнародованию на официальном портале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- http://my-evp.ru в разделе Документы, подраздел – Документы городского совета в информационно - телекоммуникационной сети общего пользования.</w:t>
      </w:r>
      <w:proofErr w:type="gramEnd"/>
    </w:p>
    <w:p w:rsidR="00002433" w:rsidRPr="00002433" w:rsidRDefault="00002433" w:rsidP="00002433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0243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0243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комитет </w:t>
      </w:r>
      <w:r w:rsidRPr="00002433">
        <w:rPr>
          <w:rFonts w:ascii="Times New Roman" w:eastAsia="Times New Roman" w:hAnsi="Times New Roman" w:cs="Times New Roman"/>
          <w:color w:val="414246"/>
          <w:sz w:val="24"/>
          <w:szCs w:val="24"/>
          <w:shd w:val="clear" w:color="auto" w:fill="FFFFFF"/>
        </w:rPr>
        <w:t xml:space="preserve">по </w:t>
      </w:r>
      <w:r w:rsidRPr="000024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вопросам местного самоуправления, нормотворческой деятельности и регламента.</w:t>
      </w:r>
    </w:p>
    <w:p w:rsidR="00002433" w:rsidRPr="00002433" w:rsidRDefault="00002433" w:rsidP="000024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433" w:rsidRPr="00002433" w:rsidRDefault="00002433" w:rsidP="000024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433" w:rsidRPr="00002433" w:rsidRDefault="00002433" w:rsidP="00002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433">
        <w:rPr>
          <w:rFonts w:ascii="Times New Roman" w:eastAsia="Times New Roman" w:hAnsi="Times New Roman" w:cs="Times New Roman"/>
          <w:b/>
          <w:sz w:val="24"/>
          <w:szCs w:val="24"/>
        </w:rPr>
        <w:t>Председатель</w:t>
      </w:r>
    </w:p>
    <w:p w:rsidR="00002433" w:rsidRPr="00002433" w:rsidRDefault="00002433" w:rsidP="000024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433">
        <w:rPr>
          <w:rFonts w:ascii="Times New Roman" w:eastAsia="Times New Roman" w:hAnsi="Times New Roman" w:cs="Times New Roman"/>
          <w:b/>
          <w:sz w:val="24"/>
          <w:szCs w:val="24"/>
        </w:rPr>
        <w:t>Евпаторийского городского совета</w:t>
      </w:r>
      <w:r w:rsidRPr="0000243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0243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0243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</w:t>
      </w:r>
      <w:r w:rsidRPr="00002433">
        <w:rPr>
          <w:rFonts w:ascii="Times New Roman" w:eastAsia="Times New Roman" w:hAnsi="Times New Roman" w:cs="Times New Roman"/>
          <w:b/>
          <w:sz w:val="24"/>
          <w:szCs w:val="24"/>
        </w:rPr>
        <w:tab/>
        <w:t>Э.М. Леонова</w:t>
      </w:r>
    </w:p>
    <w:p w:rsidR="00002433" w:rsidRDefault="00002433" w:rsidP="00002433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FA4" w:rsidRDefault="00B67FA4" w:rsidP="00002433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433" w:rsidRDefault="00002433" w:rsidP="00C44DB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  <w:sectPr w:rsidR="00002433" w:rsidSect="00002433">
          <w:footerReference w:type="default" r:id="rId11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002433" w:rsidRDefault="0000243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002433" w:rsidRDefault="00002433" w:rsidP="00C44DB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44DBF" w:rsidRPr="00E10689" w:rsidRDefault="00C44DBF" w:rsidP="00C44DB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10689">
        <w:rPr>
          <w:rFonts w:ascii="Times New Roman" w:hAnsi="Times New Roman" w:cs="Times New Roman"/>
          <w:b/>
          <w:sz w:val="24"/>
          <w:szCs w:val="24"/>
        </w:rPr>
        <w:t>ОДОБРЕН</w:t>
      </w:r>
    </w:p>
    <w:p w:rsidR="00C44DBF" w:rsidRPr="00E10689" w:rsidRDefault="00C44DBF" w:rsidP="00C44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689">
        <w:rPr>
          <w:rFonts w:ascii="Times New Roman" w:hAnsi="Times New Roman" w:cs="Times New Roman"/>
          <w:sz w:val="24"/>
          <w:szCs w:val="24"/>
        </w:rPr>
        <w:t xml:space="preserve">На заседании Коллегии КСП ГО Евпатория РК </w:t>
      </w:r>
    </w:p>
    <w:p w:rsidR="00C44DBF" w:rsidRPr="00E10689" w:rsidRDefault="00C44DBF" w:rsidP="00C44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689">
        <w:rPr>
          <w:rFonts w:ascii="Times New Roman" w:hAnsi="Times New Roman" w:cs="Times New Roman"/>
          <w:sz w:val="24"/>
          <w:szCs w:val="24"/>
        </w:rPr>
        <w:t>от «</w:t>
      </w:r>
      <w:r w:rsidR="00E059B3" w:rsidRPr="00E10689">
        <w:rPr>
          <w:rFonts w:ascii="Times New Roman" w:hAnsi="Times New Roman" w:cs="Times New Roman"/>
          <w:sz w:val="24"/>
          <w:szCs w:val="24"/>
        </w:rPr>
        <w:t>29</w:t>
      </w:r>
      <w:r w:rsidRPr="00E10689">
        <w:rPr>
          <w:rFonts w:ascii="Times New Roman" w:hAnsi="Times New Roman" w:cs="Times New Roman"/>
          <w:sz w:val="24"/>
          <w:szCs w:val="24"/>
        </w:rPr>
        <w:t xml:space="preserve">» </w:t>
      </w:r>
      <w:r w:rsidR="00D973D4" w:rsidRPr="00E10689">
        <w:rPr>
          <w:rFonts w:ascii="Times New Roman" w:hAnsi="Times New Roman" w:cs="Times New Roman"/>
          <w:sz w:val="24"/>
          <w:szCs w:val="24"/>
        </w:rPr>
        <w:t>марта 202</w:t>
      </w:r>
      <w:r w:rsidR="005C0E64" w:rsidRPr="00E10689">
        <w:rPr>
          <w:rFonts w:ascii="Times New Roman" w:hAnsi="Times New Roman" w:cs="Times New Roman"/>
          <w:sz w:val="24"/>
          <w:szCs w:val="24"/>
        </w:rPr>
        <w:t>4</w:t>
      </w:r>
      <w:r w:rsidR="00434067" w:rsidRPr="00E10689">
        <w:rPr>
          <w:rFonts w:ascii="Times New Roman" w:hAnsi="Times New Roman" w:cs="Times New Roman"/>
          <w:sz w:val="24"/>
          <w:szCs w:val="24"/>
        </w:rPr>
        <w:t xml:space="preserve"> </w:t>
      </w:r>
      <w:r w:rsidRPr="00E10689">
        <w:rPr>
          <w:rFonts w:ascii="Times New Roman" w:hAnsi="Times New Roman" w:cs="Times New Roman"/>
          <w:sz w:val="24"/>
          <w:szCs w:val="24"/>
        </w:rPr>
        <w:t>г. протокол №</w:t>
      </w:r>
      <w:r w:rsidR="00E10689" w:rsidRPr="00E10689">
        <w:rPr>
          <w:rFonts w:ascii="Times New Roman" w:hAnsi="Times New Roman" w:cs="Times New Roman"/>
          <w:sz w:val="24"/>
          <w:szCs w:val="24"/>
        </w:rPr>
        <w:t>4/140</w:t>
      </w:r>
    </w:p>
    <w:p w:rsidR="00C44DBF" w:rsidRPr="00E10689" w:rsidRDefault="00C44DBF" w:rsidP="00C44DBF">
      <w:pPr>
        <w:rPr>
          <w:rFonts w:ascii="Times New Roman" w:hAnsi="Times New Roman"/>
        </w:rPr>
      </w:pPr>
    </w:p>
    <w:p w:rsidR="00002433" w:rsidRDefault="00002433" w:rsidP="00C44DBF">
      <w:pPr>
        <w:pStyle w:val="a3"/>
        <w:tabs>
          <w:tab w:val="left" w:pos="0"/>
        </w:tabs>
        <w:spacing w:after="0"/>
        <w:ind w:right="70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</w:pPr>
    </w:p>
    <w:p w:rsidR="00C44DBF" w:rsidRPr="00E10689" w:rsidRDefault="00C44DBF" w:rsidP="00C44DBF">
      <w:pPr>
        <w:pStyle w:val="a3"/>
        <w:tabs>
          <w:tab w:val="left" w:pos="0"/>
        </w:tabs>
        <w:spacing w:after="0"/>
        <w:ind w:right="70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</w:pPr>
      <w:r w:rsidRPr="00E10689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УТВЕРЖД</w:t>
      </w:r>
      <w:r w:rsidR="0092716E" w:rsidRPr="00E10689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Е</w:t>
      </w:r>
      <w:r w:rsidRPr="00E10689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Н</w:t>
      </w:r>
    </w:p>
    <w:p w:rsidR="00C44DBF" w:rsidRPr="00E10689" w:rsidRDefault="00C44DBF" w:rsidP="00C44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689">
        <w:rPr>
          <w:rFonts w:ascii="Times New Roman" w:hAnsi="Times New Roman" w:cs="Times New Roman"/>
          <w:sz w:val="24"/>
          <w:szCs w:val="24"/>
        </w:rPr>
        <w:t xml:space="preserve">Распоряжением Председателя КСП ГО Евпатория РК </w:t>
      </w:r>
    </w:p>
    <w:p w:rsidR="00C44DBF" w:rsidRPr="004B3516" w:rsidRDefault="00C44DBF" w:rsidP="00C44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689">
        <w:rPr>
          <w:rFonts w:ascii="Times New Roman" w:hAnsi="Times New Roman" w:cs="Times New Roman"/>
          <w:sz w:val="24"/>
          <w:szCs w:val="24"/>
        </w:rPr>
        <w:t>от «</w:t>
      </w:r>
      <w:r w:rsidR="00E059B3" w:rsidRPr="00E10689">
        <w:rPr>
          <w:rFonts w:ascii="Times New Roman" w:hAnsi="Times New Roman" w:cs="Times New Roman"/>
          <w:sz w:val="24"/>
          <w:szCs w:val="24"/>
        </w:rPr>
        <w:t>29</w:t>
      </w:r>
      <w:r w:rsidRPr="00E10689">
        <w:rPr>
          <w:rFonts w:ascii="Times New Roman" w:hAnsi="Times New Roman" w:cs="Times New Roman"/>
          <w:sz w:val="24"/>
          <w:szCs w:val="24"/>
        </w:rPr>
        <w:t xml:space="preserve">» </w:t>
      </w:r>
      <w:r w:rsidR="00434067" w:rsidRPr="00E10689">
        <w:rPr>
          <w:rFonts w:ascii="Times New Roman" w:hAnsi="Times New Roman" w:cs="Times New Roman"/>
          <w:sz w:val="24"/>
          <w:szCs w:val="24"/>
        </w:rPr>
        <w:t>марта</w:t>
      </w:r>
      <w:r w:rsidRPr="00E10689">
        <w:rPr>
          <w:rFonts w:ascii="Times New Roman" w:hAnsi="Times New Roman" w:cs="Times New Roman"/>
          <w:sz w:val="24"/>
          <w:szCs w:val="24"/>
        </w:rPr>
        <w:t xml:space="preserve"> 202</w:t>
      </w:r>
      <w:r w:rsidR="005C0E64" w:rsidRPr="00E10689">
        <w:rPr>
          <w:rFonts w:ascii="Times New Roman" w:hAnsi="Times New Roman" w:cs="Times New Roman"/>
          <w:sz w:val="24"/>
          <w:szCs w:val="24"/>
        </w:rPr>
        <w:t xml:space="preserve">4 </w:t>
      </w:r>
      <w:r w:rsidRPr="00E10689">
        <w:rPr>
          <w:rFonts w:ascii="Times New Roman" w:hAnsi="Times New Roman" w:cs="Times New Roman"/>
          <w:sz w:val="24"/>
          <w:szCs w:val="24"/>
        </w:rPr>
        <w:t>года №01-23/</w:t>
      </w:r>
      <w:r w:rsidR="00E10689" w:rsidRPr="00E10689">
        <w:rPr>
          <w:rFonts w:ascii="Times New Roman" w:hAnsi="Times New Roman" w:cs="Times New Roman"/>
          <w:sz w:val="24"/>
          <w:szCs w:val="24"/>
        </w:rPr>
        <w:t>15</w:t>
      </w:r>
    </w:p>
    <w:p w:rsidR="00002433" w:rsidRDefault="00002433" w:rsidP="00C44DB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  <w:sectPr w:rsidR="00002433" w:rsidSect="00002433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C44DBF" w:rsidRPr="004B3516" w:rsidRDefault="00C44DBF" w:rsidP="00C44DB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44DBF" w:rsidRPr="004B3516" w:rsidRDefault="00C44DBF" w:rsidP="00C44DBF">
      <w:pPr>
        <w:spacing w:after="0" w:line="240" w:lineRule="auto"/>
        <w:ind w:left="993"/>
        <w:jc w:val="right"/>
        <w:rPr>
          <w:rFonts w:ascii="Times New Roman" w:hAnsi="Times New Roman"/>
          <w:b/>
          <w:sz w:val="24"/>
          <w:szCs w:val="24"/>
        </w:rPr>
      </w:pPr>
    </w:p>
    <w:p w:rsidR="00C44DBF" w:rsidRPr="004B3516" w:rsidRDefault="00C44DBF" w:rsidP="00C44DB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  <w:sectPr w:rsidR="00C44DBF" w:rsidRPr="004B3516" w:rsidSect="0000243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93D2E">
        <w:rPr>
          <w:rFonts w:ascii="Times New Roman" w:hAnsi="Times New Roman" w:cs="Times New Roman"/>
          <w:b/>
          <w:sz w:val="48"/>
          <w:szCs w:val="48"/>
        </w:rPr>
        <w:t xml:space="preserve">Отчет </w:t>
      </w:r>
    </w:p>
    <w:p w:rsidR="00C44DBF" w:rsidRPr="00E93D2E" w:rsidRDefault="00C44DBF" w:rsidP="00C44DBF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E93D2E">
        <w:rPr>
          <w:rFonts w:ascii="Times New Roman" w:hAnsi="Times New Roman" w:cs="Times New Roman"/>
          <w:b/>
          <w:sz w:val="48"/>
          <w:szCs w:val="48"/>
        </w:rPr>
        <w:t>о деятельности Контрольно-счетного органа – Контрольно-счетной палаты городского округа Евпатория Республики Крым в 20</w:t>
      </w:r>
      <w:r>
        <w:rPr>
          <w:rFonts w:ascii="Times New Roman" w:hAnsi="Times New Roman" w:cs="Times New Roman"/>
          <w:b/>
          <w:sz w:val="48"/>
          <w:szCs w:val="48"/>
        </w:rPr>
        <w:t>2</w:t>
      </w:r>
      <w:r w:rsidR="005C0E64">
        <w:rPr>
          <w:rFonts w:ascii="Times New Roman" w:hAnsi="Times New Roman" w:cs="Times New Roman"/>
          <w:b/>
          <w:sz w:val="48"/>
          <w:szCs w:val="48"/>
        </w:rPr>
        <w:t xml:space="preserve">3 </w:t>
      </w:r>
      <w:r w:rsidRPr="00E93D2E">
        <w:rPr>
          <w:rFonts w:ascii="Times New Roman" w:hAnsi="Times New Roman" w:cs="Times New Roman"/>
          <w:b/>
          <w:sz w:val="48"/>
          <w:szCs w:val="48"/>
        </w:rPr>
        <w:t>году</w:t>
      </w:r>
    </w:p>
    <w:p w:rsidR="00C44DBF" w:rsidRPr="00E93D2E" w:rsidRDefault="00C44DBF" w:rsidP="00C44DBF">
      <w:pPr>
        <w:spacing w:after="0" w:line="240" w:lineRule="auto"/>
        <w:jc w:val="right"/>
        <w:rPr>
          <w:rFonts w:ascii="Times New Roman" w:hAnsi="Times New Roman"/>
          <w:b/>
          <w:sz w:val="48"/>
          <w:szCs w:val="48"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pStyle w:val="a3"/>
        <w:tabs>
          <w:tab w:val="left" w:pos="0"/>
        </w:tabs>
        <w:ind w:right="48"/>
        <w:jc w:val="center"/>
        <w:rPr>
          <w:rFonts w:ascii="Times New Roman" w:hAnsi="Times New Roman"/>
          <w:noProof/>
          <w:color w:val="auto"/>
          <w:sz w:val="40"/>
          <w:szCs w:val="40"/>
        </w:rPr>
      </w:pPr>
      <w:r>
        <w:rPr>
          <w:rFonts w:ascii="Times New Roman" w:hAnsi="Times New Roman"/>
          <w:noProof/>
          <w:color w:val="auto"/>
          <w:sz w:val="40"/>
          <w:szCs w:val="40"/>
        </w:rPr>
        <w:t xml:space="preserve">    </w:t>
      </w:r>
    </w:p>
    <w:p w:rsidR="00C44DBF" w:rsidRDefault="00C44DBF" w:rsidP="00C44DBF">
      <w:pPr>
        <w:pStyle w:val="a3"/>
        <w:tabs>
          <w:tab w:val="left" w:pos="0"/>
        </w:tabs>
        <w:ind w:right="48"/>
        <w:jc w:val="center"/>
        <w:rPr>
          <w:rFonts w:ascii="Times New Roman" w:hAnsi="Times New Roman"/>
          <w:noProof/>
          <w:color w:val="auto"/>
          <w:sz w:val="40"/>
          <w:szCs w:val="40"/>
        </w:rPr>
      </w:pPr>
      <w:r>
        <w:rPr>
          <w:rFonts w:ascii="Times New Roman" w:hAnsi="Times New Roman"/>
          <w:noProof/>
          <w:color w:val="auto"/>
          <w:sz w:val="40"/>
          <w:szCs w:val="40"/>
        </w:rPr>
        <w:t>202</w:t>
      </w:r>
      <w:r w:rsidR="005C0E64">
        <w:rPr>
          <w:rFonts w:ascii="Times New Roman" w:hAnsi="Times New Roman"/>
          <w:noProof/>
          <w:color w:val="auto"/>
          <w:sz w:val="40"/>
          <w:szCs w:val="40"/>
        </w:rPr>
        <w:t>4</w:t>
      </w:r>
    </w:p>
    <w:p w:rsidR="00C44DBF" w:rsidRDefault="00C44DBF" w:rsidP="00C44DBF"/>
    <w:p w:rsidR="00C44DBF" w:rsidRDefault="00C44DBF" w:rsidP="00C44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516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C44DBF" w:rsidRDefault="00C44DBF" w:rsidP="00C44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BF" w:rsidRPr="004B3516" w:rsidRDefault="00C44DBF" w:rsidP="00C44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BF" w:rsidRPr="002829DD" w:rsidRDefault="00C44DBF" w:rsidP="00C44DBF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829DD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  <w:r>
        <w:rPr>
          <w:rFonts w:ascii="Times New Roman" w:hAnsi="Times New Roman" w:cs="Times New Roman"/>
          <w:sz w:val="28"/>
          <w:szCs w:val="28"/>
        </w:rPr>
        <w:t>------------------</w:t>
      </w:r>
      <w:r w:rsidR="008639F7">
        <w:rPr>
          <w:rFonts w:ascii="Times New Roman" w:hAnsi="Times New Roman" w:cs="Times New Roman"/>
          <w:sz w:val="28"/>
          <w:szCs w:val="28"/>
        </w:rPr>
        <w:t>-----------------------------</w:t>
      </w:r>
      <w:r w:rsidR="0037421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стр.  3-</w:t>
      </w:r>
      <w:r w:rsidR="00E10689">
        <w:rPr>
          <w:rFonts w:ascii="Times New Roman" w:hAnsi="Times New Roman" w:cs="Times New Roman"/>
          <w:sz w:val="28"/>
          <w:szCs w:val="28"/>
        </w:rPr>
        <w:t>8</w:t>
      </w:r>
    </w:p>
    <w:p w:rsidR="00C44DBF" w:rsidRPr="002829DD" w:rsidRDefault="00C44DBF" w:rsidP="00C44DBF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829DD"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Pr="002829DD">
        <w:rPr>
          <w:rFonts w:ascii="Times New Roman" w:hAnsi="Times New Roman" w:cs="Times New Roman"/>
          <w:sz w:val="28"/>
          <w:szCs w:val="28"/>
        </w:rPr>
        <w:t xml:space="preserve"> деятельности в отч</w:t>
      </w:r>
      <w:r w:rsidR="0092716E">
        <w:rPr>
          <w:rFonts w:ascii="Times New Roman" w:hAnsi="Times New Roman" w:cs="Times New Roman"/>
          <w:sz w:val="28"/>
          <w:szCs w:val="28"/>
        </w:rPr>
        <w:t>е</w:t>
      </w:r>
      <w:r w:rsidRPr="002829DD">
        <w:rPr>
          <w:rFonts w:ascii="Times New Roman" w:hAnsi="Times New Roman" w:cs="Times New Roman"/>
          <w:sz w:val="28"/>
          <w:szCs w:val="28"/>
        </w:rPr>
        <w:t xml:space="preserve">тном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9A325E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9A325E">
        <w:rPr>
          <w:rFonts w:ascii="Times New Roman" w:hAnsi="Times New Roman" w:cs="Times New Roman"/>
          <w:sz w:val="28"/>
          <w:szCs w:val="28"/>
        </w:rPr>
        <w:t xml:space="preserve"> -- </w:t>
      </w:r>
      <w:r w:rsidR="0037421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End"/>
      <w:r w:rsidR="009A325E">
        <w:rPr>
          <w:rFonts w:ascii="Times New Roman" w:hAnsi="Times New Roman" w:cs="Times New Roman"/>
          <w:sz w:val="28"/>
          <w:szCs w:val="28"/>
        </w:rPr>
        <w:t xml:space="preserve">стр. </w:t>
      </w:r>
      <w:r w:rsidR="0037421E">
        <w:rPr>
          <w:rFonts w:ascii="Times New Roman" w:hAnsi="Times New Roman" w:cs="Times New Roman"/>
          <w:sz w:val="28"/>
          <w:szCs w:val="28"/>
        </w:rPr>
        <w:t>8</w:t>
      </w:r>
      <w:r w:rsidR="009A325E">
        <w:rPr>
          <w:rFonts w:ascii="Times New Roman" w:hAnsi="Times New Roman" w:cs="Times New Roman"/>
          <w:sz w:val="28"/>
          <w:szCs w:val="28"/>
        </w:rPr>
        <w:t>-</w:t>
      </w:r>
      <w:r w:rsidR="0037421E">
        <w:rPr>
          <w:rFonts w:ascii="Times New Roman" w:hAnsi="Times New Roman" w:cs="Times New Roman"/>
          <w:sz w:val="28"/>
          <w:szCs w:val="28"/>
        </w:rPr>
        <w:t>9</w:t>
      </w:r>
    </w:p>
    <w:p w:rsidR="00C44DBF" w:rsidRDefault="00C64332" w:rsidP="00C44DBF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C44DBF" w:rsidRPr="002829DD">
        <w:rPr>
          <w:rFonts w:ascii="Times New Roman" w:hAnsi="Times New Roman" w:cs="Times New Roman"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sz w:val="28"/>
          <w:szCs w:val="28"/>
        </w:rPr>
        <w:t>работы КСП ГО Евпатория РК в отчетном году</w:t>
      </w:r>
      <w:r w:rsidR="008639F7">
        <w:rPr>
          <w:rFonts w:ascii="Times New Roman" w:hAnsi="Times New Roman" w:cs="Times New Roman"/>
          <w:sz w:val="28"/>
          <w:szCs w:val="28"/>
        </w:rPr>
        <w:t>,</w:t>
      </w:r>
      <w:r w:rsidR="00C44DBF">
        <w:rPr>
          <w:rFonts w:ascii="Times New Roman" w:hAnsi="Times New Roman" w:cs="Times New Roman"/>
          <w:sz w:val="28"/>
          <w:szCs w:val="28"/>
        </w:rPr>
        <w:t xml:space="preserve"> </w:t>
      </w:r>
      <w:r w:rsidR="008639F7">
        <w:rPr>
          <w:rFonts w:ascii="Times New Roman" w:hAnsi="Times New Roman" w:cs="Times New Roman"/>
          <w:sz w:val="28"/>
          <w:szCs w:val="28"/>
        </w:rPr>
        <w:t>реализация материалов мероприятий ------------------</w:t>
      </w:r>
      <w:r>
        <w:rPr>
          <w:rFonts w:ascii="Times New Roman" w:hAnsi="Times New Roman" w:cs="Times New Roman"/>
          <w:sz w:val="28"/>
          <w:szCs w:val="28"/>
        </w:rPr>
        <w:t>-</w:t>
      </w:r>
      <w:r w:rsidR="003F1B66">
        <w:rPr>
          <w:rFonts w:ascii="Times New Roman" w:hAnsi="Times New Roman" w:cs="Times New Roman"/>
          <w:sz w:val="28"/>
          <w:szCs w:val="28"/>
        </w:rPr>
        <w:t>--------</w:t>
      </w:r>
      <w:r w:rsidR="00C44DBF">
        <w:rPr>
          <w:rFonts w:ascii="Times New Roman" w:hAnsi="Times New Roman" w:cs="Times New Roman"/>
          <w:sz w:val="28"/>
          <w:szCs w:val="28"/>
        </w:rPr>
        <w:t xml:space="preserve">----- </w:t>
      </w:r>
      <w:r w:rsidR="0037421E">
        <w:rPr>
          <w:rFonts w:ascii="Times New Roman" w:hAnsi="Times New Roman" w:cs="Times New Roman"/>
          <w:sz w:val="28"/>
          <w:szCs w:val="28"/>
        </w:rPr>
        <w:t xml:space="preserve">       </w:t>
      </w:r>
      <w:r w:rsidR="00C44DBF">
        <w:rPr>
          <w:rFonts w:ascii="Times New Roman" w:hAnsi="Times New Roman" w:cs="Times New Roman"/>
          <w:sz w:val="28"/>
          <w:szCs w:val="28"/>
        </w:rPr>
        <w:t xml:space="preserve">стр.  </w:t>
      </w:r>
      <w:r w:rsidR="0037421E">
        <w:rPr>
          <w:rFonts w:ascii="Times New Roman" w:hAnsi="Times New Roman" w:cs="Times New Roman"/>
          <w:sz w:val="28"/>
          <w:szCs w:val="28"/>
        </w:rPr>
        <w:t>9</w:t>
      </w:r>
      <w:r w:rsidR="009A325E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44DBF" w:rsidRPr="003F1B66" w:rsidRDefault="00C44DBF" w:rsidP="00272CF8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1B66">
        <w:rPr>
          <w:rFonts w:ascii="Times New Roman" w:hAnsi="Times New Roman" w:cs="Times New Roman"/>
          <w:sz w:val="28"/>
          <w:szCs w:val="28"/>
        </w:rPr>
        <w:t>Контрольная деятельность</w:t>
      </w:r>
      <w:r w:rsidR="003F1B66" w:rsidRPr="003F1B66">
        <w:rPr>
          <w:rFonts w:ascii="Times New Roman" w:hAnsi="Times New Roman" w:cs="Times New Roman"/>
          <w:sz w:val="28"/>
          <w:szCs w:val="28"/>
        </w:rPr>
        <w:t xml:space="preserve"> </w:t>
      </w:r>
      <w:r w:rsidR="003F1B66" w:rsidRPr="003F1B66">
        <w:rPr>
          <w:rFonts w:ascii="Times New Roman" w:eastAsia="Times New Roman" w:hAnsi="Times New Roman" w:cs="Times New Roman"/>
          <w:sz w:val="28"/>
          <w:szCs w:val="28"/>
        </w:rPr>
        <w:t xml:space="preserve">и результаты отдельных </w:t>
      </w:r>
      <w:r w:rsidR="008639F7" w:rsidRPr="003F1B66">
        <w:rPr>
          <w:rFonts w:ascii="Times New Roman" w:eastAsia="Times New Roman" w:hAnsi="Times New Roman" w:cs="Times New Roman"/>
          <w:sz w:val="28"/>
          <w:szCs w:val="28"/>
        </w:rPr>
        <w:t>контрольных мероприятий</w:t>
      </w:r>
      <w:r w:rsidR="003F1B6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F1B66">
        <w:rPr>
          <w:rFonts w:ascii="Times New Roman" w:hAnsi="Times New Roman" w:cs="Times New Roman"/>
          <w:sz w:val="28"/>
          <w:szCs w:val="28"/>
        </w:rPr>
        <w:t xml:space="preserve"> </w:t>
      </w:r>
      <w:r w:rsidR="003F1B66">
        <w:rPr>
          <w:rFonts w:ascii="Times New Roman" w:hAnsi="Times New Roman" w:cs="Times New Roman"/>
          <w:sz w:val="28"/>
          <w:szCs w:val="28"/>
        </w:rPr>
        <w:t>---------------------------------------</w:t>
      </w:r>
      <w:r w:rsidR="009A325E">
        <w:rPr>
          <w:rFonts w:ascii="Times New Roman" w:hAnsi="Times New Roman" w:cs="Times New Roman"/>
          <w:sz w:val="28"/>
          <w:szCs w:val="28"/>
        </w:rPr>
        <w:t xml:space="preserve">--------------------- </w:t>
      </w:r>
      <w:r w:rsidR="0037421E">
        <w:rPr>
          <w:rFonts w:ascii="Times New Roman" w:hAnsi="Times New Roman" w:cs="Times New Roman"/>
          <w:sz w:val="28"/>
          <w:szCs w:val="28"/>
        </w:rPr>
        <w:t xml:space="preserve">      </w:t>
      </w:r>
      <w:r w:rsidR="009A325E">
        <w:rPr>
          <w:rFonts w:ascii="Times New Roman" w:hAnsi="Times New Roman" w:cs="Times New Roman"/>
          <w:sz w:val="28"/>
          <w:szCs w:val="28"/>
        </w:rPr>
        <w:t xml:space="preserve">стр.  </w:t>
      </w:r>
      <w:r w:rsidR="00C64332">
        <w:rPr>
          <w:rFonts w:ascii="Times New Roman" w:hAnsi="Times New Roman" w:cs="Times New Roman"/>
          <w:sz w:val="28"/>
          <w:szCs w:val="28"/>
        </w:rPr>
        <w:t>12</w:t>
      </w:r>
      <w:r w:rsidR="008639F7">
        <w:rPr>
          <w:rFonts w:ascii="Times New Roman" w:hAnsi="Times New Roman" w:cs="Times New Roman"/>
          <w:sz w:val="28"/>
          <w:szCs w:val="28"/>
        </w:rPr>
        <w:t>-1</w:t>
      </w:r>
      <w:r w:rsidR="00C64332">
        <w:rPr>
          <w:rFonts w:ascii="Times New Roman" w:hAnsi="Times New Roman" w:cs="Times New Roman"/>
          <w:sz w:val="28"/>
          <w:szCs w:val="28"/>
        </w:rPr>
        <w:t>8</w:t>
      </w:r>
    </w:p>
    <w:p w:rsidR="00C44DBF" w:rsidRDefault="00C44DBF" w:rsidP="00C44DBF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Экспертно-аналитическая деятельность </w:t>
      </w:r>
      <w:r w:rsidR="003F1B66">
        <w:rPr>
          <w:rFonts w:ascii="Times New Roman" w:hAnsi="Times New Roman" w:cs="Times New Roman"/>
          <w:sz w:val="28"/>
          <w:szCs w:val="28"/>
        </w:rPr>
        <w:t xml:space="preserve">и результаты отдельных экспертно-аналитических мероприятий </w:t>
      </w:r>
      <w:r>
        <w:rPr>
          <w:rFonts w:ascii="Times New Roman" w:hAnsi="Times New Roman" w:cs="Times New Roman"/>
          <w:sz w:val="28"/>
          <w:szCs w:val="28"/>
        </w:rPr>
        <w:t>-----</w:t>
      </w:r>
      <w:r w:rsidR="003F1B66">
        <w:rPr>
          <w:rFonts w:ascii="Times New Roman" w:hAnsi="Times New Roman" w:cs="Times New Roman"/>
          <w:sz w:val="28"/>
          <w:szCs w:val="28"/>
        </w:rPr>
        <w:t>-----------------------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21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стр.</w:t>
      </w:r>
      <w:r w:rsidR="008639F7" w:rsidRPr="008639F7">
        <w:rPr>
          <w:rFonts w:ascii="Times New Roman" w:hAnsi="Times New Roman" w:cs="Times New Roman"/>
          <w:sz w:val="28"/>
          <w:szCs w:val="28"/>
        </w:rPr>
        <w:t xml:space="preserve"> </w:t>
      </w:r>
      <w:r w:rsidR="008639F7">
        <w:rPr>
          <w:rFonts w:ascii="Times New Roman" w:hAnsi="Times New Roman" w:cs="Times New Roman"/>
          <w:sz w:val="28"/>
          <w:szCs w:val="28"/>
        </w:rPr>
        <w:t>1</w:t>
      </w:r>
      <w:r w:rsidR="00D705A8">
        <w:rPr>
          <w:rFonts w:ascii="Times New Roman" w:hAnsi="Times New Roman" w:cs="Times New Roman"/>
          <w:sz w:val="28"/>
          <w:szCs w:val="28"/>
        </w:rPr>
        <w:t>9</w:t>
      </w:r>
      <w:r w:rsidR="008639F7">
        <w:rPr>
          <w:rFonts w:ascii="Times New Roman" w:hAnsi="Times New Roman" w:cs="Times New Roman"/>
          <w:sz w:val="28"/>
          <w:szCs w:val="28"/>
        </w:rPr>
        <w:t>-2</w:t>
      </w:r>
      <w:r w:rsidR="00C64332">
        <w:rPr>
          <w:rFonts w:ascii="Times New Roman" w:hAnsi="Times New Roman" w:cs="Times New Roman"/>
          <w:sz w:val="28"/>
          <w:szCs w:val="28"/>
        </w:rPr>
        <w:t>2</w:t>
      </w:r>
    </w:p>
    <w:p w:rsidR="00C44DBF" w:rsidRDefault="008639F7" w:rsidP="00C44DBF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деятельность </w:t>
      </w:r>
      <w:r w:rsidR="00C44DBF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--------</w:t>
      </w:r>
      <w:r w:rsidR="00C44DBF">
        <w:rPr>
          <w:rFonts w:ascii="Times New Roman" w:hAnsi="Times New Roman" w:cs="Times New Roman"/>
          <w:sz w:val="28"/>
          <w:szCs w:val="28"/>
        </w:rPr>
        <w:t>-----</w:t>
      </w:r>
      <w:r>
        <w:rPr>
          <w:rFonts w:ascii="Times New Roman" w:hAnsi="Times New Roman" w:cs="Times New Roman"/>
          <w:sz w:val="28"/>
          <w:szCs w:val="28"/>
        </w:rPr>
        <w:t>---------------</w:t>
      </w:r>
      <w:r w:rsidR="00C44DBF">
        <w:rPr>
          <w:rFonts w:ascii="Times New Roman" w:hAnsi="Times New Roman" w:cs="Times New Roman"/>
          <w:sz w:val="28"/>
          <w:szCs w:val="28"/>
        </w:rPr>
        <w:t xml:space="preserve"> </w:t>
      </w:r>
      <w:r w:rsidR="0037421E">
        <w:rPr>
          <w:rFonts w:ascii="Times New Roman" w:hAnsi="Times New Roman" w:cs="Times New Roman"/>
          <w:sz w:val="28"/>
          <w:szCs w:val="28"/>
        </w:rPr>
        <w:t xml:space="preserve">       </w:t>
      </w:r>
      <w:r w:rsidR="00C44DBF">
        <w:rPr>
          <w:rFonts w:ascii="Times New Roman" w:hAnsi="Times New Roman" w:cs="Times New Roman"/>
          <w:sz w:val="28"/>
          <w:szCs w:val="28"/>
        </w:rPr>
        <w:t>стр.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4332">
        <w:rPr>
          <w:rFonts w:ascii="Times New Roman" w:hAnsi="Times New Roman" w:cs="Times New Roman"/>
          <w:sz w:val="28"/>
          <w:szCs w:val="28"/>
        </w:rPr>
        <w:t>23</w:t>
      </w:r>
    </w:p>
    <w:p w:rsidR="00C44DBF" w:rsidRDefault="008639F7" w:rsidP="003F1B66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Межмуниципальное сотрудничество </w:t>
      </w:r>
      <w:r w:rsidR="00C44D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----------------------- </w:t>
      </w:r>
      <w:r w:rsidR="0037421E">
        <w:rPr>
          <w:rFonts w:ascii="Times New Roman" w:hAnsi="Times New Roman" w:cs="Times New Roman"/>
          <w:sz w:val="28"/>
          <w:szCs w:val="28"/>
        </w:rPr>
        <w:t xml:space="preserve">       с</w:t>
      </w:r>
      <w:r>
        <w:rPr>
          <w:rFonts w:ascii="Times New Roman" w:hAnsi="Times New Roman" w:cs="Times New Roman"/>
          <w:sz w:val="28"/>
          <w:szCs w:val="28"/>
        </w:rPr>
        <w:t>тр.</w:t>
      </w:r>
      <w:r w:rsidR="00C44DBF">
        <w:rPr>
          <w:rFonts w:ascii="Times New Roman" w:hAnsi="Times New Roman" w:cs="Times New Roman"/>
          <w:sz w:val="28"/>
          <w:szCs w:val="28"/>
        </w:rPr>
        <w:t xml:space="preserve">  </w:t>
      </w:r>
      <w:r w:rsidR="00C64332">
        <w:rPr>
          <w:rFonts w:ascii="Times New Roman" w:hAnsi="Times New Roman" w:cs="Times New Roman"/>
          <w:sz w:val="28"/>
          <w:szCs w:val="28"/>
        </w:rPr>
        <w:t>2</w:t>
      </w:r>
      <w:r w:rsidR="00D705A8">
        <w:rPr>
          <w:rFonts w:ascii="Times New Roman" w:hAnsi="Times New Roman" w:cs="Times New Roman"/>
          <w:sz w:val="28"/>
          <w:szCs w:val="28"/>
        </w:rPr>
        <w:t>4</w:t>
      </w:r>
    </w:p>
    <w:p w:rsidR="00C44DBF" w:rsidRDefault="008639F7" w:rsidP="00C44DBF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в текущем году </w:t>
      </w:r>
      <w:r w:rsidR="00C44DBF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21E">
        <w:rPr>
          <w:rFonts w:ascii="Times New Roman" w:hAnsi="Times New Roman" w:cs="Times New Roman"/>
          <w:sz w:val="28"/>
          <w:szCs w:val="28"/>
        </w:rPr>
        <w:t xml:space="preserve">       </w:t>
      </w:r>
      <w:r w:rsidR="00C44DBF">
        <w:rPr>
          <w:rFonts w:ascii="Times New Roman" w:hAnsi="Times New Roman" w:cs="Times New Roman"/>
          <w:sz w:val="28"/>
          <w:szCs w:val="28"/>
        </w:rPr>
        <w:t xml:space="preserve">стр. </w:t>
      </w:r>
      <w:r w:rsidR="00C64332">
        <w:rPr>
          <w:rFonts w:ascii="Times New Roman" w:hAnsi="Times New Roman" w:cs="Times New Roman"/>
          <w:sz w:val="28"/>
          <w:szCs w:val="28"/>
        </w:rPr>
        <w:t>24-2</w:t>
      </w:r>
      <w:r w:rsidR="00D705A8">
        <w:rPr>
          <w:rFonts w:ascii="Times New Roman" w:hAnsi="Times New Roman" w:cs="Times New Roman"/>
          <w:sz w:val="28"/>
          <w:szCs w:val="28"/>
        </w:rPr>
        <w:t>6</w:t>
      </w:r>
    </w:p>
    <w:p w:rsidR="008639F7" w:rsidRPr="002829DD" w:rsidRDefault="008639F7" w:rsidP="00C44DBF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B334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439" w:rsidRPr="00B33439">
        <w:rPr>
          <w:rFonts w:ascii="Times New Roman" w:hAnsi="Times New Roman" w:cs="Times New Roman"/>
          <w:bCs/>
          <w:sz w:val="28"/>
          <w:szCs w:val="28"/>
        </w:rPr>
        <w:t>Основные показатели деятельности муниципального контрольно-счетного органа за 202</w:t>
      </w:r>
      <w:r w:rsidR="00C64332">
        <w:rPr>
          <w:rFonts w:ascii="Times New Roman" w:hAnsi="Times New Roman" w:cs="Times New Roman"/>
          <w:bCs/>
          <w:sz w:val="28"/>
          <w:szCs w:val="28"/>
        </w:rPr>
        <w:t>3</w:t>
      </w:r>
      <w:r w:rsidR="00B33439" w:rsidRPr="00B33439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B33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(таблица)--------------- </w:t>
      </w:r>
      <w:r w:rsidR="0037421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стр. </w:t>
      </w:r>
      <w:r w:rsidR="00C64332">
        <w:rPr>
          <w:rFonts w:ascii="Times New Roman" w:hAnsi="Times New Roman" w:cs="Times New Roman"/>
          <w:sz w:val="28"/>
          <w:szCs w:val="28"/>
        </w:rPr>
        <w:t>2</w:t>
      </w:r>
      <w:r w:rsidR="00D705A8">
        <w:rPr>
          <w:rFonts w:ascii="Times New Roman" w:hAnsi="Times New Roman" w:cs="Times New Roman"/>
          <w:sz w:val="28"/>
          <w:szCs w:val="28"/>
        </w:rPr>
        <w:t>7-29</w:t>
      </w:r>
    </w:p>
    <w:p w:rsidR="00C44DBF" w:rsidRPr="002829DD" w:rsidRDefault="00C44DBF" w:rsidP="00C44D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4DBF" w:rsidRPr="002829DD" w:rsidRDefault="00C44DBF" w:rsidP="00C44DBF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44DBF" w:rsidRPr="002829DD" w:rsidRDefault="00C44DBF" w:rsidP="00C44D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2433" w:rsidRDefault="0000243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44DBF" w:rsidRPr="00B72128" w:rsidRDefault="00C44DBF" w:rsidP="00C44DBF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128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C44DBF" w:rsidRPr="00B72128" w:rsidRDefault="00C44DBF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2128">
        <w:rPr>
          <w:rFonts w:ascii="Times New Roman" w:hAnsi="Times New Roman" w:cs="Times New Roman"/>
          <w:sz w:val="24"/>
          <w:szCs w:val="24"/>
        </w:rPr>
        <w:t>Отчет о деятельности Контрольно-счетного органа – Контрольно-счетной палаты городского округа Евпатория Республики Крым (далее – Отч</w:t>
      </w:r>
      <w:r w:rsidR="00702A51" w:rsidRPr="00B72128">
        <w:rPr>
          <w:rFonts w:ascii="Times New Roman" w:hAnsi="Times New Roman" w:cs="Times New Roman"/>
          <w:sz w:val="24"/>
          <w:szCs w:val="24"/>
        </w:rPr>
        <w:t>е</w:t>
      </w:r>
      <w:r w:rsidRPr="00B72128">
        <w:rPr>
          <w:rFonts w:ascii="Times New Roman" w:hAnsi="Times New Roman" w:cs="Times New Roman"/>
          <w:sz w:val="24"/>
          <w:szCs w:val="24"/>
        </w:rPr>
        <w:t>т) представляется ежегодно Евпаторийскому городскому совету Республики Крым в соответствии с требованиями части 2 статьи 19 Федерального закона от 07.02.2011г. № 6-ФЗ «Об общих принципах организации и деятельности контрольно-счетных органов субъектов Российской Федерации</w:t>
      </w:r>
      <w:r w:rsidR="005C0E64" w:rsidRPr="00B72128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Pr="00B72128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образований» (далее – Федеральный закон №6-ФЗ), части 2 статьи 21 Положения</w:t>
      </w:r>
      <w:proofErr w:type="gramEnd"/>
      <w:r w:rsidRPr="00B72128">
        <w:rPr>
          <w:rFonts w:ascii="Times New Roman" w:hAnsi="Times New Roman" w:cs="Times New Roman"/>
          <w:sz w:val="24"/>
          <w:szCs w:val="24"/>
        </w:rPr>
        <w:t xml:space="preserve"> о Контрольно-счетном органе – Контрольно-счетной палате городского округа Евпатория Республики Крым, утверждённого в новой редакции решением Евпаторийского городского совета Республики Крым № 2-36/2 от 09.11.2021. </w:t>
      </w:r>
    </w:p>
    <w:p w:rsidR="00C44DBF" w:rsidRPr="00B72128" w:rsidRDefault="00C44DBF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 xml:space="preserve">Отчет о деятельности обнародуется в информационно-телекоммуникационной сети Интернет на официальном портале Правительства Республики Крым и на официальном сайте муниципального образования городской округ Евпатория Республики Крым – «Моя </w:t>
      </w:r>
      <w:r w:rsidR="00303D39" w:rsidRPr="00B72128">
        <w:rPr>
          <w:rFonts w:ascii="Times New Roman" w:hAnsi="Times New Roman" w:cs="Times New Roman"/>
          <w:sz w:val="24"/>
          <w:szCs w:val="24"/>
        </w:rPr>
        <w:t>Евпатория» после</w:t>
      </w:r>
      <w:r w:rsidRPr="00B72128">
        <w:rPr>
          <w:rFonts w:ascii="Times New Roman" w:hAnsi="Times New Roman" w:cs="Times New Roman"/>
          <w:sz w:val="24"/>
          <w:szCs w:val="24"/>
        </w:rPr>
        <w:t xml:space="preserve"> его рассмотрения Евпаторийским городским советом Республики Крым.</w:t>
      </w:r>
    </w:p>
    <w:p w:rsidR="004200E8" w:rsidRPr="00B72128" w:rsidRDefault="004200E8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4DBF" w:rsidRPr="00B72128" w:rsidRDefault="00C44DBF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>Контрольно-счетный орган – Контрольно-счетная палата городского округа Евпатория Республики Крым (сокращённое наименование - КСП ГО Евпатория РК) создана решением Евпаторийского городского совета Республики Крым от 08.10.2014г. № 1-2/</w:t>
      </w:r>
      <w:r w:rsidR="00303D39" w:rsidRPr="00B72128">
        <w:rPr>
          <w:rFonts w:ascii="Times New Roman" w:hAnsi="Times New Roman" w:cs="Times New Roman"/>
          <w:sz w:val="24"/>
          <w:szCs w:val="24"/>
        </w:rPr>
        <w:t>10, наделена</w:t>
      </w:r>
      <w:r w:rsidRPr="00B72128">
        <w:rPr>
          <w:rFonts w:ascii="Times New Roman" w:hAnsi="Times New Roman" w:cs="Times New Roman"/>
          <w:sz w:val="24"/>
          <w:szCs w:val="24"/>
        </w:rPr>
        <w:t xml:space="preserve"> правами юридического лица. </w:t>
      </w:r>
    </w:p>
    <w:p w:rsidR="00C44DBF" w:rsidRPr="00B72128" w:rsidRDefault="00C44DBF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>КСП ГО Евпатория РК является постоянно действующим органом внешнего муниципального финансового контроля, обладает организационной и функциональной независимостью и осуществляет свою деятельность самостоятельно, деятельность КСП ГО Евпатория РК основывается на принципах законности, объективности, эффективности, независимости и гласности.</w:t>
      </w:r>
    </w:p>
    <w:p w:rsidR="00C44DBF" w:rsidRPr="00B72128" w:rsidRDefault="00C44DBF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 xml:space="preserve">В соответствии с нормами федерального законодательства КСП ГО Евпатория РК </w:t>
      </w:r>
      <w:r w:rsidR="00303D39" w:rsidRPr="00B72128">
        <w:rPr>
          <w:rFonts w:ascii="Times New Roman" w:hAnsi="Times New Roman" w:cs="Times New Roman"/>
          <w:sz w:val="24"/>
          <w:szCs w:val="24"/>
        </w:rPr>
        <w:t>в 202</w:t>
      </w:r>
      <w:r w:rsidR="007D644A" w:rsidRPr="00B72128">
        <w:rPr>
          <w:rFonts w:ascii="Times New Roman" w:hAnsi="Times New Roman" w:cs="Times New Roman"/>
          <w:sz w:val="24"/>
          <w:szCs w:val="24"/>
        </w:rPr>
        <w:t>3</w:t>
      </w:r>
      <w:r w:rsidR="00303D39" w:rsidRPr="00B72128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B72128">
        <w:rPr>
          <w:rFonts w:ascii="Times New Roman" w:hAnsi="Times New Roman" w:cs="Times New Roman"/>
          <w:sz w:val="24"/>
          <w:szCs w:val="24"/>
        </w:rPr>
        <w:t>осуществля</w:t>
      </w:r>
      <w:r w:rsidR="00303D39" w:rsidRPr="00B72128">
        <w:rPr>
          <w:rFonts w:ascii="Times New Roman" w:hAnsi="Times New Roman" w:cs="Times New Roman"/>
          <w:sz w:val="24"/>
          <w:szCs w:val="24"/>
        </w:rPr>
        <w:t>ла</w:t>
      </w:r>
      <w:r w:rsidRPr="00B72128">
        <w:rPr>
          <w:rFonts w:ascii="Times New Roman" w:hAnsi="Times New Roman" w:cs="Times New Roman"/>
          <w:sz w:val="24"/>
          <w:szCs w:val="24"/>
        </w:rPr>
        <w:t xml:space="preserve"> следующие основные полномочия: </w:t>
      </w:r>
    </w:p>
    <w:p w:rsidR="00702A51" w:rsidRPr="00B72128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>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B72128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B72128">
        <w:rPr>
          <w:rFonts w:ascii="Times New Roman" w:hAnsi="Times New Roman" w:cs="Times New Roman"/>
          <w:sz w:val="24"/>
          <w:szCs w:val="24"/>
        </w:rPr>
        <w:t>учаях, предусмотренных законодательством Российской Федерации;</w:t>
      </w:r>
    </w:p>
    <w:p w:rsidR="00702A51" w:rsidRPr="00B72128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>экспертиза проектов местного бюджета, проверка и анализ обоснованности его показателей;</w:t>
      </w:r>
    </w:p>
    <w:p w:rsidR="00702A51" w:rsidRPr="00B72128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>внешняя проверка годового отчета об исполнении местного бюджета;</w:t>
      </w:r>
    </w:p>
    <w:p w:rsidR="00702A51" w:rsidRPr="00B72128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>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702A51" w:rsidRPr="00B72128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>оценка эффективности формирования муниципальной собственности, управления и распоряжения такой собственностью и </w:t>
      </w:r>
      <w:proofErr w:type="gramStart"/>
      <w:r w:rsidRPr="00B721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72128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 формирования муниципальной собственности, управления и распоряжения муниципальной собственностью (включая исключительные права на результаты интеллектуальной деятельности);</w:t>
      </w:r>
    </w:p>
    <w:p w:rsidR="00702A51" w:rsidRPr="00B72128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>оценка эффективности предоставления налоговых и иных льгот,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</w:t>
      </w:r>
      <w:proofErr w:type="gramStart"/>
      <w:r w:rsidRPr="00B72128">
        <w:rPr>
          <w:rFonts w:ascii="Times New Roman" w:hAnsi="Times New Roman" w:cs="Times New Roman"/>
          <w:sz w:val="24"/>
          <w:szCs w:val="24"/>
        </w:rPr>
        <w:t>ств др</w:t>
      </w:r>
      <w:proofErr w:type="gramEnd"/>
      <w:r w:rsidRPr="00B72128">
        <w:rPr>
          <w:rFonts w:ascii="Times New Roman" w:hAnsi="Times New Roman" w:cs="Times New Roman"/>
          <w:sz w:val="24"/>
          <w:szCs w:val="24"/>
        </w:rPr>
        <w:t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702A51" w:rsidRPr="00B72128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>экспертиза проектов муниципальных правовых актов в части, касающейся расходных обязательств муниципального образования, экспертиза проектов муниципальных правовых актов, приводящих к изменению доходов местного бюджета, а также муниципальных программ (проектов муниципальных программ);</w:t>
      </w:r>
    </w:p>
    <w:p w:rsidR="00702A51" w:rsidRPr="00B72128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lastRenderedPageBreak/>
        <w:t>анализ и мониторинг бюджетного процесса в муниципальном образовании городской округ Евпатория, в том числе подготовка предложений по устранению выявленных отклонений в бюджетном процессе, и совершенствованию бюджетного законодательства Российской Федерации;</w:t>
      </w:r>
    </w:p>
    <w:p w:rsidR="00702A51" w:rsidRPr="00B72128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 xml:space="preserve">проведение оперативного анализа исполнения и </w:t>
      </w:r>
      <w:proofErr w:type="gramStart"/>
      <w:r w:rsidRPr="00B7212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72128">
        <w:rPr>
          <w:rFonts w:ascii="Times New Roman" w:hAnsi="Times New Roman" w:cs="Times New Roman"/>
          <w:sz w:val="24"/>
          <w:szCs w:val="24"/>
        </w:rPr>
        <w:t xml:space="preserve"> организацией исполнения местного бюджета в текущем финансовом году, ежеквартальное представление информации о ходе исполнения местного бюджета, о результатах проведенных контрольных и экспертно-аналитических мероприятий в Евпаторийский городской совет Республики Крым и Главе города;</w:t>
      </w:r>
    </w:p>
    <w:p w:rsidR="00702A51" w:rsidRPr="00B72128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21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72128">
        <w:rPr>
          <w:rFonts w:ascii="Times New Roman" w:hAnsi="Times New Roman" w:cs="Times New Roman"/>
          <w:sz w:val="24"/>
          <w:szCs w:val="24"/>
        </w:rPr>
        <w:t xml:space="preserve">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муниципальных контрактов, договоров (соглашений) о предоставлении средств из местного бюджета;</w:t>
      </w:r>
    </w:p>
    <w:p w:rsidR="00702A51" w:rsidRPr="00B72128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21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72128">
        <w:rPr>
          <w:rFonts w:ascii="Times New Roman" w:hAnsi="Times New Roman" w:cs="Times New Roman"/>
          <w:sz w:val="24"/>
          <w:szCs w:val="24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местного бюджета;</w:t>
      </w:r>
    </w:p>
    <w:p w:rsidR="00702A51" w:rsidRPr="00B72128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>участие в пределах полномочий в мероприятиях, направленных на противодействие коррупции;</w:t>
      </w:r>
    </w:p>
    <w:p w:rsidR="00702A51" w:rsidRPr="00B72128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>иные полномочия в сфере внешнего муниципального финансового контроля, установленные федеральными законами, законами Республики Крым, Уставом муниципального образования городской округ Евпатория Республики Крым и нормативными правовыми актами Евпаторийского городского совета.</w:t>
      </w:r>
    </w:p>
    <w:p w:rsidR="00303D39" w:rsidRPr="00B72128" w:rsidRDefault="00303D39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4DBF" w:rsidRPr="00B72128" w:rsidRDefault="00C44DBF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2128">
        <w:rPr>
          <w:rFonts w:ascii="Times New Roman" w:hAnsi="Times New Roman" w:cs="Times New Roman"/>
          <w:sz w:val="24"/>
          <w:szCs w:val="24"/>
        </w:rPr>
        <w:t>В своей деятельности КСП ГО Евпатория РК руководствуется Конституцией Российской Федерации, федеральным законодательством, Конституцией Республики Крым, законами и подзаконными актами Республики Крым, Уставом муниципального образования городской округ Евпатория Республики Крым, Положением  о Контрольно-счетном органе – Контрольно-счетной палате городского окр</w:t>
      </w:r>
      <w:r w:rsidR="0092716E" w:rsidRPr="00B72128">
        <w:rPr>
          <w:rFonts w:ascii="Times New Roman" w:hAnsi="Times New Roman" w:cs="Times New Roman"/>
          <w:sz w:val="24"/>
          <w:szCs w:val="24"/>
        </w:rPr>
        <w:t xml:space="preserve">уга Евпатория Республики Крым, </w:t>
      </w:r>
      <w:r w:rsidRPr="00B72128">
        <w:rPr>
          <w:rFonts w:ascii="Times New Roman" w:hAnsi="Times New Roman" w:cs="Times New Roman"/>
          <w:sz w:val="24"/>
          <w:szCs w:val="24"/>
        </w:rPr>
        <w:t xml:space="preserve"> решениями Евпаторийского городского совета Республики Крым, </w:t>
      </w:r>
      <w:r w:rsidR="00303D39" w:rsidRPr="00B72128">
        <w:rPr>
          <w:rFonts w:ascii="Times New Roman" w:hAnsi="Times New Roman" w:cs="Times New Roman"/>
          <w:sz w:val="24"/>
          <w:szCs w:val="24"/>
        </w:rPr>
        <w:t>Регламентом КСП ГО Евпатория РК</w:t>
      </w:r>
      <w:r w:rsidRPr="00B72128">
        <w:rPr>
          <w:rFonts w:ascii="Times New Roman" w:hAnsi="Times New Roman" w:cs="Times New Roman"/>
          <w:sz w:val="24"/>
          <w:szCs w:val="24"/>
        </w:rPr>
        <w:t xml:space="preserve"> и стандартами внешнего финансового контроля, утверждёнными распоряжениями председателя</w:t>
      </w:r>
      <w:proofErr w:type="gramEnd"/>
      <w:r w:rsidRPr="00B72128">
        <w:rPr>
          <w:rFonts w:ascii="Times New Roman" w:hAnsi="Times New Roman" w:cs="Times New Roman"/>
          <w:sz w:val="24"/>
          <w:szCs w:val="24"/>
        </w:rPr>
        <w:t xml:space="preserve"> КСП ГО Евпатория РК.   </w:t>
      </w:r>
    </w:p>
    <w:p w:rsidR="00303D39" w:rsidRPr="00B72128" w:rsidRDefault="00303D39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44DBF" w:rsidRPr="00B72128" w:rsidRDefault="00C44DBF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128">
        <w:rPr>
          <w:rFonts w:ascii="Times New Roman" w:hAnsi="Times New Roman" w:cs="Times New Roman"/>
          <w:sz w:val="24"/>
          <w:szCs w:val="24"/>
          <w:u w:val="single"/>
        </w:rPr>
        <w:t>Структура и штат:</w:t>
      </w:r>
    </w:p>
    <w:p w:rsidR="00C44DBF" w:rsidRPr="00B72128" w:rsidRDefault="00C44DBF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>Структура и штатная численность КСП ГО Евпатория РК утверждены решением Евпаторийского городского совета Республики Крым от 26.07.2019 № 1-93/2</w:t>
      </w:r>
      <w:r w:rsidR="005E49D5" w:rsidRPr="00B72128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B721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4DBF" w:rsidRPr="00B72128" w:rsidRDefault="005E49D5" w:rsidP="00C44D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sz w:val="24"/>
          <w:szCs w:val="24"/>
        </w:rPr>
        <w:t>На 31.12.2023 в с</w:t>
      </w:r>
      <w:r w:rsidR="00C44DBF" w:rsidRPr="00B72128">
        <w:rPr>
          <w:rFonts w:ascii="Times New Roman" w:eastAsia="Calibri" w:hAnsi="Times New Roman" w:cs="Times New Roman"/>
          <w:sz w:val="24"/>
          <w:szCs w:val="24"/>
        </w:rPr>
        <w:t>труктур</w:t>
      </w:r>
      <w:r w:rsidRPr="00B72128">
        <w:rPr>
          <w:rFonts w:ascii="Times New Roman" w:eastAsia="Calibri" w:hAnsi="Times New Roman" w:cs="Times New Roman"/>
          <w:sz w:val="24"/>
          <w:szCs w:val="24"/>
        </w:rPr>
        <w:t>е</w:t>
      </w:r>
      <w:r w:rsidR="00C44DBF" w:rsidRPr="00B72128">
        <w:rPr>
          <w:rFonts w:ascii="Times New Roman" w:eastAsia="Calibri" w:hAnsi="Times New Roman" w:cs="Times New Roman"/>
          <w:sz w:val="24"/>
          <w:szCs w:val="24"/>
        </w:rPr>
        <w:t xml:space="preserve"> КСП ГО Евпатория РК </w:t>
      </w:r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предусмотрены муниципальные должности - </w:t>
      </w:r>
      <w:r w:rsidR="00C44DBF" w:rsidRPr="00B72128">
        <w:rPr>
          <w:rFonts w:ascii="Times New Roman" w:eastAsia="Calibri" w:hAnsi="Times New Roman" w:cs="Times New Roman"/>
          <w:sz w:val="24"/>
          <w:szCs w:val="24"/>
        </w:rPr>
        <w:t xml:space="preserve">председатель, заместитель председателя, </w:t>
      </w:r>
      <w:r w:rsidRPr="00B72128">
        <w:rPr>
          <w:rFonts w:ascii="Times New Roman" w:eastAsia="Calibri" w:hAnsi="Times New Roman" w:cs="Times New Roman"/>
          <w:sz w:val="24"/>
          <w:szCs w:val="24"/>
        </w:rPr>
        <w:t>три</w:t>
      </w:r>
      <w:r w:rsidR="00C44DBF" w:rsidRPr="00B72128">
        <w:rPr>
          <w:rFonts w:ascii="Times New Roman" w:eastAsia="Calibri" w:hAnsi="Times New Roman" w:cs="Times New Roman"/>
          <w:sz w:val="24"/>
          <w:szCs w:val="24"/>
        </w:rPr>
        <w:t xml:space="preserve"> аудитора</w:t>
      </w:r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 и аппарат КСП ГО Евпатория РК - </w:t>
      </w:r>
      <w:r w:rsidR="00C44DBF" w:rsidRPr="00B721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сектор финансового контроля, </w:t>
      </w:r>
      <w:r w:rsidR="00C44DBF" w:rsidRPr="00B72128">
        <w:rPr>
          <w:rFonts w:ascii="Times New Roman" w:eastAsia="Calibri" w:hAnsi="Times New Roman" w:cs="Times New Roman"/>
          <w:sz w:val="24"/>
          <w:szCs w:val="24"/>
        </w:rPr>
        <w:t>сектор бухгалтерского учета, отчетности и информационно-аналитической работы</w:t>
      </w:r>
      <w:r w:rsidRPr="00B721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49D5" w:rsidRPr="00B72128" w:rsidRDefault="005E49D5" w:rsidP="005E49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>Штатная численность КСП ГО Евпатория РК в 2023 году составила 9 штатных единиц. Фактическая численность на 31.12.2023 – 7 единиц.</w:t>
      </w:r>
    </w:p>
    <w:p w:rsidR="00C44DBF" w:rsidRPr="00B72128" w:rsidRDefault="00C44DBF" w:rsidP="00C44D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4DBF" w:rsidRPr="00B72128" w:rsidRDefault="006348BB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>Все должностные лица</w:t>
      </w:r>
      <w:r w:rsidR="00C44DBF" w:rsidRPr="00B72128">
        <w:rPr>
          <w:rFonts w:ascii="Times New Roman" w:hAnsi="Times New Roman" w:cs="Times New Roman"/>
          <w:sz w:val="24"/>
          <w:szCs w:val="24"/>
        </w:rPr>
        <w:t xml:space="preserve"> КСП ГО Евпатория РК имеют высшее профессиональное образование. </w:t>
      </w:r>
    </w:p>
    <w:p w:rsidR="003F5A11" w:rsidRPr="00B72128" w:rsidRDefault="00C44DBF" w:rsidP="003F5A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2128">
        <w:rPr>
          <w:rFonts w:ascii="Times New Roman" w:hAnsi="Times New Roman" w:cs="Times New Roman"/>
          <w:sz w:val="24"/>
          <w:szCs w:val="24"/>
        </w:rPr>
        <w:t xml:space="preserve">Сотрудники КСП ГО Евпатория РК постоянно совершенствуют свои знания и навыки путём повышения квалификации по программам дополнительного профессионального образования и путём самообразования. </w:t>
      </w:r>
      <w:r w:rsidR="0029652E" w:rsidRPr="00B72128">
        <w:rPr>
          <w:rFonts w:ascii="Times New Roman" w:eastAsia="Calibri" w:hAnsi="Times New Roman" w:cs="Times New Roman"/>
          <w:sz w:val="24"/>
          <w:szCs w:val="24"/>
          <w:lang w:eastAsia="en-US"/>
        </w:rPr>
        <w:t>В 202</w:t>
      </w:r>
      <w:r w:rsidR="005E49D5" w:rsidRPr="00B72128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29652E" w:rsidRPr="00B72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 </w:t>
      </w:r>
      <w:r w:rsidR="003F5A11" w:rsidRPr="00B72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пройдено </w:t>
      </w:r>
      <w:proofErr w:type="gramStart"/>
      <w:r w:rsidR="003F5A11" w:rsidRPr="00B72128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</w:t>
      </w:r>
      <w:r w:rsidR="0029652E" w:rsidRPr="00B72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программ</w:t>
      </w:r>
      <w:r w:rsidR="003F5A11" w:rsidRPr="00B72128">
        <w:rPr>
          <w:rFonts w:ascii="Times New Roman" w:eastAsia="Calibri" w:hAnsi="Times New Roman" w:cs="Times New Roman"/>
          <w:sz w:val="24"/>
          <w:szCs w:val="24"/>
          <w:lang w:eastAsia="en-US"/>
        </w:rPr>
        <w:t>ам</w:t>
      </w:r>
      <w:proofErr w:type="gramEnd"/>
      <w:r w:rsidR="003F5A11" w:rsidRPr="00B7212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29652E" w:rsidRPr="00B72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F5A11" w:rsidRPr="00B72128" w:rsidRDefault="003F5A11" w:rsidP="003F5A11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2128">
        <w:rPr>
          <w:rFonts w:ascii="Times New Roman" w:eastAsia="Calibri" w:hAnsi="Times New Roman" w:cs="Times New Roman"/>
          <w:sz w:val="24"/>
          <w:szCs w:val="24"/>
          <w:lang w:eastAsia="en-US"/>
        </w:rPr>
        <w:t>Современные тенденции совершенствования методологии и практики внешнего муниципального финансового контроля;</w:t>
      </w:r>
    </w:p>
    <w:p w:rsidR="003F5A11" w:rsidRPr="00B72128" w:rsidRDefault="003F5A11" w:rsidP="003F5A11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2128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Государственный и муниципальный контроль;</w:t>
      </w:r>
    </w:p>
    <w:p w:rsidR="003F5A11" w:rsidRPr="00B72128" w:rsidRDefault="003F5A11" w:rsidP="003F5A11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212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Противодействие коррупции.</w:t>
      </w:r>
    </w:p>
    <w:p w:rsidR="003F5A11" w:rsidRPr="00B72128" w:rsidRDefault="003F5A11" w:rsidP="00296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44DBF" w:rsidRPr="00B72128" w:rsidRDefault="00C44DBF" w:rsidP="00C44D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B72128">
        <w:rPr>
          <w:rFonts w:ascii="Times New Roman" w:eastAsia="Calibri" w:hAnsi="Times New Roman" w:cs="Times New Roman"/>
          <w:bCs/>
          <w:sz w:val="24"/>
          <w:szCs w:val="24"/>
          <w:u w:val="single"/>
        </w:rPr>
        <w:t>Работа Коллегии КСП ГО Евпатория РК:</w:t>
      </w:r>
    </w:p>
    <w:p w:rsidR="00C44DBF" w:rsidRPr="00B72128" w:rsidRDefault="006A5DED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C44DBF"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 КСП ГО Евпатория РК</w:t>
      </w:r>
      <w:r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 с 2016 года</w:t>
      </w:r>
      <w:r w:rsidR="00C44DBF"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 действует коллегиальный совещательный орган – Коллегия КСП ГО Евпатория РК (далее - Коллегия). Деятельность Коллегии урегулирована Регламентом КСП ГО Евпатория РК.</w:t>
      </w:r>
    </w:p>
    <w:p w:rsidR="00075501" w:rsidRPr="00B72128" w:rsidRDefault="00C44DBF" w:rsidP="00934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2128">
        <w:rPr>
          <w:rFonts w:ascii="Times New Roman" w:hAnsi="Times New Roman" w:cs="Times New Roman"/>
          <w:sz w:val="24"/>
          <w:szCs w:val="24"/>
        </w:rPr>
        <w:t xml:space="preserve">В </w:t>
      </w:r>
      <w:r w:rsidR="009344C9" w:rsidRPr="00B72128">
        <w:rPr>
          <w:rFonts w:ascii="Times New Roman" w:hAnsi="Times New Roman" w:cs="Times New Roman"/>
          <w:sz w:val="24"/>
          <w:szCs w:val="24"/>
        </w:rPr>
        <w:t>202</w:t>
      </w:r>
      <w:r w:rsidR="006A5DED" w:rsidRPr="00B72128">
        <w:rPr>
          <w:rFonts w:ascii="Times New Roman" w:hAnsi="Times New Roman" w:cs="Times New Roman"/>
          <w:sz w:val="24"/>
          <w:szCs w:val="24"/>
        </w:rPr>
        <w:t>3</w:t>
      </w:r>
      <w:r w:rsidR="009344C9" w:rsidRPr="00B72128">
        <w:rPr>
          <w:rFonts w:ascii="Times New Roman" w:hAnsi="Times New Roman" w:cs="Times New Roman"/>
          <w:sz w:val="24"/>
          <w:szCs w:val="24"/>
        </w:rPr>
        <w:t xml:space="preserve"> году было проведено 1</w:t>
      </w:r>
      <w:r w:rsidR="006A5DED" w:rsidRPr="00B72128">
        <w:rPr>
          <w:rFonts w:ascii="Times New Roman" w:hAnsi="Times New Roman" w:cs="Times New Roman"/>
          <w:sz w:val="24"/>
          <w:szCs w:val="24"/>
        </w:rPr>
        <w:t>6</w:t>
      </w:r>
      <w:r w:rsidR="009344C9" w:rsidRPr="00B72128">
        <w:rPr>
          <w:rFonts w:ascii="Times New Roman" w:hAnsi="Times New Roman" w:cs="Times New Roman"/>
          <w:sz w:val="24"/>
          <w:szCs w:val="24"/>
        </w:rPr>
        <w:t xml:space="preserve"> заседаний Коллегии, на которых</w:t>
      </w:r>
      <w:r w:rsidR="00075501" w:rsidRPr="00B72128">
        <w:rPr>
          <w:rFonts w:ascii="Times New Roman" w:hAnsi="Times New Roman" w:cs="Times New Roman"/>
          <w:sz w:val="24"/>
          <w:szCs w:val="24"/>
        </w:rPr>
        <w:t xml:space="preserve"> </w:t>
      </w:r>
      <w:r w:rsidR="00303D39" w:rsidRPr="00B72128">
        <w:rPr>
          <w:rFonts w:ascii="Times New Roman" w:hAnsi="Times New Roman" w:cs="Times New Roman"/>
          <w:sz w:val="24"/>
          <w:szCs w:val="24"/>
        </w:rPr>
        <w:t xml:space="preserve">рассматривались вопросы: </w:t>
      </w:r>
      <w:r w:rsidR="00075501" w:rsidRPr="00B72128">
        <w:rPr>
          <w:rFonts w:ascii="Times New Roman" w:hAnsi="Times New Roman" w:cs="Times New Roman"/>
          <w:sz w:val="24"/>
          <w:szCs w:val="24"/>
        </w:rPr>
        <w:t>об одобрении о</w:t>
      </w:r>
      <w:r w:rsidR="00303D39" w:rsidRPr="00B72128">
        <w:rPr>
          <w:rFonts w:ascii="Times New Roman" w:hAnsi="Times New Roman" w:cs="Times New Roman"/>
          <w:sz w:val="24"/>
          <w:szCs w:val="24"/>
        </w:rPr>
        <w:t xml:space="preserve">тчетов </w:t>
      </w:r>
      <w:r w:rsidR="00303D39" w:rsidRPr="00B7212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о результатах контрольных </w:t>
      </w:r>
      <w:r w:rsidR="009344C9" w:rsidRPr="00B72128">
        <w:rPr>
          <w:rFonts w:ascii="Times New Roman" w:eastAsia="Times New Roman" w:hAnsi="Times New Roman" w:cs="Times New Roman"/>
          <w:color w:val="050505"/>
          <w:sz w:val="24"/>
          <w:szCs w:val="24"/>
        </w:rPr>
        <w:t>и заключений о результатах экспертно-аналитических мероприятий</w:t>
      </w:r>
      <w:r w:rsidR="00075501" w:rsidRPr="00B72128">
        <w:rPr>
          <w:rFonts w:ascii="Times New Roman" w:eastAsia="Times New Roman" w:hAnsi="Times New Roman" w:cs="Times New Roman"/>
          <w:color w:val="050505"/>
          <w:sz w:val="24"/>
          <w:szCs w:val="24"/>
        </w:rPr>
        <w:t>; о</w:t>
      </w:r>
      <w:r w:rsidR="00075501" w:rsidRPr="00B72128">
        <w:rPr>
          <w:rFonts w:ascii="Times New Roman" w:hAnsi="Times New Roman" w:cs="Times New Roman"/>
          <w:sz w:val="24"/>
          <w:szCs w:val="24"/>
        </w:rPr>
        <w:t>б исполнении представлений и предписаний, внесенных объектам контроля по результатам проверок, проведенных в 201</w:t>
      </w:r>
      <w:r w:rsidR="00CE7BAD" w:rsidRPr="00B72128">
        <w:rPr>
          <w:rFonts w:ascii="Times New Roman" w:hAnsi="Times New Roman" w:cs="Times New Roman"/>
          <w:sz w:val="24"/>
          <w:szCs w:val="24"/>
        </w:rPr>
        <w:t>8</w:t>
      </w:r>
      <w:r w:rsidR="00075501" w:rsidRPr="00B72128">
        <w:rPr>
          <w:rFonts w:ascii="Times New Roman" w:hAnsi="Times New Roman" w:cs="Times New Roman"/>
          <w:sz w:val="24"/>
          <w:szCs w:val="24"/>
        </w:rPr>
        <w:t>-202</w:t>
      </w:r>
      <w:r w:rsidR="006A5DED" w:rsidRPr="00B72128">
        <w:rPr>
          <w:rFonts w:ascii="Times New Roman" w:hAnsi="Times New Roman" w:cs="Times New Roman"/>
          <w:sz w:val="24"/>
          <w:szCs w:val="24"/>
        </w:rPr>
        <w:t>3</w:t>
      </w:r>
      <w:r w:rsidR="00075501" w:rsidRPr="00B72128">
        <w:rPr>
          <w:rFonts w:ascii="Times New Roman" w:hAnsi="Times New Roman" w:cs="Times New Roman"/>
          <w:sz w:val="24"/>
          <w:szCs w:val="24"/>
        </w:rPr>
        <w:t xml:space="preserve"> гг., срок исполнения которых истек;</w:t>
      </w:r>
      <w:r w:rsidR="00075501" w:rsidRPr="00B72128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r w:rsidR="00075501" w:rsidRPr="00B72128">
        <w:rPr>
          <w:rFonts w:ascii="Times New Roman" w:hAnsi="Times New Roman" w:cs="Times New Roman"/>
          <w:sz w:val="24"/>
          <w:szCs w:val="24"/>
        </w:rPr>
        <w:t>корректировк</w:t>
      </w:r>
      <w:r w:rsidR="009344C9" w:rsidRPr="00B72128">
        <w:rPr>
          <w:rFonts w:ascii="Times New Roman" w:hAnsi="Times New Roman" w:cs="Times New Roman"/>
          <w:sz w:val="24"/>
          <w:szCs w:val="24"/>
        </w:rPr>
        <w:t>и</w:t>
      </w:r>
      <w:r w:rsidR="00075501" w:rsidRPr="00B72128">
        <w:rPr>
          <w:rFonts w:ascii="Times New Roman" w:hAnsi="Times New Roman" w:cs="Times New Roman"/>
          <w:sz w:val="24"/>
          <w:szCs w:val="24"/>
        </w:rPr>
        <w:t xml:space="preserve"> Годового плана работы на 202</w:t>
      </w:r>
      <w:r w:rsidR="006A5DED" w:rsidRPr="00B72128">
        <w:rPr>
          <w:rFonts w:ascii="Times New Roman" w:hAnsi="Times New Roman" w:cs="Times New Roman"/>
          <w:sz w:val="24"/>
          <w:szCs w:val="24"/>
        </w:rPr>
        <w:t>3</w:t>
      </w:r>
      <w:r w:rsidR="009344C9" w:rsidRPr="00B72128">
        <w:rPr>
          <w:rFonts w:ascii="Times New Roman" w:hAnsi="Times New Roman" w:cs="Times New Roman"/>
          <w:sz w:val="24"/>
          <w:szCs w:val="24"/>
        </w:rPr>
        <w:t xml:space="preserve"> год и утверждени</w:t>
      </w:r>
      <w:r w:rsidR="006A5DED" w:rsidRPr="00B72128">
        <w:rPr>
          <w:rFonts w:ascii="Times New Roman" w:hAnsi="Times New Roman" w:cs="Times New Roman"/>
          <w:sz w:val="24"/>
          <w:szCs w:val="24"/>
        </w:rPr>
        <w:t>е</w:t>
      </w:r>
      <w:r w:rsidR="009344C9" w:rsidRPr="00B72128">
        <w:rPr>
          <w:rFonts w:ascii="Times New Roman" w:hAnsi="Times New Roman" w:cs="Times New Roman"/>
          <w:sz w:val="24"/>
          <w:szCs w:val="24"/>
        </w:rPr>
        <w:t xml:space="preserve"> </w:t>
      </w:r>
      <w:r w:rsidR="00075501" w:rsidRPr="00B72128">
        <w:rPr>
          <w:rFonts w:ascii="Times New Roman" w:eastAsia="Times New Roman" w:hAnsi="Times New Roman" w:cs="Times New Roman"/>
          <w:color w:val="050505"/>
          <w:sz w:val="24"/>
          <w:szCs w:val="24"/>
        </w:rPr>
        <w:t>Годового плана работы на 202</w:t>
      </w:r>
      <w:r w:rsidR="006A5DED" w:rsidRPr="00B72128">
        <w:rPr>
          <w:rFonts w:ascii="Times New Roman" w:eastAsia="Times New Roman" w:hAnsi="Times New Roman" w:cs="Times New Roman"/>
          <w:color w:val="050505"/>
          <w:sz w:val="24"/>
          <w:szCs w:val="24"/>
        </w:rPr>
        <w:t>4</w:t>
      </w:r>
      <w:r w:rsidR="009344C9" w:rsidRPr="00B7212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год.</w:t>
      </w:r>
      <w:proofErr w:type="gramEnd"/>
      <w:r w:rsidR="009344C9" w:rsidRPr="00B7212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Обязательному рассмотрению Коллегией подлежали обращения руководителей объектов контроля о продлении сроков исполнения представлений и предписаний КСП ГО Евпатория</w:t>
      </w:r>
      <w:r w:rsidR="00637A46" w:rsidRPr="00B7212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РК</w:t>
      </w:r>
      <w:r w:rsidR="009344C9" w:rsidRPr="00B72128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28260C" w:rsidRPr="00B72128" w:rsidRDefault="0028260C" w:rsidP="00C44D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44DBF" w:rsidRPr="00B72128" w:rsidRDefault="00C44DBF" w:rsidP="00C44D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128">
        <w:rPr>
          <w:rFonts w:ascii="Times New Roman" w:hAnsi="Times New Roman" w:cs="Times New Roman"/>
          <w:sz w:val="24"/>
          <w:szCs w:val="24"/>
          <w:u w:val="single"/>
        </w:rPr>
        <w:t>Взаимодействие с Евпаторийским городским советом Республики Крым</w:t>
      </w:r>
    </w:p>
    <w:p w:rsidR="00C44DBF" w:rsidRPr="00B72128" w:rsidRDefault="00C44DBF" w:rsidP="00C44D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>В отч</w:t>
      </w:r>
      <w:r w:rsidR="00946D42" w:rsidRPr="00B72128">
        <w:rPr>
          <w:rFonts w:ascii="Times New Roman" w:hAnsi="Times New Roman" w:cs="Times New Roman"/>
          <w:sz w:val="24"/>
          <w:szCs w:val="24"/>
        </w:rPr>
        <w:t>е</w:t>
      </w:r>
      <w:r w:rsidRPr="00B72128">
        <w:rPr>
          <w:rFonts w:ascii="Times New Roman" w:hAnsi="Times New Roman" w:cs="Times New Roman"/>
          <w:sz w:val="24"/>
          <w:szCs w:val="24"/>
        </w:rPr>
        <w:t xml:space="preserve">тном периоде </w:t>
      </w:r>
      <w:r w:rsidR="004C2B5E" w:rsidRPr="00B72128">
        <w:rPr>
          <w:rFonts w:ascii="Times New Roman" w:hAnsi="Times New Roman" w:cs="Times New Roman"/>
          <w:sz w:val="24"/>
          <w:szCs w:val="24"/>
        </w:rPr>
        <w:t>должностные лица</w:t>
      </w:r>
      <w:r w:rsidRPr="00B72128">
        <w:rPr>
          <w:rFonts w:ascii="Times New Roman" w:hAnsi="Times New Roman" w:cs="Times New Roman"/>
          <w:sz w:val="24"/>
          <w:szCs w:val="24"/>
        </w:rPr>
        <w:t xml:space="preserve"> КСП ГО Евпатория РК принимал</w:t>
      </w:r>
      <w:r w:rsidR="004C2B5E" w:rsidRPr="00B72128">
        <w:rPr>
          <w:rFonts w:ascii="Times New Roman" w:hAnsi="Times New Roman" w:cs="Times New Roman"/>
          <w:sz w:val="24"/>
          <w:szCs w:val="24"/>
        </w:rPr>
        <w:t>и</w:t>
      </w:r>
      <w:r w:rsidRPr="00B72128">
        <w:rPr>
          <w:rFonts w:ascii="Times New Roman" w:hAnsi="Times New Roman" w:cs="Times New Roman"/>
          <w:sz w:val="24"/>
          <w:szCs w:val="24"/>
        </w:rPr>
        <w:t xml:space="preserve"> участие в заседаниях депутатских комитетов</w:t>
      </w:r>
      <w:r w:rsidR="00971BCB" w:rsidRPr="00B72128">
        <w:rPr>
          <w:rFonts w:ascii="Times New Roman" w:hAnsi="Times New Roman" w:cs="Times New Roman"/>
          <w:sz w:val="24"/>
          <w:szCs w:val="24"/>
        </w:rPr>
        <w:t xml:space="preserve"> </w:t>
      </w:r>
      <w:r w:rsidRPr="00B72128">
        <w:rPr>
          <w:rFonts w:ascii="Times New Roman" w:hAnsi="Times New Roman" w:cs="Times New Roman"/>
          <w:sz w:val="24"/>
          <w:szCs w:val="24"/>
        </w:rPr>
        <w:t>при рассмотрении проектов решений, по которым контрольно-счетным органом готовились заключения, а также в качестве докладчик</w:t>
      </w:r>
      <w:r w:rsidR="004C2B5E" w:rsidRPr="00B72128">
        <w:rPr>
          <w:rFonts w:ascii="Times New Roman" w:hAnsi="Times New Roman" w:cs="Times New Roman"/>
          <w:sz w:val="24"/>
          <w:szCs w:val="24"/>
        </w:rPr>
        <w:t>ов</w:t>
      </w:r>
      <w:r w:rsidRPr="00B72128">
        <w:rPr>
          <w:rFonts w:ascii="Times New Roman" w:hAnsi="Times New Roman" w:cs="Times New Roman"/>
          <w:sz w:val="24"/>
          <w:szCs w:val="24"/>
        </w:rPr>
        <w:t xml:space="preserve"> </w:t>
      </w:r>
      <w:r w:rsidR="0092716E" w:rsidRPr="00B72128">
        <w:rPr>
          <w:rFonts w:ascii="Times New Roman" w:hAnsi="Times New Roman" w:cs="Times New Roman"/>
          <w:sz w:val="24"/>
          <w:szCs w:val="24"/>
        </w:rPr>
        <w:t>по результатам проведе</w:t>
      </w:r>
      <w:r w:rsidR="00EA0A34" w:rsidRPr="00B72128">
        <w:rPr>
          <w:rFonts w:ascii="Times New Roman" w:hAnsi="Times New Roman" w:cs="Times New Roman"/>
          <w:sz w:val="24"/>
          <w:szCs w:val="24"/>
        </w:rPr>
        <w:t xml:space="preserve">нных контрольных и экспертно-аналитических мероприятий и </w:t>
      </w:r>
      <w:r w:rsidRPr="00B72128">
        <w:rPr>
          <w:rFonts w:ascii="Times New Roman" w:hAnsi="Times New Roman" w:cs="Times New Roman"/>
          <w:sz w:val="24"/>
          <w:szCs w:val="24"/>
        </w:rPr>
        <w:t xml:space="preserve">по проектам решений, которые </w:t>
      </w:r>
      <w:r w:rsidR="00EA0A34" w:rsidRPr="00B72128">
        <w:rPr>
          <w:rFonts w:ascii="Times New Roman" w:hAnsi="Times New Roman" w:cs="Times New Roman"/>
          <w:sz w:val="24"/>
          <w:szCs w:val="24"/>
        </w:rPr>
        <w:t>вносились КСП ГО Евпатория РК</w:t>
      </w:r>
      <w:r w:rsidRPr="00B72128">
        <w:rPr>
          <w:rFonts w:ascii="Times New Roman" w:hAnsi="Times New Roman" w:cs="Times New Roman"/>
          <w:sz w:val="24"/>
          <w:szCs w:val="24"/>
        </w:rPr>
        <w:t>.</w:t>
      </w:r>
    </w:p>
    <w:p w:rsidR="008F7211" w:rsidRPr="00B72128" w:rsidRDefault="009344C9" w:rsidP="00DB3B2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2128">
        <w:rPr>
          <w:rFonts w:ascii="Times New Roman" w:hAnsi="Times New Roman" w:cs="Times New Roman"/>
          <w:sz w:val="24"/>
          <w:szCs w:val="24"/>
        </w:rPr>
        <w:t>В соответствии с требованиями части 2 статьи 9 Федерального закона от 07.02.2011г. № 6-ФЗ «Об общих принципах организации и деятельности контрольно-счетных органов субъектов Российской Федерации</w:t>
      </w:r>
      <w:r w:rsidR="00BD3DE8" w:rsidRPr="00B72128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Pr="00B72128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образований» в 202</w:t>
      </w:r>
      <w:r w:rsidR="00BD3DE8" w:rsidRPr="00B72128">
        <w:rPr>
          <w:rFonts w:ascii="Times New Roman" w:hAnsi="Times New Roman" w:cs="Times New Roman"/>
          <w:sz w:val="24"/>
          <w:szCs w:val="24"/>
        </w:rPr>
        <w:t>3</w:t>
      </w:r>
      <w:r w:rsidRPr="00B72128">
        <w:rPr>
          <w:rFonts w:ascii="Times New Roman" w:hAnsi="Times New Roman" w:cs="Times New Roman"/>
          <w:sz w:val="24"/>
          <w:szCs w:val="24"/>
        </w:rPr>
        <w:t xml:space="preserve"> году КСП ГО Евпатория РК ежеквартально направлялись в Евпаторийский городской совет и Главе города информации о проведенных Контрольно-счётным органом – Контрольно-счетной палатой городского округа Евпатория Республики Крым мероприятиях и</w:t>
      </w:r>
      <w:proofErr w:type="gramEnd"/>
      <w:r w:rsidRPr="00B72128">
        <w:rPr>
          <w:rFonts w:ascii="Times New Roman" w:hAnsi="Times New Roman" w:cs="Times New Roman"/>
          <w:sz w:val="24"/>
          <w:szCs w:val="24"/>
        </w:rPr>
        <w:t xml:space="preserve"> о ходе исполнения бюджета городского округа Евпатория Республики Крым. </w:t>
      </w:r>
    </w:p>
    <w:p w:rsidR="00DB3B25" w:rsidRPr="00B72128" w:rsidRDefault="00DB3B25" w:rsidP="00DB3B2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>Все результаты проведенных контрольных мероприятий и заключения по результатам экспертно-аналитических мероприятий доводятся до сведения депутатов путем обсуждения на депутатских комитетах и рассмотрения на сессиях Евпаторийского городского совета.</w:t>
      </w:r>
    </w:p>
    <w:p w:rsidR="008F7211" w:rsidRPr="00B72128" w:rsidRDefault="008F7211" w:rsidP="00DB3B2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 xml:space="preserve">Отчеты о проведенных Контрольно-счётным органом – Контрольно-счетной палатой городского округа Евпатория Республики Крым мероприятиях за 1 квартал, 1 полугодие и 9 месяцев 2023 года размещены в открытом доступе с решениями Евпаторийского городского совета Республики Крым №2-69/1 от 23.06.2023, №2-71/2 от 31.08.2023, №2-75/2 от 30.11.2023. </w:t>
      </w:r>
    </w:p>
    <w:p w:rsidR="00BE6702" w:rsidRPr="00B72128" w:rsidRDefault="00BE6702" w:rsidP="00C44D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44DBF" w:rsidRPr="00B72128" w:rsidRDefault="00C44DBF" w:rsidP="00C44D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128">
        <w:rPr>
          <w:rFonts w:ascii="Times New Roman" w:hAnsi="Times New Roman" w:cs="Times New Roman"/>
          <w:sz w:val="24"/>
          <w:szCs w:val="24"/>
          <w:u w:val="single"/>
        </w:rPr>
        <w:t>Взаимодействие с администрацией города Евпатории</w:t>
      </w:r>
    </w:p>
    <w:p w:rsidR="0016088E" w:rsidRPr="00B72128" w:rsidRDefault="0016088E" w:rsidP="001608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sz w:val="24"/>
          <w:szCs w:val="24"/>
        </w:rPr>
        <w:t>По результатам проведенных контрольных и экспертно-аналитических мероприятий</w:t>
      </w:r>
      <w:r w:rsidR="008642F7" w:rsidRPr="00B72128">
        <w:rPr>
          <w:rFonts w:ascii="Times New Roman" w:eastAsia="Calibri" w:hAnsi="Times New Roman" w:cs="Times New Roman"/>
          <w:sz w:val="24"/>
          <w:szCs w:val="24"/>
        </w:rPr>
        <w:t>, экспертизы проекта бюджета</w:t>
      </w:r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2A0ADD" w:rsidRPr="00B72128">
        <w:rPr>
          <w:rFonts w:ascii="Times New Roman" w:eastAsia="Calibri" w:hAnsi="Times New Roman" w:cs="Times New Roman"/>
          <w:sz w:val="24"/>
          <w:szCs w:val="24"/>
        </w:rPr>
        <w:t>3</w:t>
      </w:r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 году было направлено </w:t>
      </w:r>
      <w:r w:rsidR="008642F7" w:rsidRPr="00B72128">
        <w:rPr>
          <w:rFonts w:ascii="Times New Roman" w:eastAsia="Calibri" w:hAnsi="Times New Roman" w:cs="Times New Roman"/>
          <w:sz w:val="24"/>
          <w:szCs w:val="24"/>
        </w:rPr>
        <w:t>5</w:t>
      </w:r>
      <w:r w:rsidR="00B451B0" w:rsidRPr="00B72128">
        <w:rPr>
          <w:rFonts w:ascii="Times New Roman" w:eastAsia="Calibri" w:hAnsi="Times New Roman" w:cs="Times New Roman"/>
          <w:sz w:val="24"/>
          <w:szCs w:val="24"/>
        </w:rPr>
        <w:t>2</w:t>
      </w:r>
      <w:r w:rsidR="008642F7" w:rsidRPr="00B721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2128">
        <w:rPr>
          <w:rFonts w:ascii="Times New Roman" w:eastAsia="Calibri" w:hAnsi="Times New Roman" w:cs="Times New Roman"/>
          <w:sz w:val="24"/>
          <w:szCs w:val="24"/>
        </w:rPr>
        <w:t>информационных пис</w:t>
      </w:r>
      <w:r w:rsidR="00B451B0" w:rsidRPr="00B72128">
        <w:rPr>
          <w:rFonts w:ascii="Times New Roman" w:eastAsia="Calibri" w:hAnsi="Times New Roman" w:cs="Times New Roman"/>
          <w:sz w:val="24"/>
          <w:szCs w:val="24"/>
        </w:rPr>
        <w:t>ьма</w:t>
      </w:r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 с предложениями (рекомендациями) в адрес главы администрации, руководителей структурных подразделений администрации. </w:t>
      </w:r>
      <w:r w:rsidR="008642F7" w:rsidRPr="00B72128">
        <w:rPr>
          <w:rFonts w:ascii="Times New Roman" w:eastAsia="Calibri" w:hAnsi="Times New Roman" w:cs="Times New Roman"/>
          <w:sz w:val="24"/>
          <w:szCs w:val="24"/>
        </w:rPr>
        <w:t>П</w:t>
      </w:r>
      <w:r w:rsidRPr="00B72128">
        <w:rPr>
          <w:rFonts w:ascii="Times New Roman" w:eastAsia="Calibri" w:hAnsi="Times New Roman" w:cs="Times New Roman"/>
          <w:sz w:val="24"/>
          <w:szCs w:val="24"/>
        </w:rPr>
        <w:t>олучателями вышеуказанных предложений и рекомендаций предоставлены сведения о принятых мерах по реализации предложений КСП ГО Евпатория РК.</w:t>
      </w:r>
    </w:p>
    <w:p w:rsidR="00B451B0" w:rsidRPr="00B72128" w:rsidRDefault="00B451B0" w:rsidP="00B451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sz w:val="24"/>
          <w:szCs w:val="24"/>
        </w:rPr>
        <w:t>По результатам мониторинга бюджетного процесса в муниципальном образовании городской округ Евпатория Республики Крым и анализа принятых администрацией постановлений в адрес главы администрации было направлено три информационных письма об установленных недостатках и предложениях КСП ГО Евпатория РК, направленных на их устранение.</w:t>
      </w:r>
    </w:p>
    <w:p w:rsidR="00B451B0" w:rsidRPr="00B72128" w:rsidRDefault="00B451B0" w:rsidP="00B451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По предложениям КСП ГО Евпатория РК администрацией города инициировано внесение изменений в Устав муниципального образования в части возможности </w:t>
      </w:r>
      <w:r w:rsidRPr="00B72128"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использования собственных материальных ресурсов и финансовых средств для осуществления отдельных государственных полномочий, внесены изменения в постановление о закреплении муниципального имущества</w:t>
      </w:r>
      <w:r w:rsidR="002A0ADD" w:rsidRPr="00B72128">
        <w:rPr>
          <w:rFonts w:ascii="Times New Roman" w:eastAsia="Calibri" w:hAnsi="Times New Roman" w:cs="Times New Roman"/>
          <w:sz w:val="24"/>
          <w:szCs w:val="24"/>
        </w:rPr>
        <w:t xml:space="preserve"> и Порядок разработки, реализации и оценки эффективности муниципальных программ городского округа Евпатория Республики Крым.</w:t>
      </w:r>
      <w:proofErr w:type="gramEnd"/>
    </w:p>
    <w:p w:rsidR="00637A46" w:rsidRPr="00B72128" w:rsidRDefault="00637A46" w:rsidP="00C44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60C" w:rsidRPr="00B72128" w:rsidRDefault="0028260C" w:rsidP="0028260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B721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B72128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Взаимодействие с правоохранительными органами и прокуратурой г. Евпатории</w:t>
      </w:r>
    </w:p>
    <w:p w:rsidR="0028260C" w:rsidRPr="00B72128" w:rsidRDefault="0028260C" w:rsidP="002826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КСП ГО Евпатория РК взаимодействует на основе заключенных соглашений с </w:t>
      </w:r>
      <w:r w:rsidR="00C66A19" w:rsidRPr="00B72128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B72128">
        <w:rPr>
          <w:rFonts w:ascii="Times New Roman" w:eastAsia="Calibri" w:hAnsi="Times New Roman" w:cs="Times New Roman"/>
          <w:bCs/>
          <w:sz w:val="24"/>
          <w:szCs w:val="24"/>
        </w:rPr>
        <w:t>рокуратурой города Евпатории и Следственным отделом по г. Евпатории Главного следственного управления Следственного комитета Российской Федерации по Республике Крым</w:t>
      </w:r>
      <w:r w:rsidR="00637A46"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 и г. Севастополю</w:t>
      </w:r>
      <w:r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F246D0" w:rsidRPr="00B72128" w:rsidRDefault="00F0309A" w:rsidP="002826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2128">
        <w:rPr>
          <w:rFonts w:ascii="Times New Roman" w:eastAsia="Calibri" w:hAnsi="Times New Roman" w:cs="Times New Roman"/>
          <w:bCs/>
          <w:sz w:val="24"/>
          <w:szCs w:val="24"/>
        </w:rPr>
        <w:t>В 202</w:t>
      </w:r>
      <w:r w:rsidR="00F246D0" w:rsidRPr="00B72128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 году сотрудниками КСП ГО Евпатория РК подготовлено </w:t>
      </w:r>
      <w:r w:rsidR="005C72FB" w:rsidRPr="00B72128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F246D0"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 справок по вопросам, изученным в рамках требований прокуратуры г. Евпатории, обращени</w:t>
      </w:r>
      <w:r w:rsidR="005C72FB" w:rsidRPr="00B72128"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="00F246D0"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 Отдела в городе Евпатория Управления по Республике Крым и городу Севастополю Федеральной службы безопасности Российской Федерации и ОМВД по г. Евпатории о проведении исследования документов.</w:t>
      </w:r>
    </w:p>
    <w:p w:rsidR="0028260C" w:rsidRPr="00B72128" w:rsidRDefault="0028260C" w:rsidP="002826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В рамках </w:t>
      </w:r>
      <w:r w:rsidR="002A0ADD" w:rsidRPr="00B72128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B72128">
        <w:rPr>
          <w:rFonts w:ascii="Times New Roman" w:eastAsia="Calibri" w:hAnsi="Times New Roman" w:cs="Times New Roman"/>
          <w:bCs/>
          <w:sz w:val="24"/>
          <w:szCs w:val="24"/>
        </w:rPr>
        <w:t>оглашени</w:t>
      </w:r>
      <w:r w:rsidR="005C72FB" w:rsidRPr="00B72128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 о взаимодействии в адрес </w:t>
      </w:r>
      <w:r w:rsidR="00B57DAC" w:rsidRPr="00B72128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B72128">
        <w:rPr>
          <w:rFonts w:ascii="Times New Roman" w:eastAsia="Calibri" w:hAnsi="Times New Roman" w:cs="Times New Roman"/>
          <w:bCs/>
          <w:sz w:val="24"/>
          <w:szCs w:val="24"/>
        </w:rPr>
        <w:t>рокуратуры города Евпатории направля</w:t>
      </w:r>
      <w:r w:rsidR="000004D9"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лась информация о результатах проведенных мероприятий, </w:t>
      </w:r>
      <w:r w:rsidRPr="00B72128">
        <w:rPr>
          <w:rFonts w:ascii="Times New Roman" w:eastAsia="Calibri" w:hAnsi="Times New Roman" w:cs="Times New Roman"/>
          <w:bCs/>
          <w:sz w:val="24"/>
          <w:szCs w:val="24"/>
        </w:rPr>
        <w:t>отчеты и заключения по результатам провед</w:t>
      </w:r>
      <w:r w:rsidR="003466BD" w:rsidRPr="00B72128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нных контрольных и экспертно-аналитических мероприятий. </w:t>
      </w:r>
    </w:p>
    <w:p w:rsidR="005C72FB" w:rsidRPr="00B72128" w:rsidRDefault="005C72FB" w:rsidP="002826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2128">
        <w:rPr>
          <w:rFonts w:ascii="Times New Roman" w:eastAsia="Calibri" w:hAnsi="Times New Roman" w:cs="Times New Roman"/>
          <w:bCs/>
          <w:sz w:val="24"/>
          <w:szCs w:val="24"/>
        </w:rPr>
        <w:t>По предложению прокуратуры города Евпатории в</w:t>
      </w:r>
      <w:r w:rsidR="0028260C"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 202</w:t>
      </w:r>
      <w:r w:rsidRPr="00B72128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28260C"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 году </w:t>
      </w:r>
      <w:r w:rsidRPr="00B72128">
        <w:rPr>
          <w:rFonts w:ascii="Times New Roman" w:eastAsia="Calibri" w:hAnsi="Times New Roman" w:cs="Times New Roman"/>
          <w:bCs/>
          <w:sz w:val="24"/>
          <w:szCs w:val="24"/>
        </w:rPr>
        <w:t>было проведено два экспертно-аналитических мероприятия – экспертиза и контроль реализации муниципальных программ. По обращению Следственного отдела по г. Евпатория ГСУ СК РФ по РК и г. Севастополю было проведено контрольное мероприятия – проверка финансово-хозяйственной деятельности муниципального унитарного предприятия «</w:t>
      </w:r>
      <w:proofErr w:type="spellStart"/>
      <w:r w:rsidRPr="00B72128">
        <w:rPr>
          <w:rFonts w:ascii="Times New Roman" w:eastAsia="Calibri" w:hAnsi="Times New Roman" w:cs="Times New Roman"/>
          <w:bCs/>
          <w:sz w:val="24"/>
          <w:szCs w:val="24"/>
        </w:rPr>
        <w:t>ЕвпаторияКрымКурорт</w:t>
      </w:r>
      <w:proofErr w:type="spellEnd"/>
      <w:r w:rsidRPr="00B72128"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:rsidR="006D2F55" w:rsidRPr="00B72128" w:rsidRDefault="006D2F55" w:rsidP="006D2F5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B72128">
        <w:rPr>
          <w:rFonts w:ascii="Times New Roman" w:eastAsia="Calibri" w:hAnsi="Times New Roman" w:cs="Times New Roman"/>
          <w:bCs/>
          <w:sz w:val="24"/>
          <w:szCs w:val="24"/>
        </w:rPr>
        <w:t>По результатам контрольного мероприятия, предметом которого было исполнение муниципальных контрактов, заключенных в 2021 году в рамках реализации Государственной программы Республики Крым «Формирование современной городской среды» и муниципальной программы «Формирование современной городской среды городского округа Евпатория Республики Крым», ОМВД по г. Евпатории возбуждены 2 уголовных дела по ч.4 ст.159 УК РФ.</w:t>
      </w:r>
      <w:proofErr w:type="gramEnd"/>
    </w:p>
    <w:p w:rsidR="005C72FB" w:rsidRPr="00B72128" w:rsidRDefault="006D2F55" w:rsidP="002826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Прокуратурой города Евпатории по результатам </w:t>
      </w:r>
      <w:r w:rsidR="00352766" w:rsidRPr="00B72128">
        <w:rPr>
          <w:rFonts w:ascii="Times New Roman" w:eastAsia="Calibri" w:hAnsi="Times New Roman" w:cs="Times New Roman"/>
          <w:bCs/>
          <w:sz w:val="24"/>
          <w:szCs w:val="24"/>
        </w:rPr>
        <w:t>рассмотрения</w:t>
      </w:r>
      <w:r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 материалов </w:t>
      </w:r>
      <w:r w:rsidR="00352766"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контрольных и экспертно-аналитических мероприятий КСП ГО Евпатория РК: </w:t>
      </w:r>
    </w:p>
    <w:p w:rsidR="00352766" w:rsidRPr="00B72128" w:rsidRDefault="00352766" w:rsidP="002826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2128">
        <w:rPr>
          <w:rFonts w:ascii="Times New Roman" w:eastAsia="Calibri" w:hAnsi="Times New Roman" w:cs="Times New Roman"/>
          <w:bCs/>
          <w:sz w:val="24"/>
          <w:szCs w:val="24"/>
        </w:rPr>
        <w:t>- внесено 6 представлений в администрацию города, 4 представления рассмотрены и удовлетворены, 3 должностных лица привлечены к дисциплинарной ответственности, 2 представления на дату акта сверки находились на рассмотрении;</w:t>
      </w:r>
    </w:p>
    <w:p w:rsidR="005C72FB" w:rsidRPr="00B72128" w:rsidRDefault="00A459CB" w:rsidP="002826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2128">
        <w:rPr>
          <w:rFonts w:ascii="Times New Roman" w:eastAsia="Calibri" w:hAnsi="Times New Roman" w:cs="Times New Roman"/>
          <w:bCs/>
          <w:sz w:val="24"/>
          <w:szCs w:val="24"/>
        </w:rPr>
        <w:t>- принесен 1 протест в администрацию города, удовлетворен;</w:t>
      </w:r>
      <w:r w:rsidR="00352766"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A459CB" w:rsidRPr="00B72128" w:rsidRDefault="00A459CB" w:rsidP="002826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2128">
        <w:rPr>
          <w:rFonts w:ascii="Times New Roman" w:eastAsia="Calibri" w:hAnsi="Times New Roman" w:cs="Times New Roman"/>
          <w:bCs/>
          <w:sz w:val="24"/>
          <w:szCs w:val="24"/>
        </w:rPr>
        <w:t>- направлено постановление в порядке ч.2 ст. 37 УПК РФ об осуществлении уголовного преследования в отношении должностных лиц администрации, по результатам которого возбуждено уголовное дело по ч. 1 ст. 293 УК РФ.</w:t>
      </w:r>
    </w:p>
    <w:p w:rsidR="00151275" w:rsidRPr="00B72128" w:rsidRDefault="00151275" w:rsidP="002826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4DBF" w:rsidRPr="00B72128" w:rsidRDefault="00C44DBF" w:rsidP="00C44DBF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128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CA1411" w:rsidRPr="00B72128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Pr="00B72128">
        <w:rPr>
          <w:rFonts w:ascii="Times New Roman" w:hAnsi="Times New Roman" w:cs="Times New Roman"/>
          <w:b/>
          <w:sz w:val="24"/>
          <w:szCs w:val="24"/>
        </w:rPr>
        <w:t xml:space="preserve"> деятельности в отчётном </w:t>
      </w:r>
      <w:r w:rsidR="00CA1411" w:rsidRPr="00B72128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C44DBF" w:rsidRPr="00B72128" w:rsidRDefault="00C44DBF" w:rsidP="00C4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411" w:rsidRPr="00B72128" w:rsidRDefault="00D62A84" w:rsidP="00C44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CE2206" w:rsidRPr="00B72128">
        <w:rPr>
          <w:rFonts w:ascii="Times New Roman" w:hAnsi="Times New Roman" w:cs="Times New Roman"/>
          <w:sz w:val="24"/>
          <w:szCs w:val="24"/>
        </w:rPr>
        <w:t>12</w:t>
      </w:r>
      <w:r w:rsidRPr="00B72128">
        <w:rPr>
          <w:rFonts w:ascii="Times New Roman" w:hAnsi="Times New Roman" w:cs="Times New Roman"/>
          <w:sz w:val="24"/>
          <w:szCs w:val="24"/>
        </w:rPr>
        <w:t xml:space="preserve"> </w:t>
      </w:r>
      <w:r w:rsidR="00CE2206" w:rsidRPr="00B72128">
        <w:rPr>
          <w:rFonts w:ascii="Times New Roman" w:hAnsi="Times New Roman" w:cs="Times New Roman"/>
          <w:sz w:val="24"/>
          <w:szCs w:val="24"/>
        </w:rPr>
        <w:t xml:space="preserve">Федерального закона от 07.02.2011 №6-ФЗ «Об общих принципах </w:t>
      </w:r>
      <w:r w:rsidR="00CE2206" w:rsidRPr="00B7212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организации и </w:t>
      </w:r>
      <w:r w:rsidR="006348BB" w:rsidRPr="00B7212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деятельности контрольно-счетных органов субъектов Российской Федерации,</w:t>
      </w:r>
      <w:r w:rsidR="00CE2206" w:rsidRPr="00B7212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D32BB4" w:rsidRPr="00B7212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федеральных территорий </w:t>
      </w:r>
      <w:r w:rsidR="00CE2206" w:rsidRPr="00B7212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и муниципальных образований»</w:t>
      </w:r>
      <w:r w:rsidRPr="00B72128">
        <w:rPr>
          <w:rFonts w:ascii="Times New Roman" w:hAnsi="Times New Roman" w:cs="Times New Roman"/>
          <w:sz w:val="24"/>
          <w:szCs w:val="24"/>
        </w:rPr>
        <w:t xml:space="preserve"> </w:t>
      </w:r>
      <w:r w:rsidR="00CE2206" w:rsidRPr="00B72128">
        <w:rPr>
          <w:rFonts w:ascii="Times New Roman" w:hAnsi="Times New Roman" w:cs="Times New Roman"/>
          <w:sz w:val="24"/>
          <w:szCs w:val="24"/>
        </w:rPr>
        <w:t xml:space="preserve">КСП ГО Евпатория РК </w:t>
      </w:r>
      <w:r w:rsidRPr="00B72128">
        <w:rPr>
          <w:rFonts w:ascii="Times New Roman" w:hAnsi="Times New Roman" w:cs="Times New Roman"/>
          <w:sz w:val="24"/>
          <w:szCs w:val="24"/>
        </w:rPr>
        <w:t>осуществляет свою деятельность на основе планов, которые разрабатываются и утверждаются ею самостоятельно.</w:t>
      </w:r>
    </w:p>
    <w:p w:rsidR="00D32BB4" w:rsidRPr="00B72128" w:rsidRDefault="00CE2206" w:rsidP="00C44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>Приказом председателя КСП ГО Евпатория РК от 2</w:t>
      </w:r>
      <w:r w:rsidR="00FE7790" w:rsidRPr="00B72128">
        <w:rPr>
          <w:rFonts w:ascii="Times New Roman" w:hAnsi="Times New Roman" w:cs="Times New Roman"/>
          <w:sz w:val="24"/>
          <w:szCs w:val="24"/>
        </w:rPr>
        <w:t>7</w:t>
      </w:r>
      <w:r w:rsidRPr="00B72128">
        <w:rPr>
          <w:rFonts w:ascii="Times New Roman" w:hAnsi="Times New Roman" w:cs="Times New Roman"/>
          <w:sz w:val="24"/>
          <w:szCs w:val="24"/>
        </w:rPr>
        <w:t>.12.202</w:t>
      </w:r>
      <w:r w:rsidR="00D32BB4" w:rsidRPr="00B72128">
        <w:rPr>
          <w:rFonts w:ascii="Times New Roman" w:hAnsi="Times New Roman" w:cs="Times New Roman"/>
          <w:sz w:val="24"/>
          <w:szCs w:val="24"/>
        </w:rPr>
        <w:t>2</w:t>
      </w:r>
      <w:r w:rsidRPr="00B72128">
        <w:rPr>
          <w:rFonts w:ascii="Times New Roman" w:hAnsi="Times New Roman" w:cs="Times New Roman"/>
          <w:sz w:val="24"/>
          <w:szCs w:val="24"/>
        </w:rPr>
        <w:t xml:space="preserve"> №01-25/</w:t>
      </w:r>
      <w:r w:rsidR="00D32BB4" w:rsidRPr="00B72128">
        <w:rPr>
          <w:rFonts w:ascii="Times New Roman" w:hAnsi="Times New Roman" w:cs="Times New Roman"/>
          <w:sz w:val="24"/>
          <w:szCs w:val="24"/>
        </w:rPr>
        <w:t>34</w:t>
      </w:r>
      <w:r w:rsidRPr="00B72128">
        <w:rPr>
          <w:rFonts w:ascii="Times New Roman" w:hAnsi="Times New Roman" w:cs="Times New Roman"/>
          <w:sz w:val="24"/>
          <w:szCs w:val="24"/>
        </w:rPr>
        <w:t xml:space="preserve"> был утвержден Годовой план работы КСП ГО Евпатория РК на 202</w:t>
      </w:r>
      <w:r w:rsidR="00D32BB4" w:rsidRPr="00B72128">
        <w:rPr>
          <w:rFonts w:ascii="Times New Roman" w:hAnsi="Times New Roman" w:cs="Times New Roman"/>
          <w:sz w:val="24"/>
          <w:szCs w:val="24"/>
        </w:rPr>
        <w:t>3</w:t>
      </w:r>
      <w:r w:rsidR="00FE7790" w:rsidRPr="00B72128">
        <w:rPr>
          <w:rFonts w:ascii="Times New Roman" w:hAnsi="Times New Roman" w:cs="Times New Roman"/>
          <w:sz w:val="24"/>
          <w:szCs w:val="24"/>
        </w:rPr>
        <w:t xml:space="preserve"> </w:t>
      </w:r>
      <w:r w:rsidRPr="00B72128">
        <w:rPr>
          <w:rFonts w:ascii="Times New Roman" w:hAnsi="Times New Roman" w:cs="Times New Roman"/>
          <w:sz w:val="24"/>
          <w:szCs w:val="24"/>
        </w:rPr>
        <w:t>год.</w:t>
      </w:r>
      <w:r w:rsidR="00D32BB4" w:rsidRPr="00B72128">
        <w:rPr>
          <w:rFonts w:ascii="Times New Roman" w:hAnsi="Times New Roman" w:cs="Times New Roman"/>
          <w:sz w:val="24"/>
          <w:szCs w:val="24"/>
        </w:rPr>
        <w:t xml:space="preserve"> Годовой план работы в установленном порядке размещается в открытом доступе на странице КСП ГО Евпатория РК на портале Правительства Республики Крым и на официальном сайте муниципального образования.</w:t>
      </w:r>
    </w:p>
    <w:p w:rsidR="00CE2206" w:rsidRPr="00B72128" w:rsidRDefault="00CE2206" w:rsidP="00C44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lastRenderedPageBreak/>
        <w:t>В Годовой план работы КСП ГО Евпатория РК на 202</w:t>
      </w:r>
      <w:r w:rsidR="00151275" w:rsidRPr="00B72128">
        <w:rPr>
          <w:rFonts w:ascii="Times New Roman" w:hAnsi="Times New Roman" w:cs="Times New Roman"/>
          <w:sz w:val="24"/>
          <w:szCs w:val="24"/>
        </w:rPr>
        <w:t>3</w:t>
      </w:r>
      <w:r w:rsidR="00FE7790" w:rsidRPr="00B72128">
        <w:rPr>
          <w:rFonts w:ascii="Times New Roman" w:hAnsi="Times New Roman" w:cs="Times New Roman"/>
          <w:sz w:val="24"/>
          <w:szCs w:val="24"/>
        </w:rPr>
        <w:t xml:space="preserve"> </w:t>
      </w:r>
      <w:r w:rsidRPr="00B72128">
        <w:rPr>
          <w:rFonts w:ascii="Times New Roman" w:hAnsi="Times New Roman" w:cs="Times New Roman"/>
          <w:sz w:val="24"/>
          <w:szCs w:val="24"/>
        </w:rPr>
        <w:t xml:space="preserve">год </w:t>
      </w:r>
      <w:r w:rsidR="00FE7790" w:rsidRPr="00B72128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B72128">
        <w:rPr>
          <w:rFonts w:ascii="Times New Roman" w:hAnsi="Times New Roman" w:cs="Times New Roman"/>
          <w:sz w:val="24"/>
          <w:szCs w:val="24"/>
        </w:rPr>
        <w:t>включены мероприятия по следующим направлениям деятельности:</w:t>
      </w:r>
    </w:p>
    <w:p w:rsidR="00CE2206" w:rsidRPr="00B72128" w:rsidRDefault="00CE2206" w:rsidP="0016088E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>Организационно-технические мероприятия, включающие в себя организацию обучения, повышения квалификации сотрудников КСП ГО Евпатория РК, актуализацию Регламента КСП ГО Евпатория РК, стандартов</w:t>
      </w:r>
      <w:r w:rsidR="00FE7790" w:rsidRPr="00B72128">
        <w:rPr>
          <w:rFonts w:ascii="Times New Roman" w:hAnsi="Times New Roman" w:cs="Times New Roman"/>
          <w:sz w:val="24"/>
          <w:szCs w:val="24"/>
        </w:rPr>
        <w:t xml:space="preserve"> и методических рекомендаций, </w:t>
      </w:r>
      <w:r w:rsidRPr="00B72128">
        <w:rPr>
          <w:rFonts w:ascii="Times New Roman" w:hAnsi="Times New Roman" w:cs="Times New Roman"/>
          <w:sz w:val="24"/>
          <w:szCs w:val="24"/>
        </w:rPr>
        <w:t>разработку и утверждени</w:t>
      </w:r>
      <w:r w:rsidR="00FE7790" w:rsidRPr="00B72128">
        <w:rPr>
          <w:rFonts w:ascii="Times New Roman" w:hAnsi="Times New Roman" w:cs="Times New Roman"/>
          <w:sz w:val="24"/>
          <w:szCs w:val="24"/>
        </w:rPr>
        <w:t>е</w:t>
      </w:r>
      <w:r w:rsidRPr="00B72128">
        <w:rPr>
          <w:rFonts w:ascii="Times New Roman" w:hAnsi="Times New Roman" w:cs="Times New Roman"/>
          <w:sz w:val="24"/>
          <w:szCs w:val="24"/>
        </w:rPr>
        <w:t xml:space="preserve"> правовых актов, предусмотренных антикоррупционным законодательством.</w:t>
      </w:r>
    </w:p>
    <w:p w:rsidR="00FE7790" w:rsidRPr="00B72128" w:rsidRDefault="00CE2206" w:rsidP="00FE7790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>Контрольные мероприятия, включающие в себя контроль формирования и исполнения бюджета городского округа Евпатория Республики Крым, проверк</w:t>
      </w:r>
      <w:r w:rsidR="00FE7790" w:rsidRPr="00B72128">
        <w:rPr>
          <w:rFonts w:ascii="Times New Roman" w:hAnsi="Times New Roman" w:cs="Times New Roman"/>
          <w:sz w:val="24"/>
          <w:szCs w:val="24"/>
        </w:rPr>
        <w:t>и</w:t>
      </w:r>
      <w:r w:rsidRPr="00B72128">
        <w:rPr>
          <w:rFonts w:ascii="Times New Roman" w:hAnsi="Times New Roman" w:cs="Times New Roman"/>
          <w:sz w:val="24"/>
          <w:szCs w:val="24"/>
        </w:rPr>
        <w:t xml:space="preserve"> </w:t>
      </w:r>
      <w:r w:rsidR="00FE7790" w:rsidRPr="00B72128">
        <w:rPr>
          <w:rFonts w:ascii="Times New Roman" w:hAnsi="Times New Roman" w:cs="Times New Roman"/>
          <w:sz w:val="24"/>
          <w:szCs w:val="24"/>
        </w:rPr>
        <w:t xml:space="preserve">финансово-хозяйственной деятельности </w:t>
      </w:r>
      <w:r w:rsidRPr="00B72128">
        <w:rPr>
          <w:rFonts w:ascii="Times New Roman" w:hAnsi="Times New Roman" w:cs="Times New Roman"/>
          <w:sz w:val="24"/>
          <w:szCs w:val="24"/>
        </w:rPr>
        <w:t xml:space="preserve">отдельных муниципальных </w:t>
      </w:r>
      <w:r w:rsidR="00D32BB4" w:rsidRPr="00B72128">
        <w:rPr>
          <w:rFonts w:ascii="Times New Roman" w:hAnsi="Times New Roman" w:cs="Times New Roman"/>
          <w:sz w:val="24"/>
          <w:szCs w:val="24"/>
        </w:rPr>
        <w:t>автономных</w:t>
      </w:r>
      <w:r w:rsidR="00FE7790" w:rsidRPr="00B72128">
        <w:rPr>
          <w:rFonts w:ascii="Times New Roman" w:hAnsi="Times New Roman" w:cs="Times New Roman"/>
          <w:sz w:val="24"/>
          <w:szCs w:val="24"/>
        </w:rPr>
        <w:t xml:space="preserve"> и бюджетных </w:t>
      </w:r>
      <w:r w:rsidRPr="00B72128">
        <w:rPr>
          <w:rFonts w:ascii="Times New Roman" w:hAnsi="Times New Roman" w:cs="Times New Roman"/>
          <w:sz w:val="24"/>
          <w:szCs w:val="24"/>
        </w:rPr>
        <w:t xml:space="preserve">учреждений, </w:t>
      </w:r>
      <w:r w:rsidR="00FE7790" w:rsidRPr="00B72128">
        <w:rPr>
          <w:rFonts w:ascii="Times New Roman" w:hAnsi="Times New Roman" w:cs="Times New Roman"/>
          <w:sz w:val="24"/>
          <w:szCs w:val="24"/>
        </w:rPr>
        <w:t xml:space="preserve">муниципальных предприятий, </w:t>
      </w:r>
      <w:r w:rsidRPr="00B72128">
        <w:rPr>
          <w:rFonts w:ascii="Times New Roman" w:hAnsi="Times New Roman" w:cs="Times New Roman"/>
          <w:sz w:val="24"/>
          <w:szCs w:val="24"/>
        </w:rPr>
        <w:t xml:space="preserve">проверку целевого и </w:t>
      </w:r>
      <w:r w:rsidR="002C0D98" w:rsidRPr="00B72128">
        <w:rPr>
          <w:rFonts w:ascii="Times New Roman" w:hAnsi="Times New Roman" w:cs="Times New Roman"/>
          <w:sz w:val="24"/>
          <w:szCs w:val="24"/>
        </w:rPr>
        <w:t>эффективного использования</w:t>
      </w:r>
      <w:r w:rsidRPr="00B72128">
        <w:rPr>
          <w:rFonts w:ascii="Times New Roman" w:hAnsi="Times New Roman" w:cs="Times New Roman"/>
          <w:sz w:val="24"/>
          <w:szCs w:val="24"/>
        </w:rPr>
        <w:t xml:space="preserve"> бюджетных средств, выделе</w:t>
      </w:r>
      <w:r w:rsidR="00FE7790" w:rsidRPr="00B72128">
        <w:rPr>
          <w:rFonts w:ascii="Times New Roman" w:hAnsi="Times New Roman" w:cs="Times New Roman"/>
          <w:sz w:val="24"/>
          <w:szCs w:val="24"/>
        </w:rPr>
        <w:t xml:space="preserve">нных из бюджета Республики Крым, проверку соблюдения </w:t>
      </w:r>
      <w:r w:rsidR="00151275" w:rsidRPr="00B72128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FE7790" w:rsidRPr="00B72128">
        <w:rPr>
          <w:rFonts w:ascii="Times New Roman" w:hAnsi="Times New Roman" w:cs="Times New Roman"/>
          <w:sz w:val="24"/>
          <w:szCs w:val="24"/>
        </w:rPr>
        <w:t>использования субсидии из бюджета городского округа автономной некоммерческой организацией.</w:t>
      </w:r>
    </w:p>
    <w:p w:rsidR="002C0D98" w:rsidRPr="00B72128" w:rsidRDefault="002C0D98" w:rsidP="0016088E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2128">
        <w:rPr>
          <w:rFonts w:ascii="Times New Roman" w:hAnsi="Times New Roman" w:cs="Times New Roman"/>
          <w:sz w:val="24"/>
          <w:szCs w:val="24"/>
        </w:rPr>
        <w:t xml:space="preserve">Экспертно-аналитическая работа, включающая в </w:t>
      </w:r>
      <w:r w:rsidR="00B16395" w:rsidRPr="00B72128">
        <w:rPr>
          <w:rFonts w:ascii="Times New Roman" w:hAnsi="Times New Roman" w:cs="Times New Roman"/>
          <w:sz w:val="24"/>
          <w:szCs w:val="24"/>
        </w:rPr>
        <w:t>себя финансово</w:t>
      </w:r>
      <w:r w:rsidRPr="00B72128">
        <w:rPr>
          <w:rFonts w:ascii="Times New Roman" w:hAnsi="Times New Roman" w:cs="Times New Roman"/>
          <w:sz w:val="24"/>
          <w:szCs w:val="24"/>
        </w:rPr>
        <w:t>-экономические экспертизы муниципальных программ</w:t>
      </w:r>
      <w:r w:rsidR="00FE7790" w:rsidRPr="00B72128">
        <w:rPr>
          <w:rFonts w:ascii="Times New Roman" w:hAnsi="Times New Roman" w:cs="Times New Roman"/>
          <w:sz w:val="24"/>
          <w:szCs w:val="24"/>
        </w:rPr>
        <w:t xml:space="preserve"> и </w:t>
      </w:r>
      <w:r w:rsidRPr="00B72128">
        <w:rPr>
          <w:rFonts w:ascii="Times New Roman" w:hAnsi="Times New Roman" w:cs="Times New Roman"/>
          <w:sz w:val="24"/>
          <w:szCs w:val="24"/>
        </w:rPr>
        <w:t>контроль их реализации, проверку достоверности, полноты и своевременности составления и предоставления бюджетной отчетности главных администраторов бюджетных средств, внешнюю проверку и подготовку заключения на отчет</w:t>
      </w:r>
      <w:r w:rsidR="00912377" w:rsidRPr="00B72128">
        <w:rPr>
          <w:rFonts w:ascii="Times New Roman" w:hAnsi="Times New Roman" w:cs="Times New Roman"/>
          <w:sz w:val="24"/>
          <w:szCs w:val="24"/>
        </w:rPr>
        <w:t xml:space="preserve"> об исполнении бюджета городског</w:t>
      </w:r>
      <w:r w:rsidRPr="00B72128">
        <w:rPr>
          <w:rFonts w:ascii="Times New Roman" w:hAnsi="Times New Roman" w:cs="Times New Roman"/>
          <w:sz w:val="24"/>
          <w:szCs w:val="24"/>
        </w:rPr>
        <w:t>о округа</w:t>
      </w:r>
      <w:r w:rsidR="00897526" w:rsidRPr="00B72128">
        <w:rPr>
          <w:rFonts w:ascii="Times New Roman" w:hAnsi="Times New Roman" w:cs="Times New Roman"/>
          <w:sz w:val="24"/>
          <w:szCs w:val="24"/>
        </w:rPr>
        <w:t xml:space="preserve"> Евпатория Республики Крым за отчетный финансовый год, оценку эффективности предоставления налоговых льгот и преимуществ, контроль за исполнением представлений и предписаний КСП</w:t>
      </w:r>
      <w:proofErr w:type="gramEnd"/>
      <w:r w:rsidR="00897526" w:rsidRPr="00B72128">
        <w:rPr>
          <w:rFonts w:ascii="Times New Roman" w:hAnsi="Times New Roman" w:cs="Times New Roman"/>
          <w:sz w:val="24"/>
          <w:szCs w:val="24"/>
        </w:rPr>
        <w:t xml:space="preserve"> ГО Евпатория РК по результатам проверок,  проведение анализа эффективности </w:t>
      </w:r>
      <w:r w:rsidR="00D32BB4" w:rsidRPr="00B72128">
        <w:rPr>
          <w:rFonts w:ascii="Times New Roman" w:hAnsi="Times New Roman" w:cs="Times New Roman"/>
          <w:sz w:val="24"/>
          <w:szCs w:val="24"/>
        </w:rPr>
        <w:t xml:space="preserve">расходов на содержание общественных территорий, анализ </w:t>
      </w:r>
      <w:r w:rsidR="00193A92" w:rsidRPr="00B72128">
        <w:rPr>
          <w:rFonts w:ascii="Times New Roman" w:hAnsi="Times New Roman" w:cs="Times New Roman"/>
          <w:sz w:val="24"/>
          <w:szCs w:val="24"/>
        </w:rPr>
        <w:t>полноты взыскания просроченной дебиторской задолженности по арендной плате за земельные участки.</w:t>
      </w:r>
    </w:p>
    <w:p w:rsidR="00897526" w:rsidRPr="00B72128" w:rsidRDefault="00897526" w:rsidP="0016088E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 xml:space="preserve">Информационная деятельность, включающая в себя освещение деятельности КСП ГО Евпатория РК в СМИ, в сети «Интернет», подготовку и представление информации </w:t>
      </w:r>
      <w:r w:rsidR="00193A92" w:rsidRPr="00B72128">
        <w:rPr>
          <w:rFonts w:ascii="Times New Roman" w:hAnsi="Times New Roman" w:cs="Times New Roman"/>
          <w:sz w:val="24"/>
          <w:szCs w:val="24"/>
        </w:rPr>
        <w:t xml:space="preserve">о результатах контрольных и экспертно-аналитических мероприятий </w:t>
      </w:r>
      <w:r w:rsidRPr="00B72128">
        <w:rPr>
          <w:rFonts w:ascii="Times New Roman" w:hAnsi="Times New Roman" w:cs="Times New Roman"/>
          <w:sz w:val="24"/>
          <w:szCs w:val="24"/>
        </w:rPr>
        <w:t>в Евпаторийский городской совет и Главе муниципального образования</w:t>
      </w:r>
      <w:r w:rsidR="00193A92" w:rsidRPr="00B72128">
        <w:rPr>
          <w:rFonts w:ascii="Times New Roman" w:hAnsi="Times New Roman" w:cs="Times New Roman"/>
          <w:sz w:val="24"/>
          <w:szCs w:val="24"/>
        </w:rPr>
        <w:t>.</w:t>
      </w:r>
    </w:p>
    <w:p w:rsidR="00193A92" w:rsidRPr="00B72128" w:rsidRDefault="00193A92" w:rsidP="00193A92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44DBF" w:rsidRPr="00B72128" w:rsidRDefault="00C44DBF" w:rsidP="00D21D28">
      <w:pPr>
        <w:pStyle w:val="a5"/>
        <w:numPr>
          <w:ilvl w:val="0"/>
          <w:numId w:val="1"/>
        </w:num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b/>
          <w:sz w:val="24"/>
          <w:szCs w:val="24"/>
        </w:rPr>
        <w:t>Основные итоги работы КСП ГО Евпатория РК в отчетном году</w:t>
      </w:r>
      <w:r w:rsidR="008639F7" w:rsidRPr="00B72128">
        <w:rPr>
          <w:rFonts w:ascii="Times New Roman" w:hAnsi="Times New Roman" w:cs="Times New Roman"/>
          <w:b/>
          <w:sz w:val="24"/>
          <w:szCs w:val="24"/>
        </w:rPr>
        <w:t>, реализация материалов мероприятий</w:t>
      </w:r>
    </w:p>
    <w:p w:rsidR="0016088E" w:rsidRPr="00B72128" w:rsidRDefault="0016088E" w:rsidP="001608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1832" w:rsidRPr="00B72128" w:rsidRDefault="003C1832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2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отчетном периоде КСП ГО Евпатория РК завершено </w:t>
      </w:r>
      <w:r w:rsidR="007723C3" w:rsidRPr="00B72128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B72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контрольных и 12 экспертно-аналитических мероприятий. </w:t>
      </w:r>
    </w:p>
    <w:p w:rsidR="003C1832" w:rsidRPr="00B72128" w:rsidRDefault="003C1832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2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Проведенными контрольными и экспертно-аналитическими мероприятиями установлены нарушения на общую сумму </w:t>
      </w:r>
      <w:r w:rsidR="007723C3" w:rsidRPr="00B72128">
        <w:rPr>
          <w:rFonts w:ascii="Times New Roman" w:eastAsia="Calibri" w:hAnsi="Times New Roman" w:cs="Times New Roman"/>
          <w:sz w:val="24"/>
          <w:szCs w:val="24"/>
          <w:lang w:eastAsia="en-US"/>
        </w:rPr>
        <w:t>1 733 </w:t>
      </w:r>
      <w:r w:rsidR="00151275" w:rsidRPr="00B72128">
        <w:rPr>
          <w:rFonts w:ascii="Times New Roman" w:eastAsia="Calibri" w:hAnsi="Times New Roman" w:cs="Times New Roman"/>
          <w:sz w:val="24"/>
          <w:szCs w:val="24"/>
          <w:lang w:eastAsia="en-US"/>
        </w:rPr>
        <w:t>36</w:t>
      </w:r>
      <w:r w:rsidR="007723C3" w:rsidRPr="00B72128">
        <w:rPr>
          <w:rFonts w:ascii="Times New Roman" w:eastAsia="Calibri" w:hAnsi="Times New Roman" w:cs="Times New Roman"/>
          <w:sz w:val="24"/>
          <w:szCs w:val="24"/>
          <w:lang w:eastAsia="en-US"/>
        </w:rPr>
        <w:t>7,2</w:t>
      </w:r>
      <w:r w:rsidRPr="00B72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в том числе:</w:t>
      </w:r>
    </w:p>
    <w:p w:rsidR="007723C3" w:rsidRPr="00B72128" w:rsidRDefault="007723C3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2128">
        <w:rPr>
          <w:rFonts w:ascii="Times New Roman" w:eastAsia="Calibri" w:hAnsi="Times New Roman" w:cs="Times New Roman"/>
          <w:sz w:val="24"/>
          <w:szCs w:val="24"/>
          <w:lang w:eastAsia="en-US"/>
        </w:rPr>
        <w:t>- нецелевое использование бюджетных средств – 45,7 тыс. рублей;</w:t>
      </w:r>
    </w:p>
    <w:p w:rsidR="003C1832" w:rsidRPr="00B72128" w:rsidRDefault="003C1832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- нарушения при формировании и исполнении бюджетов – </w:t>
      </w:r>
      <w:r w:rsidR="007723C3" w:rsidRPr="00B72128">
        <w:rPr>
          <w:rFonts w:ascii="Times New Roman" w:eastAsia="Calibri" w:hAnsi="Times New Roman" w:cs="Times New Roman"/>
          <w:sz w:val="24"/>
          <w:szCs w:val="24"/>
        </w:rPr>
        <w:t>59 593,6</w:t>
      </w:r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 тыс. рублей; </w:t>
      </w:r>
    </w:p>
    <w:p w:rsidR="003C1832" w:rsidRPr="00B72128" w:rsidRDefault="003C1832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- нарушения ведения бухгалтерского учета, составления и представления бухгалтерской (финансовой) отчетности – </w:t>
      </w:r>
      <w:r w:rsidR="00476512" w:rsidRPr="00B72128">
        <w:rPr>
          <w:rFonts w:ascii="Times New Roman" w:eastAsia="Calibri" w:hAnsi="Times New Roman" w:cs="Times New Roman"/>
          <w:sz w:val="24"/>
          <w:szCs w:val="24"/>
        </w:rPr>
        <w:t>1 406 237,0</w:t>
      </w:r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3C1832" w:rsidRPr="00B72128" w:rsidRDefault="003C1832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- нарушения в сфере управления и распоряжения муниципальной собственностью – </w:t>
      </w:r>
      <w:r w:rsidR="00476512" w:rsidRPr="00B72128">
        <w:rPr>
          <w:rFonts w:ascii="Times New Roman" w:eastAsia="Calibri" w:hAnsi="Times New Roman" w:cs="Times New Roman"/>
          <w:sz w:val="24"/>
          <w:szCs w:val="24"/>
        </w:rPr>
        <w:t>11 135,5</w:t>
      </w:r>
      <w:r w:rsidR="00EF5509" w:rsidRPr="00B72128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7723C3" w:rsidRPr="00B72128" w:rsidRDefault="003C1832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- нарушения при осуществлении муниципальных закупок – </w:t>
      </w:r>
      <w:r w:rsidR="007723C3" w:rsidRPr="00B72128">
        <w:rPr>
          <w:rFonts w:ascii="Times New Roman" w:eastAsia="Calibri" w:hAnsi="Times New Roman" w:cs="Times New Roman"/>
          <w:sz w:val="24"/>
          <w:szCs w:val="24"/>
        </w:rPr>
        <w:t>44 </w:t>
      </w:r>
      <w:r w:rsidR="00151275" w:rsidRPr="00B72128">
        <w:rPr>
          <w:rFonts w:ascii="Times New Roman" w:eastAsia="Calibri" w:hAnsi="Times New Roman" w:cs="Times New Roman"/>
          <w:sz w:val="24"/>
          <w:szCs w:val="24"/>
        </w:rPr>
        <w:t>36</w:t>
      </w:r>
      <w:r w:rsidR="007723C3" w:rsidRPr="00B72128">
        <w:rPr>
          <w:rFonts w:ascii="Times New Roman" w:eastAsia="Calibri" w:hAnsi="Times New Roman" w:cs="Times New Roman"/>
          <w:sz w:val="24"/>
          <w:szCs w:val="24"/>
        </w:rPr>
        <w:t>0,5</w:t>
      </w:r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7723C3" w:rsidRPr="00B7212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723C3" w:rsidRPr="00B72128" w:rsidRDefault="007723C3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sz w:val="24"/>
          <w:szCs w:val="24"/>
        </w:rPr>
        <w:t>- иные нарушения – 211 994,9 тыс. рублей.</w:t>
      </w:r>
    </w:p>
    <w:p w:rsidR="003C1832" w:rsidRPr="00B72128" w:rsidRDefault="003C1832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Установлены факты неэффективного использования бюджетных средств на общую сумму </w:t>
      </w:r>
      <w:r w:rsidR="007723C3" w:rsidRPr="00B72128">
        <w:rPr>
          <w:rFonts w:ascii="Times New Roman" w:eastAsia="Calibri" w:hAnsi="Times New Roman" w:cs="Times New Roman"/>
          <w:sz w:val="24"/>
          <w:szCs w:val="24"/>
        </w:rPr>
        <w:t>66 135,7</w:t>
      </w:r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BD66D7" w:rsidRPr="00B72128" w:rsidRDefault="00BD66D7" w:rsidP="00BD66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По результатам проведенных контрольных и экспертно-аналитических мероприятий </w:t>
      </w:r>
      <w:r w:rsidR="00AD2C5F" w:rsidRPr="00B72128">
        <w:rPr>
          <w:rFonts w:ascii="Times New Roman" w:eastAsia="Calibri" w:hAnsi="Times New Roman" w:cs="Times New Roman"/>
          <w:sz w:val="24"/>
          <w:szCs w:val="24"/>
        </w:rPr>
        <w:t>2023 год</w:t>
      </w:r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 было направлено 10 представлений об устранении выявленных нарушений по результатам завершенных контрольных мероприятий и 5 предписани</w:t>
      </w:r>
      <w:r w:rsidR="005524B6" w:rsidRPr="00B72128">
        <w:rPr>
          <w:rFonts w:ascii="Times New Roman" w:eastAsia="Calibri" w:hAnsi="Times New Roman" w:cs="Times New Roman"/>
          <w:sz w:val="24"/>
          <w:szCs w:val="24"/>
        </w:rPr>
        <w:t>й</w:t>
      </w:r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 об устранении нарушений, требующих безотлагательных мер по их пресечению и предупреждению.</w:t>
      </w:r>
    </w:p>
    <w:p w:rsidR="00BD66D7" w:rsidRPr="00B72128" w:rsidRDefault="00BD66D7" w:rsidP="00BD66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Представления, предписания рассмотрены объектами контроля, приняты меры к устранению выявленных нарушений. </w:t>
      </w:r>
    </w:p>
    <w:p w:rsidR="005524B6" w:rsidRPr="00B72128" w:rsidRDefault="005524B6" w:rsidP="00BD66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128">
        <w:rPr>
          <w:rFonts w:ascii="Times New Roman" w:eastAsia="Calibri" w:hAnsi="Times New Roman" w:cs="Times New Roman"/>
          <w:sz w:val="24"/>
          <w:szCs w:val="24"/>
        </w:rPr>
        <w:lastRenderedPageBreak/>
        <w:t>Сняты</w:t>
      </w:r>
      <w:proofErr w:type="gramEnd"/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 с контроля как исполненные в 2023 году 6 представлений и 5 предписаний.</w:t>
      </w:r>
    </w:p>
    <w:p w:rsidR="003C1832" w:rsidRPr="00B72128" w:rsidRDefault="003C1832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sz w:val="24"/>
          <w:szCs w:val="24"/>
        </w:rPr>
        <w:t>В соответствии со стандартом финансового контроля СФК-8 «Контроль реализации результатов контрольных и экспертно-аналитических мероприятий, проведенных КСП ГО Евпатория РК» осуществляется контроль исполнения представлений и предписаний с учетом представленных объектами контроля планов мероприятий по устранению нарушений. В случае безосновательного непринятия мер по исполнению преставлений, предписаний составляются протоколы об административном правонарушении.</w:t>
      </w:r>
    </w:p>
    <w:p w:rsidR="00EF5509" w:rsidRPr="00B72128" w:rsidRDefault="003C1832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sz w:val="24"/>
          <w:szCs w:val="24"/>
        </w:rPr>
        <w:t>Объектами контроля в 202</w:t>
      </w:r>
      <w:r w:rsidR="00BD66D7" w:rsidRPr="00B72128">
        <w:rPr>
          <w:rFonts w:ascii="Times New Roman" w:eastAsia="Calibri" w:hAnsi="Times New Roman" w:cs="Times New Roman"/>
          <w:sz w:val="24"/>
          <w:szCs w:val="24"/>
        </w:rPr>
        <w:t>3</w:t>
      </w:r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 году представлена информация об устранении финансовых нарушений на общую сумму </w:t>
      </w:r>
      <w:r w:rsidR="00BD66D7" w:rsidRPr="00B72128">
        <w:rPr>
          <w:rFonts w:ascii="Times New Roman" w:eastAsia="Calibri" w:hAnsi="Times New Roman" w:cs="Times New Roman"/>
          <w:sz w:val="24"/>
          <w:szCs w:val="24"/>
        </w:rPr>
        <w:t>1</w:t>
      </w:r>
      <w:r w:rsidR="00151275" w:rsidRPr="00B72128">
        <w:rPr>
          <w:rFonts w:ascii="Times New Roman" w:eastAsia="Calibri" w:hAnsi="Times New Roman" w:cs="Times New Roman"/>
          <w:sz w:val="24"/>
          <w:szCs w:val="24"/>
        </w:rPr>
        <w:t> 404 052</w:t>
      </w:r>
      <w:r w:rsidR="00BD66D7" w:rsidRPr="00B72128">
        <w:rPr>
          <w:rFonts w:ascii="Times New Roman" w:eastAsia="Calibri" w:hAnsi="Times New Roman" w:cs="Times New Roman"/>
          <w:sz w:val="24"/>
          <w:szCs w:val="24"/>
        </w:rPr>
        <w:t>,</w:t>
      </w:r>
      <w:r w:rsidR="00151275" w:rsidRPr="00B72128">
        <w:rPr>
          <w:rFonts w:ascii="Times New Roman" w:eastAsia="Calibri" w:hAnsi="Times New Roman" w:cs="Times New Roman"/>
          <w:sz w:val="24"/>
          <w:szCs w:val="24"/>
        </w:rPr>
        <w:t>3</w:t>
      </w:r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EF5509" w:rsidRPr="00B72128">
        <w:rPr>
          <w:rFonts w:ascii="Times New Roman" w:eastAsia="Calibri" w:hAnsi="Times New Roman" w:cs="Times New Roman"/>
          <w:sz w:val="24"/>
          <w:szCs w:val="24"/>
        </w:rPr>
        <w:t>, в том числе:</w:t>
      </w:r>
    </w:p>
    <w:p w:rsidR="00D5610D" w:rsidRPr="00B72128" w:rsidRDefault="00D5610D" w:rsidP="00D5610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sz w:val="24"/>
          <w:szCs w:val="24"/>
        </w:rPr>
        <w:t>В бюджет городского округа поступило возмещение ущерба по представлениям и предписаниям КСП ГО Евпатория РК в сумме 7 185,4 тыс. рублей:</w:t>
      </w:r>
    </w:p>
    <w:p w:rsidR="00BD66D7" w:rsidRPr="00B72128" w:rsidRDefault="00BD66D7" w:rsidP="00BD66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sz w:val="24"/>
          <w:szCs w:val="24"/>
        </w:rPr>
        <w:t>МУП «</w:t>
      </w:r>
      <w:proofErr w:type="spellStart"/>
      <w:r w:rsidRPr="00B72128">
        <w:rPr>
          <w:rFonts w:ascii="Times New Roman" w:eastAsia="Calibri" w:hAnsi="Times New Roman" w:cs="Times New Roman"/>
          <w:sz w:val="24"/>
          <w:szCs w:val="24"/>
        </w:rPr>
        <w:t>КурортТоргСервис</w:t>
      </w:r>
      <w:proofErr w:type="spellEnd"/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» перечислены в бюджет 70% арендной платы за 2016-2018 годы в общей сумме </w:t>
      </w:r>
      <w:r w:rsidR="00D5610D" w:rsidRPr="00B72128">
        <w:rPr>
          <w:rFonts w:ascii="Times New Roman" w:eastAsia="Calibri" w:hAnsi="Times New Roman" w:cs="Times New Roman"/>
          <w:sz w:val="24"/>
          <w:szCs w:val="24"/>
        </w:rPr>
        <w:t>5 440,0</w:t>
      </w:r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 тыс. рублей, кроме того администрацией города зачтена в счет погашения задолженности МУП по предписанию переплата по оплате части прибыли в сумме 1 736,3 тыс. рублей.  </w:t>
      </w:r>
    </w:p>
    <w:p w:rsidR="00D5610D" w:rsidRPr="00B72128" w:rsidRDefault="00D5610D" w:rsidP="00BD66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sz w:val="24"/>
          <w:szCs w:val="24"/>
        </w:rPr>
        <w:t>МУП «</w:t>
      </w:r>
      <w:proofErr w:type="spellStart"/>
      <w:r w:rsidRPr="00B72128">
        <w:rPr>
          <w:rFonts w:ascii="Times New Roman" w:eastAsia="Calibri" w:hAnsi="Times New Roman" w:cs="Times New Roman"/>
          <w:sz w:val="24"/>
          <w:szCs w:val="24"/>
        </w:rPr>
        <w:t>КурортТоргСервис</w:t>
      </w:r>
      <w:proofErr w:type="spellEnd"/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» по итогам завершенного в 2023 году контрольного мероприятия возмещен бюджету ущерб в виде недополученной части чистой прибыли – 124,0 тыс. рублей. </w:t>
      </w:r>
    </w:p>
    <w:p w:rsidR="00BD66D7" w:rsidRPr="00B72128" w:rsidRDefault="00BD66D7" w:rsidP="00BD66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МУП «МИР» перечислена в бюджет задолженность по оплате 70% арендной платы в сумме </w:t>
      </w:r>
      <w:r w:rsidR="00D5610D" w:rsidRPr="00B72128">
        <w:rPr>
          <w:rFonts w:ascii="Times New Roman" w:eastAsia="Calibri" w:hAnsi="Times New Roman" w:cs="Times New Roman"/>
          <w:sz w:val="24"/>
          <w:szCs w:val="24"/>
        </w:rPr>
        <w:t>1</w:t>
      </w:r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45,0 тыс. рублей. </w:t>
      </w:r>
    </w:p>
    <w:p w:rsidR="00BD66D7" w:rsidRPr="00B72128" w:rsidRDefault="00BD66D7" w:rsidP="00BD66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sz w:val="24"/>
          <w:szCs w:val="24"/>
        </w:rPr>
        <w:t>МУП «</w:t>
      </w:r>
      <w:proofErr w:type="spellStart"/>
      <w:r w:rsidRPr="00B72128">
        <w:rPr>
          <w:rFonts w:ascii="Times New Roman" w:eastAsia="Calibri" w:hAnsi="Times New Roman" w:cs="Times New Roman"/>
          <w:sz w:val="24"/>
          <w:szCs w:val="24"/>
        </w:rPr>
        <w:t>Экоград</w:t>
      </w:r>
      <w:proofErr w:type="spellEnd"/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» по итогам контрольного мероприятия по представлению КСП ГО Евпатория РК перечислен в бюджет недополученный доход в виде части чистой прибыли – 513,3 тыс. руб. и недополученный доход от аренды муниципального имущества – 291,7 тыс. рублей. Арендатору муниципального имущества в рамках досудебного урегулирования направлено требование о возврате имущества, </w:t>
      </w:r>
      <w:r w:rsidR="00163166" w:rsidRPr="00B72128">
        <w:rPr>
          <w:rFonts w:ascii="Times New Roman" w:eastAsia="Calibri" w:hAnsi="Times New Roman" w:cs="Times New Roman"/>
          <w:sz w:val="24"/>
          <w:szCs w:val="24"/>
        </w:rPr>
        <w:t xml:space="preserve">об </w:t>
      </w:r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оплате за фактическое пользование имуществом 885,2 тыс. рублей. </w:t>
      </w:r>
    </w:p>
    <w:p w:rsidR="00D5610D" w:rsidRPr="00B72128" w:rsidRDefault="00D5610D" w:rsidP="00BD66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sz w:val="24"/>
          <w:szCs w:val="24"/>
        </w:rPr>
        <w:t>МАУ «Центр поддержки и развития предпринимательства» возмещен бюджету ущерб в сумме излишне начисленной и выплаченной заработной платы – 33,4 тыс. рублей.</w:t>
      </w:r>
    </w:p>
    <w:p w:rsidR="00D5610D" w:rsidRPr="00B72128" w:rsidRDefault="00D5610D" w:rsidP="00BD66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sz w:val="24"/>
          <w:szCs w:val="24"/>
        </w:rPr>
        <w:t>АНО «Издательство газеты «Евпаторийская здравница» осуществлен возврат субсидии, использованной не по целевому назначению – 45,7 тыс. рублей.</w:t>
      </w:r>
    </w:p>
    <w:p w:rsidR="00D5610D" w:rsidRPr="00B72128" w:rsidRDefault="00D5610D" w:rsidP="00BD66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2A26" w:rsidRPr="00B72128">
        <w:rPr>
          <w:rFonts w:ascii="Times New Roman" w:eastAsia="Calibri" w:hAnsi="Times New Roman" w:cs="Times New Roman"/>
          <w:sz w:val="24"/>
          <w:szCs w:val="24"/>
        </w:rPr>
        <w:t>Департаментом городского хозяйства взыскана и перечислена в бюджет пеня за неисполнение подрядчиками обязательств – 59,7 тыс. рублей.</w:t>
      </w:r>
    </w:p>
    <w:p w:rsidR="002033E5" w:rsidRPr="00B72128" w:rsidRDefault="00052A26" w:rsidP="00163166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sz w:val="24"/>
          <w:szCs w:val="24"/>
        </w:rPr>
        <w:t>Департаментом городского хозяйства устранено частично нарушение – оплата завышенного объема работ по содержанию общественных территорий. Неправомерно оплаченная стоимость работ 3 637,7 тыс. рублей зачтена при дальнейших расчетах с подрядчиком.</w:t>
      </w:r>
      <w:r w:rsidR="00163166" w:rsidRPr="00B72128">
        <w:rPr>
          <w:rFonts w:ascii="Times New Roman" w:eastAsia="Calibri" w:hAnsi="Times New Roman" w:cs="Times New Roman"/>
          <w:sz w:val="24"/>
          <w:szCs w:val="24"/>
        </w:rPr>
        <w:t xml:space="preserve"> Депар</w:t>
      </w:r>
      <w:r w:rsidR="002033E5" w:rsidRPr="00B72128">
        <w:rPr>
          <w:rFonts w:ascii="Times New Roman" w:eastAsia="Calibri" w:hAnsi="Times New Roman" w:cs="Times New Roman"/>
          <w:sz w:val="24"/>
          <w:szCs w:val="24"/>
        </w:rPr>
        <w:t xml:space="preserve">таментом также направлено в МБУ «УГХ» решение о возврате субсидии в связи с невыполнение муниципального задания за 2018-2020 годы на общую сумму 16 879,2 тыс. рублей. Задолженность МБУ «УГХ» отражена в учете и отчетности ДГХ. </w:t>
      </w:r>
    </w:p>
    <w:p w:rsidR="00163166" w:rsidRPr="00B72128" w:rsidRDefault="00163166" w:rsidP="00163166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Департаментом имущественных и земельных отношений часть взысканной по решению суда арендной платы по договору аренды земельного участка (532,6 тыс. рублей) зачтена по предписанию КСП ГО Евпатория РК в счет погашения пени. </w:t>
      </w:r>
    </w:p>
    <w:p w:rsidR="00052A26" w:rsidRPr="00B72128" w:rsidRDefault="00052A26" w:rsidP="00052A26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sz w:val="24"/>
          <w:szCs w:val="24"/>
        </w:rPr>
        <w:t>Главными распорядителями бюджетных средств устранены нарушения, допущенные при обосновании потребности в ассигнованиях к проекту бюджета на 2024 год и плановый период 20</w:t>
      </w:r>
      <w:r w:rsidR="00151275" w:rsidRPr="00B72128">
        <w:rPr>
          <w:rFonts w:ascii="Times New Roman" w:eastAsia="Calibri" w:hAnsi="Times New Roman" w:cs="Times New Roman"/>
          <w:sz w:val="24"/>
          <w:szCs w:val="24"/>
        </w:rPr>
        <w:t>2</w:t>
      </w:r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5 и 2026 годов </w:t>
      </w:r>
      <w:r w:rsidR="002D03D2" w:rsidRPr="00B72128">
        <w:rPr>
          <w:rFonts w:ascii="Times New Roman" w:eastAsia="Calibri" w:hAnsi="Times New Roman" w:cs="Times New Roman"/>
          <w:sz w:val="24"/>
          <w:szCs w:val="24"/>
        </w:rPr>
        <w:t>–</w:t>
      </w:r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03D2" w:rsidRPr="00B72128">
        <w:rPr>
          <w:rFonts w:ascii="Times New Roman" w:eastAsia="Calibri" w:hAnsi="Times New Roman" w:cs="Times New Roman"/>
          <w:sz w:val="24"/>
          <w:szCs w:val="24"/>
        </w:rPr>
        <w:t xml:space="preserve">уменьшены и перераспределены ассигнования в общей сумме </w:t>
      </w:r>
      <w:r w:rsidR="00151275" w:rsidRPr="00B72128">
        <w:rPr>
          <w:rFonts w:ascii="Times New Roman" w:eastAsia="Calibri" w:hAnsi="Times New Roman" w:cs="Times New Roman"/>
          <w:sz w:val="24"/>
          <w:szCs w:val="24"/>
        </w:rPr>
        <w:t>4 058,5</w:t>
      </w:r>
      <w:r w:rsidR="002D03D2" w:rsidRPr="00B72128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1068E1" w:rsidRPr="00B72128" w:rsidRDefault="002033E5" w:rsidP="005524B6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5524B6" w:rsidRPr="00B72128">
        <w:rPr>
          <w:rFonts w:ascii="Times New Roman" w:eastAsia="Calibri" w:hAnsi="Times New Roman" w:cs="Times New Roman"/>
          <w:sz w:val="24"/>
          <w:szCs w:val="24"/>
        </w:rPr>
        <w:t>результатам</w:t>
      </w:r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 экспертизы годовой бюджетной отчетности за 2022 год и 1 квартал 2023 года </w:t>
      </w:r>
      <w:r w:rsidR="005524B6" w:rsidRPr="00B72128">
        <w:rPr>
          <w:rFonts w:ascii="Times New Roman" w:eastAsia="Calibri" w:hAnsi="Times New Roman" w:cs="Times New Roman"/>
          <w:sz w:val="24"/>
          <w:szCs w:val="24"/>
        </w:rPr>
        <w:t xml:space="preserve">объектами контроля устранены нарушения – скорректированы показатели бюджетной отчетности на общую сумму 1 370 555,2 тыс. руб., в </w:t>
      </w:r>
      <w:proofErr w:type="spellStart"/>
      <w:r w:rsidR="005524B6" w:rsidRPr="00B72128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="005524B6" w:rsidRPr="00B72128">
        <w:rPr>
          <w:rFonts w:ascii="Times New Roman" w:eastAsia="Calibri" w:hAnsi="Times New Roman" w:cs="Times New Roman"/>
          <w:sz w:val="24"/>
          <w:szCs w:val="24"/>
        </w:rPr>
        <w:t>. отражены сведения о принятых бюджетных обязательствах, отражены сведения о просроченной дебиторской задолженности.</w:t>
      </w:r>
    </w:p>
    <w:p w:rsidR="008B5847" w:rsidRPr="00B72128" w:rsidRDefault="008B5847" w:rsidP="001608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1B33" w:rsidRPr="00B72128" w:rsidRDefault="0016088E" w:rsidP="001608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212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Должностные лица КСП ГО Евпатория РК осуществляют полномочия по составлению протоколов об администрат</w:t>
      </w:r>
      <w:r w:rsidR="00381B33" w:rsidRPr="00B72128">
        <w:rPr>
          <w:rFonts w:ascii="Times New Roman" w:eastAsia="Calibri" w:hAnsi="Times New Roman" w:cs="Times New Roman"/>
          <w:bCs/>
          <w:sz w:val="24"/>
          <w:szCs w:val="24"/>
        </w:rPr>
        <w:t>ивных нарушениях.</w:t>
      </w:r>
    </w:p>
    <w:p w:rsidR="0016088E" w:rsidRPr="00B72128" w:rsidRDefault="0016088E" w:rsidP="001608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2128">
        <w:rPr>
          <w:rFonts w:ascii="Times New Roman" w:eastAsia="Calibri" w:hAnsi="Times New Roman" w:cs="Times New Roman"/>
          <w:bCs/>
          <w:sz w:val="24"/>
          <w:szCs w:val="24"/>
        </w:rPr>
        <w:t>Порядок выявления административных правонарушений, составления и направления на рассмотрение протоколов об административных правонарушениях должностными лицами КСП ГО Евпатория РК установлен стандартом организации деятельности СОД-4, который прошел антикоррупционную экспертизу в прокуратуре города Евпатории.</w:t>
      </w:r>
    </w:p>
    <w:p w:rsidR="008B5847" w:rsidRPr="00B72128" w:rsidRDefault="008B5847" w:rsidP="008B58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B72128">
        <w:rPr>
          <w:rFonts w:ascii="Times New Roman" w:eastAsia="Calibri" w:hAnsi="Times New Roman" w:cs="Times New Roman"/>
          <w:sz w:val="24"/>
          <w:szCs w:val="24"/>
          <w:lang w:eastAsia="en-US"/>
        </w:rPr>
        <w:t>В 202</w:t>
      </w:r>
      <w:r w:rsidR="000F6DEC" w:rsidRPr="00B72128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B72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 было составлено </w:t>
      </w:r>
      <w:r w:rsidR="000F6DEC" w:rsidRPr="00B72128">
        <w:rPr>
          <w:rFonts w:ascii="Times New Roman" w:eastAsia="Calibri" w:hAnsi="Times New Roman" w:cs="Times New Roman"/>
          <w:sz w:val="24"/>
          <w:szCs w:val="24"/>
          <w:lang w:eastAsia="en-US"/>
        </w:rPr>
        <w:t>13</w:t>
      </w:r>
      <w:r w:rsidRPr="00B72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протокол</w:t>
      </w:r>
      <w:r w:rsidR="000F6DEC" w:rsidRPr="00B72128"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r w:rsidRPr="00B72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B72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административных правонарушениях в отношении должностных лиц органов местного самоуправления и муниципальных организаций.  </w:t>
      </w:r>
      <w:r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Судьями </w:t>
      </w:r>
      <w:r w:rsidR="00381B33"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 202</w:t>
      </w:r>
      <w:r w:rsidR="000F6DEC"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3</w:t>
      </w:r>
      <w:r w:rsidR="00381B33"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году </w:t>
      </w:r>
      <w:r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было рассмотрено </w:t>
      </w:r>
      <w:r w:rsidR="000F6DEC"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9</w:t>
      </w:r>
      <w:r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протоколов об а</w:t>
      </w:r>
      <w:r w:rsidR="00381B33"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дминистративных правонарушениях, </w:t>
      </w:r>
      <w:r w:rsidR="000F6DEC"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4</w:t>
      </w:r>
      <w:r w:rsidR="00381B33"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протокол</w:t>
      </w:r>
      <w:r w:rsidR="000F6DEC"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а</w:t>
      </w:r>
      <w:r w:rsidR="00381B33"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рассмотрен</w:t>
      </w:r>
      <w:r w:rsidR="000F6DEC"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ы</w:t>
      </w:r>
      <w:r w:rsidR="00381B33"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в 1 квартале 202</w:t>
      </w:r>
      <w:r w:rsidR="000F6DEC"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4</w:t>
      </w:r>
      <w:r w:rsidR="00381B33"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года</w:t>
      </w:r>
      <w:r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. </w:t>
      </w:r>
    </w:p>
    <w:p w:rsidR="008B5847" w:rsidRPr="00B72128" w:rsidRDefault="008B5847" w:rsidP="008B58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Из </w:t>
      </w:r>
      <w:r w:rsidR="000F6DEC"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13</w:t>
      </w:r>
      <w:r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-ти рассмотренных судами (мировыми судьями) протоколов об административных правонарушениях</w:t>
      </w:r>
    </w:p>
    <w:p w:rsidR="008B5847" w:rsidRPr="00B72128" w:rsidRDefault="008B5847" w:rsidP="000F6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- по </w:t>
      </w:r>
      <w:r w:rsidR="00686EF2"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трем</w:t>
      </w:r>
      <w:r w:rsidR="000F6DEC"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делам</w:t>
      </w:r>
      <w:r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был</w:t>
      </w:r>
      <w:r w:rsidR="000F6DEC"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и</w:t>
      </w:r>
      <w:r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вынесен</w:t>
      </w:r>
      <w:r w:rsidR="000F6DEC"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ы</w:t>
      </w:r>
      <w:r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постановлени</w:t>
      </w:r>
      <w:r w:rsidR="000F6DEC"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я</w:t>
      </w:r>
      <w:r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о привлечении к административной ответственности в виде административного штрафа – </w:t>
      </w:r>
      <w:r w:rsidR="000F6DEC"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на общую сумму 35,3 тыс.</w:t>
      </w:r>
      <w:r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рублей;</w:t>
      </w:r>
    </w:p>
    <w:p w:rsidR="008B5847" w:rsidRPr="00B72128" w:rsidRDefault="008B5847" w:rsidP="008B58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- по </w:t>
      </w:r>
      <w:r w:rsidR="000F6DEC"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девяти</w:t>
      </w:r>
      <w:r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делам были вынесены постановления о привлечении в административной ответственности в виде предупреждения</w:t>
      </w:r>
      <w:r w:rsidR="00807706"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(согласно ст. 4.1.1 КоАП РФ</w:t>
      </w:r>
      <w:r w:rsidR="00AD2C5F"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807706"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административное наказание в виде административного штрафа для работников некоммерческих организаций за впервые совершенное административное правонарушение, выявленное в ходе осуществления муниципального контроля, подлежит замене на предупреждение);</w:t>
      </w:r>
    </w:p>
    <w:p w:rsidR="008B5847" w:rsidRPr="00B72128" w:rsidRDefault="008B5847" w:rsidP="00E10B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- по </w:t>
      </w:r>
      <w:r w:rsidR="000F6DEC"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одному делу</w:t>
      </w:r>
      <w:r w:rsidRPr="00B72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производство было прекращено за малозначительностью с вынесением устного замечания.</w:t>
      </w:r>
    </w:p>
    <w:p w:rsidR="0016088E" w:rsidRPr="00B72128" w:rsidRDefault="0016088E" w:rsidP="008077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2128">
        <w:rPr>
          <w:rFonts w:ascii="Times New Roman" w:eastAsia="Calibri" w:hAnsi="Times New Roman" w:cs="Times New Roman"/>
          <w:bCs/>
          <w:sz w:val="24"/>
          <w:szCs w:val="24"/>
        </w:rPr>
        <w:t>Поступили в бюджет городского округа в 202</w:t>
      </w:r>
      <w:r w:rsidR="000F6DEC" w:rsidRPr="00B72128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 году штрафы по протоколам, составленным КСП ГО Евпатория РК, на </w:t>
      </w:r>
      <w:proofErr w:type="gramStart"/>
      <w:r w:rsidRPr="00B72128">
        <w:rPr>
          <w:rFonts w:ascii="Times New Roman" w:eastAsia="Calibri" w:hAnsi="Times New Roman" w:cs="Times New Roman"/>
          <w:bCs/>
          <w:sz w:val="24"/>
          <w:szCs w:val="24"/>
        </w:rPr>
        <w:t>общую</w:t>
      </w:r>
      <w:proofErr w:type="gramEnd"/>
      <w:r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F6DEC" w:rsidRPr="00B72128">
        <w:rPr>
          <w:rFonts w:ascii="Times New Roman" w:eastAsia="Calibri" w:hAnsi="Times New Roman" w:cs="Times New Roman"/>
          <w:bCs/>
          <w:sz w:val="24"/>
          <w:szCs w:val="24"/>
        </w:rPr>
        <w:t>20,3 тыс.</w:t>
      </w:r>
      <w:r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 рублей.</w:t>
      </w:r>
    </w:p>
    <w:p w:rsidR="006B3BE2" w:rsidRPr="00B72128" w:rsidRDefault="006B3BE2" w:rsidP="00193A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93A92" w:rsidRPr="00B72128" w:rsidRDefault="00193A92" w:rsidP="00193A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2128">
        <w:rPr>
          <w:rFonts w:ascii="Times New Roman" w:eastAsia="Calibri" w:hAnsi="Times New Roman" w:cs="Times New Roman"/>
          <w:bCs/>
          <w:sz w:val="24"/>
          <w:szCs w:val="24"/>
        </w:rPr>
        <w:t>В рамках реализации полномочий по проведению финансово-экономической экспертизы проектов муниципальных правовых актов (включая обоснованность финансово-экономических обоснований) в части, касающейся расходных обязательств городского округа Евпатория Республики Крым, а также муниципальных программ КСП ГО Евпатория РК в 202</w:t>
      </w:r>
      <w:r w:rsidR="006B3BE2"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3 </w:t>
      </w:r>
      <w:r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году подготовлено </w:t>
      </w:r>
      <w:r w:rsidR="006B3BE2" w:rsidRPr="00B72128">
        <w:rPr>
          <w:rFonts w:ascii="Times New Roman" w:eastAsia="Calibri" w:hAnsi="Times New Roman" w:cs="Times New Roman"/>
          <w:bCs/>
          <w:sz w:val="24"/>
          <w:szCs w:val="24"/>
        </w:rPr>
        <w:t>79</w:t>
      </w:r>
      <w:r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 заключений:</w:t>
      </w:r>
    </w:p>
    <w:p w:rsidR="006B3BE2" w:rsidRPr="00B72128" w:rsidRDefault="00193A92" w:rsidP="00193A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2128">
        <w:rPr>
          <w:rFonts w:ascii="Times New Roman" w:eastAsia="Calibri" w:hAnsi="Times New Roman" w:cs="Times New Roman"/>
          <w:bCs/>
          <w:sz w:val="24"/>
          <w:szCs w:val="24"/>
        </w:rPr>
        <w:t>заключени</w:t>
      </w:r>
      <w:r w:rsidR="006B3BE2" w:rsidRPr="00B72128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 к проект</w:t>
      </w:r>
      <w:r w:rsidR="006B3BE2" w:rsidRPr="00B72128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B72128">
        <w:rPr>
          <w:rFonts w:ascii="Times New Roman" w:eastAsia="Calibri" w:hAnsi="Times New Roman" w:cs="Times New Roman"/>
          <w:bCs/>
          <w:sz w:val="24"/>
          <w:szCs w:val="24"/>
        </w:rPr>
        <w:t>постановлени</w:t>
      </w:r>
      <w:r w:rsidR="006B3BE2" w:rsidRPr="00B72128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 администрации города Евпатории Республики</w:t>
      </w:r>
      <w:proofErr w:type="gramEnd"/>
      <w:r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 Крым об утверждении муниципальн</w:t>
      </w:r>
      <w:r w:rsidR="006B3BE2" w:rsidRPr="00B72128">
        <w:rPr>
          <w:rFonts w:ascii="Times New Roman" w:eastAsia="Calibri" w:hAnsi="Times New Roman" w:cs="Times New Roman"/>
          <w:bCs/>
          <w:sz w:val="24"/>
          <w:szCs w:val="24"/>
        </w:rPr>
        <w:t>ой</w:t>
      </w:r>
      <w:r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 программ</w:t>
      </w:r>
      <w:r w:rsidR="006B3BE2" w:rsidRPr="00B72128"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="00F9682B" w:rsidRPr="00B72128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F9682B" w:rsidRPr="00B72128" w:rsidRDefault="00F9682B" w:rsidP="00F968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78 заключений к проектам решений Евпаторийского городского совета Республики Крым, в том числе 5 - к проектам решений о внесении изменений в бюджет городского округа. </w:t>
      </w:r>
    </w:p>
    <w:p w:rsidR="00F9682B" w:rsidRPr="00B72128" w:rsidRDefault="00F9682B" w:rsidP="00C6433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6088E" w:rsidRPr="00B72128" w:rsidRDefault="0016088E" w:rsidP="00C64332">
      <w:pPr>
        <w:pStyle w:val="a5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128">
        <w:rPr>
          <w:rFonts w:ascii="Times New Roman" w:eastAsia="Times New Roman" w:hAnsi="Times New Roman" w:cs="Times New Roman"/>
          <w:b/>
          <w:sz w:val="24"/>
          <w:szCs w:val="24"/>
        </w:rPr>
        <w:t>Контрольная деятельность</w:t>
      </w:r>
      <w:r w:rsidR="003F1B66" w:rsidRPr="00B72128">
        <w:rPr>
          <w:rFonts w:ascii="Times New Roman" w:eastAsia="Times New Roman" w:hAnsi="Times New Roman" w:cs="Times New Roman"/>
          <w:b/>
          <w:sz w:val="24"/>
          <w:szCs w:val="24"/>
        </w:rPr>
        <w:t xml:space="preserve"> и результаты отдельных </w:t>
      </w:r>
      <w:r w:rsidR="00B8690A" w:rsidRPr="00B72128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0F0FBA" w:rsidRPr="00B72128">
        <w:rPr>
          <w:rFonts w:ascii="Times New Roman" w:eastAsia="Times New Roman" w:hAnsi="Times New Roman" w:cs="Times New Roman"/>
          <w:b/>
          <w:sz w:val="24"/>
          <w:szCs w:val="24"/>
        </w:rPr>
        <w:t>онтрольных мероприятий</w:t>
      </w:r>
    </w:p>
    <w:p w:rsidR="000F0FBA" w:rsidRPr="00B72128" w:rsidRDefault="000F0FBA" w:rsidP="000F0FBA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2E6F" w:rsidRPr="00B72128" w:rsidRDefault="00192E6F" w:rsidP="00192E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Times New Roman" w:hAnsi="Times New Roman" w:cs="Times New Roman"/>
          <w:sz w:val="24"/>
          <w:szCs w:val="24"/>
        </w:rPr>
        <w:t>В рамках</w:t>
      </w:r>
      <w:r w:rsidR="008C3095" w:rsidRPr="00B72128">
        <w:rPr>
          <w:rFonts w:ascii="Times New Roman" w:eastAsia="Times New Roman" w:hAnsi="Times New Roman" w:cs="Times New Roman"/>
          <w:sz w:val="24"/>
          <w:szCs w:val="24"/>
        </w:rPr>
        <w:t xml:space="preserve"> исполнения</w:t>
      </w:r>
      <w:r w:rsidRPr="00B72128">
        <w:rPr>
          <w:rFonts w:ascii="Times New Roman" w:eastAsia="Times New Roman" w:hAnsi="Times New Roman" w:cs="Times New Roman"/>
          <w:sz w:val="24"/>
          <w:szCs w:val="24"/>
        </w:rPr>
        <w:t xml:space="preserve"> Раздела </w:t>
      </w:r>
      <w:r w:rsidR="00386789" w:rsidRPr="00B72128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386789" w:rsidRPr="00B72128">
        <w:rPr>
          <w:rFonts w:ascii="Times New Roman" w:eastAsia="Times New Roman" w:hAnsi="Times New Roman" w:cs="Times New Roman"/>
          <w:sz w:val="24"/>
          <w:szCs w:val="24"/>
        </w:rPr>
        <w:t xml:space="preserve"> Годового</w:t>
      </w:r>
      <w:r w:rsidRPr="00B72128">
        <w:rPr>
          <w:rFonts w:ascii="Times New Roman" w:eastAsia="Times New Roman" w:hAnsi="Times New Roman" w:cs="Times New Roman"/>
          <w:sz w:val="24"/>
          <w:szCs w:val="24"/>
        </w:rPr>
        <w:t xml:space="preserve"> плана работы КСП ГО Евпатория РК </w:t>
      </w:r>
      <w:r w:rsidR="00386789" w:rsidRPr="00B7212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72128">
        <w:rPr>
          <w:rFonts w:ascii="Times New Roman" w:eastAsia="Times New Roman" w:hAnsi="Times New Roman" w:cs="Times New Roman"/>
          <w:sz w:val="24"/>
          <w:szCs w:val="24"/>
        </w:rPr>
        <w:t>Контрольные мероприятия»</w:t>
      </w:r>
      <w:r w:rsidRPr="00B721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2128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F9682B" w:rsidRPr="00B72128">
        <w:rPr>
          <w:rFonts w:ascii="Times New Roman" w:eastAsia="Times New Roman" w:hAnsi="Times New Roman" w:cs="Times New Roman"/>
          <w:sz w:val="24"/>
          <w:szCs w:val="24"/>
        </w:rPr>
        <w:t>3</w:t>
      </w:r>
      <w:r w:rsidR="008C3095" w:rsidRPr="00B72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128">
        <w:rPr>
          <w:rFonts w:ascii="Times New Roman" w:eastAsia="Times New Roman" w:hAnsi="Times New Roman" w:cs="Times New Roman"/>
          <w:sz w:val="24"/>
          <w:szCs w:val="24"/>
        </w:rPr>
        <w:t xml:space="preserve">году </w:t>
      </w:r>
      <w:r w:rsidR="00EF1CAB" w:rsidRPr="00B72128">
        <w:rPr>
          <w:rFonts w:ascii="Times New Roman" w:eastAsia="Times New Roman" w:hAnsi="Times New Roman" w:cs="Times New Roman"/>
          <w:sz w:val="24"/>
          <w:szCs w:val="24"/>
        </w:rPr>
        <w:t xml:space="preserve">завершено </w:t>
      </w:r>
      <w:r w:rsidR="00F9682B" w:rsidRPr="00B7212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721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2128">
        <w:rPr>
          <w:rFonts w:ascii="Times New Roman" w:eastAsia="Calibri" w:hAnsi="Times New Roman" w:cs="Times New Roman"/>
          <w:sz w:val="24"/>
          <w:szCs w:val="24"/>
        </w:rPr>
        <w:t>контрольных мероприятий, в ходе которых были выявлены нарушения и н</w:t>
      </w:r>
      <w:r w:rsidR="00386789" w:rsidRPr="00B72128">
        <w:rPr>
          <w:rFonts w:ascii="Times New Roman" w:eastAsia="Calibri" w:hAnsi="Times New Roman" w:cs="Times New Roman"/>
          <w:sz w:val="24"/>
          <w:szCs w:val="24"/>
        </w:rPr>
        <w:t>е</w:t>
      </w:r>
      <w:r w:rsidR="003F1B66" w:rsidRPr="00B72128">
        <w:rPr>
          <w:rFonts w:ascii="Times New Roman" w:eastAsia="Calibri" w:hAnsi="Times New Roman" w:cs="Times New Roman"/>
          <w:sz w:val="24"/>
          <w:szCs w:val="24"/>
        </w:rPr>
        <w:t>достатки, в том числе:</w:t>
      </w:r>
    </w:p>
    <w:p w:rsidR="00C64332" w:rsidRPr="00B72128" w:rsidRDefault="00C64332" w:rsidP="00192E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82B" w:rsidRPr="00B72128" w:rsidRDefault="00F9682B" w:rsidP="00F96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72128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Нецелевое использование бюджетных средств</w:t>
      </w:r>
    </w:p>
    <w:p w:rsidR="00F9682B" w:rsidRPr="00B72128" w:rsidRDefault="00F9682B" w:rsidP="00F96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B72128">
        <w:rPr>
          <w:rFonts w:ascii="Times New Roman" w:eastAsia="Calibri" w:hAnsi="Times New Roman" w:cs="Times New Roman"/>
          <w:i/>
          <w:sz w:val="24"/>
          <w:szCs w:val="24"/>
        </w:rPr>
        <w:t>Контрольным мероприятием «Проверка соблюдения условий получения и использования средств субсидии на возмещение затрат, связанных с освещением деятельности органов местного самоуправления в средствах массовой информации, предоставленных автономной некоммерческой организации «Издательство газеты «Евпаторийская здравница» в 2021-2022 годах» установлено, что учреждение в нарушение утвержденного порядка предоставления субсидии и соглашения о ее предоставлении допущено нецелевое использование средств субсидии в сумме 45,7 тыс. рублей.</w:t>
      </w:r>
      <w:proofErr w:type="gramEnd"/>
    </w:p>
    <w:p w:rsidR="00F9682B" w:rsidRPr="00B72128" w:rsidRDefault="00F9682B" w:rsidP="00F96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sz w:val="24"/>
          <w:szCs w:val="24"/>
        </w:rPr>
        <w:t>Нарушение устранено в ходе контрольного мероприятия путем возврата сре</w:t>
      </w:r>
      <w:proofErr w:type="gramStart"/>
      <w:r w:rsidRPr="00B72128">
        <w:rPr>
          <w:rFonts w:ascii="Times New Roman" w:eastAsia="Calibri" w:hAnsi="Times New Roman" w:cs="Times New Roman"/>
          <w:sz w:val="24"/>
          <w:szCs w:val="24"/>
        </w:rPr>
        <w:t>дств в б</w:t>
      </w:r>
      <w:proofErr w:type="gramEnd"/>
      <w:r w:rsidRPr="00B72128">
        <w:rPr>
          <w:rFonts w:ascii="Times New Roman" w:eastAsia="Calibri" w:hAnsi="Times New Roman" w:cs="Times New Roman"/>
          <w:sz w:val="24"/>
          <w:szCs w:val="24"/>
        </w:rPr>
        <w:t>юджет.</w:t>
      </w:r>
    </w:p>
    <w:p w:rsidR="00F9682B" w:rsidRPr="00B72128" w:rsidRDefault="00F9682B" w:rsidP="00F96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:rsidR="00991156" w:rsidRPr="00B72128" w:rsidRDefault="008C3095" w:rsidP="00192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72128">
        <w:rPr>
          <w:rFonts w:ascii="Times New Roman" w:eastAsia="Calibri" w:hAnsi="Times New Roman" w:cs="Times New Roman"/>
          <w:b/>
          <w:sz w:val="24"/>
          <w:szCs w:val="24"/>
          <w:u w:val="single"/>
        </w:rPr>
        <w:t>Н</w:t>
      </w:r>
      <w:r w:rsidR="00991156" w:rsidRPr="00B72128">
        <w:rPr>
          <w:rFonts w:ascii="Times New Roman" w:eastAsia="Calibri" w:hAnsi="Times New Roman" w:cs="Times New Roman"/>
          <w:b/>
          <w:sz w:val="24"/>
          <w:szCs w:val="24"/>
          <w:u w:val="single"/>
        </w:rPr>
        <w:t>арушения при формировании и исполнении бюджетов</w:t>
      </w:r>
    </w:p>
    <w:p w:rsidR="00F9682B" w:rsidRPr="00B72128" w:rsidRDefault="008C3095" w:rsidP="00192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Контрольным мероприятием </w:t>
      </w:r>
      <w:r w:rsidR="00F9682B"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в АНО «Издательство газеты «Евпаторийская здравница» установлены нарушения условий предоставления субсидии </w:t>
      </w:r>
      <w:r w:rsidR="00B80DC3"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на </w:t>
      </w:r>
      <w:r w:rsidR="00F9682B" w:rsidRPr="00B72128">
        <w:rPr>
          <w:rFonts w:ascii="Times New Roman" w:eastAsia="Calibri" w:hAnsi="Times New Roman" w:cs="Times New Roman"/>
          <w:i/>
          <w:sz w:val="24"/>
          <w:szCs w:val="24"/>
        </w:rPr>
        <w:t>возмещение затрат, связанных с освещением деятельности органов местного самоуправления в средствах массовой информации, в том числе те, что привели к ущербу бюджету муниципального образования</w:t>
      </w:r>
      <w:r w:rsidR="00B22D31" w:rsidRPr="00B72128">
        <w:rPr>
          <w:rFonts w:ascii="Times New Roman" w:eastAsia="Calibri" w:hAnsi="Times New Roman" w:cs="Times New Roman"/>
          <w:i/>
          <w:sz w:val="24"/>
          <w:szCs w:val="24"/>
        </w:rPr>
        <w:t>. Организацией за счет средств субсидии была излишне начислена и выплачена заработная плата, премии, надбавки, иные стимулирующие выплаты на общую сумму 1 014,2 тыс. рублей.</w:t>
      </w:r>
    </w:p>
    <w:p w:rsidR="00B22D31" w:rsidRPr="00B72128" w:rsidRDefault="00B22D31" w:rsidP="00192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sz w:val="24"/>
          <w:szCs w:val="24"/>
        </w:rPr>
        <w:t>С целью устранения нарушения организацией составлен и направлен учредителю – администрации города график возмещения ущерба.</w:t>
      </w:r>
    </w:p>
    <w:p w:rsidR="00B22D31" w:rsidRPr="00B72128" w:rsidRDefault="00B22D31" w:rsidP="00192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D31" w:rsidRPr="00B72128" w:rsidRDefault="00B22D31" w:rsidP="00192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Контрольным мероприятием </w:t>
      </w:r>
      <w:r w:rsidR="00383E50"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«Проверка целевого и эффективного использования субсидий на выполнение муниципального задания муниципальным автономным учреждением «Центр поддержки и развития предпринимательства» городского округа Евпатория Республики Крым за 2021, 2022 годы» установлены нарушения порядка финансового обеспечения и выполнения муниципального задания на общую сумму 1 749,8 тыс. рублей, в </w:t>
      </w:r>
      <w:proofErr w:type="spellStart"/>
      <w:r w:rsidR="00383E50" w:rsidRPr="00B72128">
        <w:rPr>
          <w:rFonts w:ascii="Times New Roman" w:eastAsia="Calibri" w:hAnsi="Times New Roman" w:cs="Times New Roman"/>
          <w:i/>
          <w:sz w:val="24"/>
          <w:szCs w:val="24"/>
        </w:rPr>
        <w:t>т.ч</w:t>
      </w:r>
      <w:proofErr w:type="spellEnd"/>
      <w:r w:rsidR="00383E50" w:rsidRPr="00B72128">
        <w:rPr>
          <w:rFonts w:ascii="Times New Roman" w:eastAsia="Calibri" w:hAnsi="Times New Roman" w:cs="Times New Roman"/>
          <w:i/>
          <w:sz w:val="24"/>
          <w:szCs w:val="24"/>
        </w:rPr>
        <w:t>. ущерб бюджету – 33,4 тыс. рублей:</w:t>
      </w:r>
      <w:proofErr w:type="gramEnd"/>
    </w:p>
    <w:p w:rsidR="00383E50" w:rsidRPr="00B72128" w:rsidRDefault="00383E50" w:rsidP="00192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- установлено нарушение административного регламента предоставления муниципальной услуги «Предоставление поддержки субъектам малого и среднего предпринимательства» </w:t>
      </w:r>
      <w:r w:rsidR="00B80DC3"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учреждением не подтверждено </w:t>
      </w:r>
      <w:r w:rsidR="00B80DC3"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в полном объеме </w:t>
      </w:r>
      <w:r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оказание консультационных и информационных муниципальных (отсутствуют заявления установленного образца на получение услуг); </w:t>
      </w:r>
    </w:p>
    <w:p w:rsidR="00F9682B" w:rsidRPr="00B72128" w:rsidRDefault="00383E50" w:rsidP="00192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CA6002"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установлены факты нарушения порядка утверждения и исполнения плана финансово-хозяйственной деятельности учреждения, в </w:t>
      </w:r>
      <w:proofErr w:type="spellStart"/>
      <w:r w:rsidR="00CA6002" w:rsidRPr="00B72128">
        <w:rPr>
          <w:rFonts w:ascii="Times New Roman" w:eastAsia="Calibri" w:hAnsi="Times New Roman" w:cs="Times New Roman"/>
          <w:i/>
          <w:sz w:val="24"/>
          <w:szCs w:val="24"/>
        </w:rPr>
        <w:t>т.ч</w:t>
      </w:r>
      <w:proofErr w:type="spellEnd"/>
      <w:r w:rsidR="00CA6002" w:rsidRPr="00B72128">
        <w:rPr>
          <w:rFonts w:ascii="Times New Roman" w:eastAsia="Calibri" w:hAnsi="Times New Roman" w:cs="Times New Roman"/>
          <w:i/>
          <w:sz w:val="24"/>
          <w:szCs w:val="24"/>
        </w:rPr>
        <w:t>. планирование расходов после их осуществления;</w:t>
      </w:r>
    </w:p>
    <w:p w:rsidR="00CA6002" w:rsidRPr="00B72128" w:rsidRDefault="00CA6002" w:rsidP="00192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2128">
        <w:rPr>
          <w:rFonts w:ascii="Times New Roman" w:eastAsia="Calibri" w:hAnsi="Times New Roman" w:cs="Times New Roman"/>
          <w:i/>
          <w:sz w:val="24"/>
          <w:szCs w:val="24"/>
        </w:rPr>
        <w:t>- установлены избыточные расходы за счет средств субсидии на выплату заработной платы – 33,4 тыс. рублей.</w:t>
      </w:r>
    </w:p>
    <w:p w:rsidR="00CA6002" w:rsidRPr="00B72128" w:rsidRDefault="002D16B7" w:rsidP="00192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sz w:val="24"/>
          <w:szCs w:val="24"/>
        </w:rPr>
        <w:t>Представление КСП ГО Евпатория РК об устранении нарушений и недопущении их в дальнейшем рассмотрено учреждением и принято к исполнению, ущерб бюджету возмещен в полном объеме.</w:t>
      </w:r>
    </w:p>
    <w:p w:rsidR="00CA6002" w:rsidRPr="00B72128" w:rsidRDefault="00CA6002" w:rsidP="00192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91156" w:rsidRPr="00B72128" w:rsidRDefault="00210751" w:rsidP="00192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72128">
        <w:rPr>
          <w:rFonts w:ascii="Times New Roman" w:eastAsia="Calibri" w:hAnsi="Times New Roman" w:cs="Times New Roman"/>
          <w:b/>
          <w:sz w:val="24"/>
          <w:szCs w:val="24"/>
          <w:u w:val="single"/>
        </w:rPr>
        <w:t>Н</w:t>
      </w:r>
      <w:r w:rsidR="00991156" w:rsidRPr="00B72128">
        <w:rPr>
          <w:rFonts w:ascii="Times New Roman" w:eastAsia="Calibri" w:hAnsi="Times New Roman" w:cs="Times New Roman"/>
          <w:b/>
          <w:sz w:val="24"/>
          <w:szCs w:val="24"/>
          <w:u w:val="single"/>
        </w:rPr>
        <w:t>арушени</w:t>
      </w:r>
      <w:r w:rsidR="00B67DBB" w:rsidRPr="00B72128">
        <w:rPr>
          <w:rFonts w:ascii="Times New Roman" w:eastAsia="Calibri" w:hAnsi="Times New Roman" w:cs="Times New Roman"/>
          <w:b/>
          <w:sz w:val="24"/>
          <w:szCs w:val="24"/>
          <w:u w:val="single"/>
        </w:rPr>
        <w:t>я</w:t>
      </w:r>
      <w:r w:rsidR="00991156" w:rsidRPr="00B7212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ведения бухгалтерского учета, составления и представления бухгалтерской (финансовой) отчетности</w:t>
      </w:r>
    </w:p>
    <w:p w:rsidR="00E47678" w:rsidRPr="00B72128" w:rsidRDefault="00657C74" w:rsidP="00192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B72128">
        <w:rPr>
          <w:rFonts w:ascii="Times New Roman" w:eastAsia="Calibri" w:hAnsi="Times New Roman" w:cs="Times New Roman"/>
          <w:i/>
          <w:sz w:val="24"/>
          <w:szCs w:val="24"/>
        </w:rPr>
        <w:t>Контрольным мероприяти</w:t>
      </w:r>
      <w:r w:rsidR="00E47678" w:rsidRPr="00B72128">
        <w:rPr>
          <w:rFonts w:ascii="Times New Roman" w:eastAsia="Calibri" w:hAnsi="Times New Roman" w:cs="Times New Roman"/>
          <w:i/>
          <w:sz w:val="24"/>
          <w:szCs w:val="24"/>
        </w:rPr>
        <w:t>ем</w:t>
      </w:r>
      <w:r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47678"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«Проверка законного, целевого и эффективного расходования средств, направленных на организацию питания в муниципальных бюджетных дошкольных образовательных учреждениях муниципального образования городской округ Евпатория», проведенным в трех дошкольных учреждениях, установлены нарушения требований, предъявляемых к оформлению фактов хозяйственной жизни экономического субъекта первичными учетными документами, </w:t>
      </w:r>
      <w:r w:rsidR="0068651F"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proofErr w:type="spellStart"/>
      <w:r w:rsidR="0068651F" w:rsidRPr="00B72128">
        <w:rPr>
          <w:rFonts w:ascii="Times New Roman" w:eastAsia="Calibri" w:hAnsi="Times New Roman" w:cs="Times New Roman"/>
          <w:i/>
          <w:sz w:val="24"/>
          <w:szCs w:val="24"/>
        </w:rPr>
        <w:t>т.ч</w:t>
      </w:r>
      <w:proofErr w:type="spellEnd"/>
      <w:r w:rsidR="0068651F" w:rsidRPr="00B72128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E47678"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 нарушения порядка ведения журнала бракеража готовой кулинарной продукции, исправления в первичных документах.</w:t>
      </w:r>
      <w:proofErr w:type="gramEnd"/>
    </w:p>
    <w:p w:rsidR="00E47678" w:rsidRPr="00B72128" w:rsidRDefault="00E47678" w:rsidP="00192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76640" w:rsidRPr="00B72128" w:rsidRDefault="00E47678" w:rsidP="00E766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proofErr w:type="gramStart"/>
      <w:r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Контрольным мероприятием </w:t>
      </w:r>
      <w:r w:rsidR="00E76640" w:rsidRPr="00B7212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«</w:t>
      </w:r>
      <w:r w:rsidR="00E76640"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>Проверка правильности формирования и перечисления муниципальным унитарным предприятием «</w:t>
      </w:r>
      <w:proofErr w:type="spellStart"/>
      <w:r w:rsidR="00E76640"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>КурортТоргСервис</w:t>
      </w:r>
      <w:proofErr w:type="spellEnd"/>
      <w:r w:rsidR="00E76640"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>» городского округа Республики Крым части прибыли, остающейся в его распоряжении после уплаты налогов и иных обязательных платежей, в бюджет муниципального образования городской округ Евпатория Республики Крым, законности и эффективности использования муниципального имущества за период с 01.02.2021 по 31.12.2022 и истекший период 2023 года» установлено:</w:t>
      </w:r>
      <w:proofErr w:type="gramEnd"/>
    </w:p>
    <w:p w:rsidR="00E76640" w:rsidRPr="00B72128" w:rsidRDefault="00E76640" w:rsidP="00E766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>- нарушение порядка проведения инвентаризации основных средств, материальных запасов и финансовых обязательств – результаты инвентаризации не отражают фактическое наличие имущества, не организован внутренний контроль;</w:t>
      </w:r>
    </w:p>
    <w:p w:rsidR="00E76640" w:rsidRPr="00B72128" w:rsidRDefault="00E76640" w:rsidP="00E766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lastRenderedPageBreak/>
        <w:t>- искажение показателей отчетности на общую сумму 631,4 тыс. рублей – завышена стоимость основных средств на сумму выявленной недостачи, завышены расходы по обычным видам деятельности на сумму расходов на оплату госпошлин.</w:t>
      </w:r>
    </w:p>
    <w:p w:rsidR="00E76640" w:rsidRPr="00B72128" w:rsidRDefault="00E76640" w:rsidP="00E766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A848BB" w:rsidRPr="00B72128" w:rsidRDefault="00E76640" w:rsidP="00A848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7212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Нарушения в сфере управления и распоряжения муниципальной собственностью </w:t>
      </w:r>
    </w:p>
    <w:p w:rsidR="00E76640" w:rsidRPr="00B72128" w:rsidRDefault="00E76640" w:rsidP="00A848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2128">
        <w:rPr>
          <w:rFonts w:ascii="Times New Roman" w:eastAsia="Calibri" w:hAnsi="Times New Roman" w:cs="Times New Roman"/>
          <w:bCs/>
          <w:sz w:val="24"/>
          <w:szCs w:val="24"/>
        </w:rPr>
        <w:t>Нарушения установлены при проведении проверок финансово-хозяйственной трех муниципальных унитарных предприятий.</w:t>
      </w:r>
    </w:p>
    <w:p w:rsidR="00E76640" w:rsidRPr="00B72128" w:rsidRDefault="00E76640" w:rsidP="00A848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>Контрольным мероприятием «Проверка правильности формирования и перечисления муниципальным унитарным предприятием «</w:t>
      </w:r>
      <w:proofErr w:type="spellStart"/>
      <w:r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>Экоград</w:t>
      </w:r>
      <w:proofErr w:type="spellEnd"/>
      <w:r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>» части прибыли, остающейся в его распоряжении после уплаты налогов и иных обязательных платежей, в бюджет муниципального образования городской округ Евпатория Республики Крым, законности и эффективности использования муниципального имущества за период с 01.01.2019 по 31.12.2021</w:t>
      </w:r>
      <w:proofErr w:type="gramStart"/>
      <w:r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>гг</w:t>
      </w:r>
      <w:proofErr w:type="gramEnd"/>
      <w:r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» </w:t>
      </w:r>
      <w:r w:rsidR="00D4172B"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>установлены:</w:t>
      </w:r>
    </w:p>
    <w:p w:rsidR="00D4172B" w:rsidRPr="00B72128" w:rsidRDefault="00D4172B" w:rsidP="00A848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>- факты занижения прибыли предприятия, повлекшие ущерб бюджету в сумме 513,</w:t>
      </w:r>
      <w:r w:rsidR="00AD2C5F"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>3</w:t>
      </w:r>
      <w:r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тыс. рублей;</w:t>
      </w:r>
    </w:p>
    <w:p w:rsidR="00D4172B" w:rsidRPr="00B72128" w:rsidRDefault="00D4172B" w:rsidP="00A848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- факты </w:t>
      </w:r>
      <w:proofErr w:type="spellStart"/>
      <w:r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>недополучения</w:t>
      </w:r>
      <w:proofErr w:type="spellEnd"/>
      <w:r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дохода </w:t>
      </w:r>
      <w:r w:rsidR="008140A7"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за 2021-2023 год </w:t>
      </w:r>
      <w:r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от аренды муниципального имущества (автомобилей) в сумме 1118,6 тыс. рублей, что повлекло </w:t>
      </w:r>
      <w:proofErr w:type="spellStart"/>
      <w:r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>недополучение</w:t>
      </w:r>
      <w:proofErr w:type="spellEnd"/>
      <w:r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бюджетом дохода</w:t>
      </w:r>
      <w:r w:rsidR="008140A7"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за период с сентября 2022 года </w:t>
      </w:r>
      <w:r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>в виде 70% арендной платы – 291,7 тыс. рублей;</w:t>
      </w:r>
    </w:p>
    <w:p w:rsidR="00D4172B" w:rsidRPr="00B72128" w:rsidRDefault="00D4172B" w:rsidP="00A848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>- установлены также факты безосновательной передачи в безвозмездное пользование муниципального имущества – 225</w:t>
      </w:r>
      <w:r w:rsidR="008140A7"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>-ти</w:t>
      </w:r>
      <w:r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контейнеров, трех автомобилей.</w:t>
      </w:r>
    </w:p>
    <w:p w:rsidR="00E76640" w:rsidRPr="00B72128" w:rsidRDefault="00AA6FE1" w:rsidP="00A848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2128">
        <w:rPr>
          <w:rFonts w:ascii="Times New Roman" w:eastAsia="Calibri" w:hAnsi="Times New Roman" w:cs="Times New Roman"/>
          <w:bCs/>
          <w:sz w:val="24"/>
          <w:szCs w:val="24"/>
        </w:rPr>
        <w:t>Предприятием возмещен ущерб бюджету в полном объеме, подготовлены исковые заявления о взыскании средств за фактическое пользование имуществом.</w:t>
      </w:r>
    </w:p>
    <w:p w:rsidR="00A35B18" w:rsidRPr="00B72128" w:rsidRDefault="00A35B18" w:rsidP="00A35B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A35B18" w:rsidRPr="00B72128" w:rsidRDefault="00A35B18" w:rsidP="00A35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</w:pPr>
      <w:proofErr w:type="gramStart"/>
      <w:r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>Контрольным мероприятием «</w:t>
      </w:r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Проверка правильности формирования и перечисления муниципальным унитарным предприятием «Евпатория-Крым-Курорт» городского округа Евпатории Республики Крым» части прибыли, остающейся в его распоряжении после уплаты налогов и иных обязательных платежей, в бюджет муниципального образования городской округ Евпатория Республики Крым, законности и эффективности использования муниципального имущества за период с 01.01.2020 по 31.12.2021» установлены факты занижения предприятием прибыли предприятия до налогообложения на сумму</w:t>
      </w:r>
      <w:proofErr w:type="gramEnd"/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1 722,1 тыс. руб., и соответственно занижения части чистой прибыли, подлежащей уплате в бюджет муниципального образования в сумме 861,0 тыс. рублей. Нарушение допущено вследствие отнесения материальной помощи работникам в состав расходов на оплату труда и общепроизводственных расходов вместо отнесения в состав прочих расходов и расходов, осуществляемых за счет прибыли предприятия.</w:t>
      </w:r>
    </w:p>
    <w:p w:rsidR="00A35B18" w:rsidRPr="00B72128" w:rsidRDefault="007D62CE" w:rsidP="00A35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B72128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Предприятием отражена в учете задолженность по расчетам перед бюджетом в сумме 861,0 тыс. рублей, при этом обжаловано в Арбитражный суд Республики Крым представление КСП ГО Евпатория РК о возмещении ущерба бюджету.</w:t>
      </w:r>
    </w:p>
    <w:p w:rsidR="00A35B18" w:rsidRPr="00B72128" w:rsidRDefault="00A35B18" w:rsidP="00A35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</w:pPr>
    </w:p>
    <w:p w:rsidR="00B870D7" w:rsidRPr="00B72128" w:rsidRDefault="00B870D7" w:rsidP="00B8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</w:pPr>
      <w:proofErr w:type="gramStart"/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Контрольным мероприятием «Проверка правильности формирования и перечисления муниципальным унитарным предприятием «</w:t>
      </w:r>
      <w:proofErr w:type="spellStart"/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КурортТоргСервис</w:t>
      </w:r>
      <w:proofErr w:type="spellEnd"/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» части прибыли, остающейся в его распоряжении после уплаты налогов и иных обязательных платежей, в бюджет муниципального образования городской округ Евпатория Республики Крым, законности и эффективности использования муниципального имущества за период с 01.01.2021 по 31.12.2022» установлены нарушения в сфере управления и распоряжения муниципальной собственностью на сумму 8 297,2 тыс. рублей:</w:t>
      </w:r>
      <w:proofErr w:type="gramEnd"/>
    </w:p>
    <w:p w:rsidR="00B870D7" w:rsidRPr="00B72128" w:rsidRDefault="00B870D7" w:rsidP="00B8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</w:pPr>
      <w:proofErr w:type="gramStart"/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- в нарушение ст. 17 Федерального закона № 161-ФЗ</w:t>
      </w:r>
      <w:r w:rsidR="00EB6012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предприятием </w:t>
      </w:r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не перечислена в бюджет городского округа Евпатория Республики Крым часть чистой прибыли, оставшейся после уплаты налогов и иных обязательных платежей</w:t>
      </w:r>
      <w:r w:rsidR="00EB6012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,</w:t>
      </w:r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за 1 квартал 2023 </w:t>
      </w:r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lastRenderedPageBreak/>
        <w:t>года в размере 124,0 тыс.</w:t>
      </w:r>
      <w:r w:rsidR="00E10689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</w:t>
      </w:r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руб. в установленный представительным органом срок и на дату проведения проверки</w:t>
      </w:r>
      <w:r w:rsidR="008E129F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;</w:t>
      </w:r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</w:t>
      </w:r>
      <w:proofErr w:type="gramEnd"/>
    </w:p>
    <w:p w:rsidR="00B870D7" w:rsidRPr="00B72128" w:rsidRDefault="008E129F" w:rsidP="00B8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</w:pPr>
      <w:proofErr w:type="gramStart"/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- в </w:t>
      </w:r>
      <w:r w:rsidR="00B870D7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нарушение требований, установленных разделом 6 «Расчеты» Инструкции по применению Плана счетов бухгалтерского учета финансово-хозяйственной деятельности организаций, утвержденной </w:t>
      </w:r>
      <w:hyperlink r:id="rId12" w:anchor="/document/12121087/entry/0" w:history="1">
        <w:r w:rsidR="00B870D7" w:rsidRPr="00B72128">
          <w:rPr>
            <w:rStyle w:val="a6"/>
            <w:rFonts w:ascii="Times New Roman" w:eastAsia="Times New Roman" w:hAnsi="Times New Roman" w:cs="Times New Roman"/>
            <w:bCs/>
            <w:i/>
            <w:snapToGrid w:val="0"/>
            <w:color w:val="auto"/>
            <w:sz w:val="24"/>
            <w:szCs w:val="24"/>
            <w:u w:val="none"/>
          </w:rPr>
          <w:t>приказом</w:t>
        </w:r>
      </w:hyperlink>
      <w:r w:rsidR="00B870D7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Минфина РФ от 31 октября 2000 г. №</w:t>
      </w:r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</w:t>
      </w:r>
      <w:r w:rsidR="00B870D7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94н, МУП «</w:t>
      </w:r>
      <w:proofErr w:type="spellStart"/>
      <w:r w:rsidR="00B870D7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КурортТоргСервис</w:t>
      </w:r>
      <w:proofErr w:type="spellEnd"/>
      <w:r w:rsidR="00B870D7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» в состав прочих расходов включены затраты по возмещению ущерба, установленному ранее проведенным КСП ГО Евпатория РК контрольным мероприятием, что привело к занижению прибыли предприятия до налогообложения за 2022 год на сумму</w:t>
      </w:r>
      <w:proofErr w:type="gramEnd"/>
      <w:r w:rsidR="00B870D7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4</w:t>
      </w:r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 </w:t>
      </w:r>
      <w:r w:rsidR="00B870D7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760</w:t>
      </w:r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,</w:t>
      </w:r>
      <w:r w:rsidR="00460185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0 </w:t>
      </w:r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тыс.</w:t>
      </w:r>
      <w:r w:rsidR="00B870D7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руб., и соответственно занижению части чистой прибыли, подлежащей уплате в бюджет муниципального образования за 2022 год в сумме 2</w:t>
      </w:r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 </w:t>
      </w:r>
      <w:r w:rsidR="00B870D7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380</w:t>
      </w:r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,</w:t>
      </w:r>
      <w:r w:rsidR="00460185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0</w:t>
      </w:r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тыс.</w:t>
      </w:r>
      <w:r w:rsidR="008C67D4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</w:t>
      </w:r>
      <w:r w:rsidR="00B870D7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рублей;</w:t>
      </w:r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</w:t>
      </w:r>
      <w:r w:rsidR="00B870D7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к занижению прибыли предприятия до налогообложения за 1 к</w:t>
      </w:r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вартал 2023 года на сумму 1 360,</w:t>
      </w:r>
      <w:r w:rsidR="00460185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0 </w:t>
      </w:r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тыс. </w:t>
      </w:r>
      <w:r w:rsidR="00B870D7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руб., и соответственно занижению части чистой прибыли, подлежащей уплате в бюджет муниципального образования за 1 квартал 2023 года в сумме 680</w:t>
      </w:r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,0 тыс.</w:t>
      </w:r>
      <w:r w:rsidR="00B870D7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рублей</w:t>
      </w:r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; </w:t>
      </w:r>
    </w:p>
    <w:p w:rsidR="00B870D7" w:rsidRPr="00B72128" w:rsidRDefault="00BE297C" w:rsidP="00BE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</w:pPr>
      <w:proofErr w:type="gramStart"/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- в</w:t>
      </w:r>
      <w:r w:rsidR="00B870D7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нарушение </w:t>
      </w:r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м</w:t>
      </w:r>
      <w:r w:rsidR="00B870D7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етодик</w:t>
      </w:r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и</w:t>
      </w:r>
      <w:r w:rsidR="00B870D7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расчета, утвержденной решением Евпаторийского городского совета Республики Крым от 26.08.2022 № 2-56/6, МУП «</w:t>
      </w:r>
      <w:proofErr w:type="spellStart"/>
      <w:r w:rsidR="00B870D7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КурортТоргСервис</w:t>
      </w:r>
      <w:proofErr w:type="spellEnd"/>
      <w:r w:rsidR="00B870D7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» в расчете 70% арендной платы</w:t>
      </w:r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,</w:t>
      </w:r>
      <w:r w:rsidR="00B870D7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подлежащей перечислению в бюджет</w:t>
      </w:r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,</w:t>
      </w:r>
      <w:r w:rsidR="00B870D7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завышен показатель «доля платежей за пользование земельными участками» за период с сентября 2022 по май 2023 года</w:t>
      </w:r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, как следствие </w:t>
      </w:r>
      <w:r w:rsidR="00B870D7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бюджетом городского округа Евпатория </w:t>
      </w:r>
      <w:proofErr w:type="spellStart"/>
      <w:r w:rsidR="00B870D7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недополучен</w:t>
      </w:r>
      <w:proofErr w:type="spellEnd"/>
      <w:r w:rsidR="00B870D7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доход от аренды муниципального имущества (70%) за период с сентября</w:t>
      </w:r>
      <w:proofErr w:type="gramEnd"/>
      <w:r w:rsidR="00B870D7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2022 по май 2023 в общей сумме 4</w:t>
      </w:r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 </w:t>
      </w:r>
      <w:r w:rsidR="00B870D7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938</w:t>
      </w:r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,</w:t>
      </w:r>
      <w:r w:rsidR="00B870D7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 2</w:t>
      </w:r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тыс. рублей;</w:t>
      </w:r>
    </w:p>
    <w:p w:rsidR="00B870D7" w:rsidRPr="00B72128" w:rsidRDefault="00675418" w:rsidP="00B8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</w:pPr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- в нарушение требований ст. 65, ст. 39.6 Земельного кодекса РФ предприятием не были оформлены арендны</w:t>
      </w:r>
      <w:r w:rsidR="00AD2C5F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е</w:t>
      </w:r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отношения по муниципальному земельному участку</w:t>
      </w:r>
      <w:r w:rsidR="00B8690A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муниципальной собственности по адресу пр. Победы - ул. Чапаева, на котором расположены объекты (оборудованное торговое место), вследствие изложен</w:t>
      </w:r>
      <w:r w:rsidR="00AD2C5F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н</w:t>
      </w:r>
      <w:r w:rsidR="00B8690A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ого</w:t>
      </w:r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бюджетом муниципального образования </w:t>
      </w:r>
      <w:proofErr w:type="spellStart"/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недополучен</w:t>
      </w:r>
      <w:proofErr w:type="spellEnd"/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доход </w:t>
      </w:r>
      <w:r w:rsidR="00B8690A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в сумме</w:t>
      </w:r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175</w:t>
      </w:r>
      <w:r w:rsidR="00B8690A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,0 тыс.</w:t>
      </w:r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рублей</w:t>
      </w:r>
      <w:r w:rsidR="00B8690A"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.</w:t>
      </w:r>
    </w:p>
    <w:p w:rsidR="00B8690A" w:rsidRPr="00B72128" w:rsidRDefault="00B8690A" w:rsidP="00B8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</w:pPr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Кроме того, контрольным мероприятием установлены факты: </w:t>
      </w:r>
    </w:p>
    <w:p w:rsidR="00B8690A" w:rsidRPr="00B72128" w:rsidRDefault="00B8690A" w:rsidP="00B8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</w:pPr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- проведения ярмарок без согласования тарифов уполномоченным органом;</w:t>
      </w:r>
    </w:p>
    <w:p w:rsidR="00B8690A" w:rsidRPr="00B72128" w:rsidRDefault="00B8690A" w:rsidP="00B8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</w:pPr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- </w:t>
      </w:r>
      <w:proofErr w:type="spellStart"/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непроведения</w:t>
      </w:r>
      <w:proofErr w:type="spellEnd"/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индексации арендной платы по договору аренды недвижимого имущества;</w:t>
      </w:r>
    </w:p>
    <w:p w:rsidR="00B8690A" w:rsidRPr="00B72128" w:rsidRDefault="00B8690A" w:rsidP="00B8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</w:pPr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- организации в 2021 году рынков в </w:t>
      </w:r>
      <w:proofErr w:type="spellStart"/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пгт</w:t>
      </w:r>
      <w:proofErr w:type="spellEnd"/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</w:t>
      </w:r>
      <w:proofErr w:type="spellStart"/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Новоозерное</w:t>
      </w:r>
      <w:proofErr w:type="spellEnd"/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и </w:t>
      </w:r>
      <w:proofErr w:type="spellStart"/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пгт</w:t>
      </w:r>
      <w:proofErr w:type="spellEnd"/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</w:t>
      </w:r>
      <w:proofErr w:type="gramStart"/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Мирный</w:t>
      </w:r>
      <w:proofErr w:type="gramEnd"/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в отсутствие разрешения, выданного в установленном порядке органом местного самоуправления;</w:t>
      </w:r>
    </w:p>
    <w:p w:rsidR="00B8690A" w:rsidRPr="00B72128" w:rsidRDefault="00B8690A" w:rsidP="00B8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</w:pPr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- предоставление в 2021 году торговых мест по адресу ул. </w:t>
      </w:r>
      <w:proofErr w:type="spellStart"/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Дм</w:t>
      </w:r>
      <w:proofErr w:type="spellEnd"/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. Ульянова, 13 в отсутствие акта органа местного самоуправления об организации ярмарки и разрешения на организацию рынка;</w:t>
      </w:r>
    </w:p>
    <w:p w:rsidR="00B8690A" w:rsidRPr="00B72128" w:rsidRDefault="00B8690A" w:rsidP="00B8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</w:pPr>
      <w:r w:rsidRPr="00B7212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- нарушения порядка организации ярмарок – организация дополнительных торговых мест, нарушение схемы их размещения, торговля запрещенными к реализации на ярмарке изделиями.</w:t>
      </w:r>
    </w:p>
    <w:p w:rsidR="00AD2C5F" w:rsidRPr="00B72128" w:rsidRDefault="00AD2C5F" w:rsidP="00B8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</w:pPr>
      <w:r w:rsidRPr="00B72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целью устранения нарушений предприятием составлен и направлен учредителю – администрации города график возмещения ущерба. В части нарушения порядка организации ярмарок - администрацией в адрес МУП направлено требование о необходимости устранения выявленных нарушений путем приведения хозяйственной деятельности, осуществляемой в границах ярмарочной площадки, в соответствие с заключенным договором об организации ярмарки, конкурсной документацией и распоряжением администраци</w:t>
      </w:r>
      <w:r w:rsidR="00E10689" w:rsidRPr="00B72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B72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Данное требование обжаловано МУП «</w:t>
      </w:r>
      <w:proofErr w:type="spellStart"/>
      <w:r w:rsidRPr="00B72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КурортТоргСервис</w:t>
      </w:r>
      <w:proofErr w:type="spellEnd"/>
      <w:r w:rsidRPr="00B72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в судебном порядке.</w:t>
      </w:r>
    </w:p>
    <w:p w:rsidR="00E76640" w:rsidRPr="00B72128" w:rsidRDefault="00E76640" w:rsidP="00A848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1156" w:rsidRPr="00B72128" w:rsidRDefault="00EF1CAB" w:rsidP="009911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72128">
        <w:rPr>
          <w:rFonts w:ascii="Times New Roman" w:eastAsia="Calibri" w:hAnsi="Times New Roman" w:cs="Times New Roman"/>
          <w:b/>
          <w:sz w:val="24"/>
          <w:szCs w:val="24"/>
          <w:u w:val="single"/>
        </w:rPr>
        <w:t>Н</w:t>
      </w:r>
      <w:r w:rsidR="00991156" w:rsidRPr="00B72128">
        <w:rPr>
          <w:rFonts w:ascii="Times New Roman" w:eastAsia="Calibri" w:hAnsi="Times New Roman" w:cs="Times New Roman"/>
          <w:b/>
          <w:sz w:val="24"/>
          <w:szCs w:val="24"/>
          <w:u w:val="single"/>
        </w:rPr>
        <w:t>арушения при осуществлении муниципальных закупок</w:t>
      </w:r>
    </w:p>
    <w:p w:rsidR="005621D3" w:rsidRPr="00B72128" w:rsidRDefault="005621D3" w:rsidP="008C6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proofErr w:type="gramStart"/>
      <w:r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Контрольным мероприятием «Проверка эффективного и целевого использования бюджетных средств, направленных на благоустройство общественных территорий (пространств) в рамках реализации Государственной программы Республики Крым «Формирование современной городской среды», муниципальной программы «Формирование современной городской среды городского округа Евпатория Республики </w:t>
      </w:r>
      <w:r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lastRenderedPageBreak/>
        <w:t>Крым» (национальный проект «Жил</w:t>
      </w:r>
      <w:r w:rsidR="008C67D4"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>ье и городская среда»)</w:t>
      </w:r>
      <w:r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» установлены нарушения при </w:t>
      </w:r>
      <w:r w:rsidR="0045676E"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>закупке работ по капитальному ремонту шести общественных территорий на  общую сумму 16 369,0 тыс</w:t>
      </w:r>
      <w:proofErr w:type="gramEnd"/>
      <w:r w:rsidR="0045676E"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>. рублей:</w:t>
      </w:r>
    </w:p>
    <w:p w:rsidR="0045676E" w:rsidRPr="00B72128" w:rsidRDefault="0045676E" w:rsidP="004567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- установлен факт приемки и оплаты оборудования, не соответствующего проектной документации в </w:t>
      </w:r>
      <w:proofErr w:type="spellStart"/>
      <w:r w:rsidRPr="00B72128">
        <w:rPr>
          <w:rFonts w:ascii="Times New Roman" w:eastAsia="Calibri" w:hAnsi="Times New Roman" w:cs="Times New Roman"/>
          <w:i/>
          <w:sz w:val="24"/>
          <w:szCs w:val="24"/>
        </w:rPr>
        <w:t>т.ч</w:t>
      </w:r>
      <w:proofErr w:type="spellEnd"/>
      <w:r w:rsidRPr="00B72128">
        <w:rPr>
          <w:rFonts w:ascii="Times New Roman" w:eastAsia="Calibri" w:hAnsi="Times New Roman" w:cs="Times New Roman"/>
          <w:i/>
          <w:sz w:val="24"/>
          <w:szCs w:val="24"/>
        </w:rPr>
        <w:t>. по комплектности</w:t>
      </w:r>
      <w:r w:rsidR="008C67D4" w:rsidRPr="00B7212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 общей стоимостью 1 798,8 тыс. рублей; </w:t>
      </w:r>
    </w:p>
    <w:p w:rsidR="0045676E" w:rsidRPr="00B72128" w:rsidRDefault="0045676E" w:rsidP="004567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2128">
        <w:rPr>
          <w:rFonts w:ascii="Times New Roman" w:eastAsia="Calibri" w:hAnsi="Times New Roman" w:cs="Times New Roman"/>
          <w:i/>
          <w:sz w:val="24"/>
          <w:szCs w:val="24"/>
        </w:rPr>
        <w:t>- установлена недостача принятого и оплаченного оборудования для систем видеонаблюдения (ИБП, видеорегистраторы, коммутаторы, жесткие диски) на объектах парк Приморский и аллея Фрунзе общей стоимостью 1 286,5 тыс. руб</w:t>
      </w:r>
      <w:r w:rsidR="00C14593" w:rsidRPr="00B72128">
        <w:rPr>
          <w:rFonts w:ascii="Times New Roman" w:eastAsia="Calibri" w:hAnsi="Times New Roman" w:cs="Times New Roman"/>
          <w:i/>
          <w:sz w:val="24"/>
          <w:szCs w:val="24"/>
        </w:rPr>
        <w:t>лей</w:t>
      </w:r>
      <w:r w:rsidRPr="00B72128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45676E" w:rsidRPr="00B72128" w:rsidRDefault="0045676E" w:rsidP="004567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2128">
        <w:rPr>
          <w:rFonts w:ascii="Times New Roman" w:eastAsia="Calibri" w:hAnsi="Times New Roman" w:cs="Times New Roman"/>
          <w:i/>
          <w:sz w:val="24"/>
          <w:szCs w:val="24"/>
        </w:rPr>
        <w:t>- установлена недостача не оплаченного, но принятого оборудования для систем видеонаблюдения на объекте парк Франко (ИБП, видеорегистраторы, коммутаторы, жесткие диски) общей стоимостью 658,8 тыс. руб</w:t>
      </w:r>
      <w:r w:rsidR="00C14593" w:rsidRPr="00B72128">
        <w:rPr>
          <w:rFonts w:ascii="Times New Roman" w:eastAsia="Calibri" w:hAnsi="Times New Roman" w:cs="Times New Roman"/>
          <w:i/>
          <w:sz w:val="24"/>
          <w:szCs w:val="24"/>
        </w:rPr>
        <w:t>лей</w:t>
      </w:r>
      <w:r w:rsidRPr="00B72128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45676E" w:rsidRPr="00B72128" w:rsidRDefault="0045676E" w:rsidP="004567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-установлен факт приемки и оплаты фактически не установленного оборудования </w:t>
      </w:r>
      <w:r w:rsidR="00E948B9" w:rsidRPr="00B72128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r w:rsidR="00E948B9" w:rsidRPr="00B72128">
        <w:rPr>
          <w:rFonts w:ascii="Times New Roman" w:eastAsia="Calibri" w:hAnsi="Times New Roman" w:cs="Times New Roman"/>
          <w:i/>
          <w:sz w:val="24"/>
          <w:szCs w:val="24"/>
        </w:rPr>
        <w:t>МАФы</w:t>
      </w:r>
      <w:proofErr w:type="spellEnd"/>
      <w:r w:rsidR="00E948B9"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, светильники, ограждение) </w:t>
      </w:r>
      <w:r w:rsidRPr="00B72128">
        <w:rPr>
          <w:rFonts w:ascii="Times New Roman" w:eastAsia="Calibri" w:hAnsi="Times New Roman" w:cs="Times New Roman"/>
          <w:i/>
          <w:sz w:val="24"/>
          <w:szCs w:val="24"/>
        </w:rPr>
        <w:t>на общую сумму 2 948,9 тыс. руб</w:t>
      </w:r>
      <w:r w:rsidR="00C14593" w:rsidRPr="00B72128">
        <w:rPr>
          <w:rFonts w:ascii="Times New Roman" w:eastAsia="Calibri" w:hAnsi="Times New Roman" w:cs="Times New Roman"/>
          <w:i/>
          <w:sz w:val="24"/>
          <w:szCs w:val="24"/>
        </w:rPr>
        <w:t>лей</w:t>
      </w:r>
      <w:r w:rsidR="00E948B9" w:rsidRPr="00B72128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45676E" w:rsidRPr="00B72128" w:rsidRDefault="00E948B9" w:rsidP="004567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2128">
        <w:rPr>
          <w:rFonts w:ascii="Times New Roman" w:eastAsia="Calibri" w:hAnsi="Times New Roman" w:cs="Times New Roman"/>
          <w:i/>
          <w:sz w:val="24"/>
          <w:szCs w:val="24"/>
        </w:rPr>
        <w:t>- у</w:t>
      </w:r>
      <w:r w:rsidR="0045676E" w:rsidRPr="00B72128">
        <w:rPr>
          <w:rFonts w:ascii="Times New Roman" w:eastAsia="Calibri" w:hAnsi="Times New Roman" w:cs="Times New Roman"/>
          <w:i/>
          <w:sz w:val="24"/>
          <w:szCs w:val="24"/>
        </w:rPr>
        <w:t>становлен факт приемки и оплаты не</w:t>
      </w:r>
      <w:r w:rsidR="006744D1"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5676E" w:rsidRPr="00B72128">
        <w:rPr>
          <w:rFonts w:ascii="Times New Roman" w:eastAsia="Calibri" w:hAnsi="Times New Roman" w:cs="Times New Roman"/>
          <w:i/>
          <w:sz w:val="24"/>
          <w:szCs w:val="24"/>
        </w:rPr>
        <w:t>соответствующего проекту и актам о приемке выполненных работ оборудования по завышенной стоимости, избыточные расходы бюджета составили не менее 1</w:t>
      </w:r>
      <w:r w:rsidRPr="00B72128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="0045676E" w:rsidRPr="00B72128">
        <w:rPr>
          <w:rFonts w:ascii="Times New Roman" w:eastAsia="Calibri" w:hAnsi="Times New Roman" w:cs="Times New Roman"/>
          <w:i/>
          <w:sz w:val="24"/>
          <w:szCs w:val="24"/>
        </w:rPr>
        <w:t>625</w:t>
      </w:r>
      <w:r w:rsidRPr="00B72128">
        <w:rPr>
          <w:rFonts w:ascii="Times New Roman" w:eastAsia="Calibri" w:hAnsi="Times New Roman" w:cs="Times New Roman"/>
          <w:i/>
          <w:sz w:val="24"/>
          <w:szCs w:val="24"/>
        </w:rPr>
        <w:t>,5 тыс.</w:t>
      </w:r>
      <w:r w:rsidR="0045676E"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 рублей.</w:t>
      </w:r>
    </w:p>
    <w:p w:rsidR="0045676E" w:rsidRPr="00B72128" w:rsidRDefault="00E948B9" w:rsidP="004567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2128">
        <w:rPr>
          <w:rFonts w:ascii="Times New Roman" w:eastAsia="Calibri" w:hAnsi="Times New Roman" w:cs="Times New Roman"/>
          <w:i/>
          <w:sz w:val="24"/>
          <w:szCs w:val="24"/>
        </w:rPr>
        <w:t>-у</w:t>
      </w:r>
      <w:r w:rsidR="0045676E" w:rsidRPr="00B72128">
        <w:rPr>
          <w:rFonts w:ascii="Times New Roman" w:eastAsia="Calibri" w:hAnsi="Times New Roman" w:cs="Times New Roman"/>
          <w:i/>
          <w:sz w:val="24"/>
          <w:szCs w:val="24"/>
        </w:rPr>
        <w:t>становлен факт приемки и оплаты фонарей и закладных деталей по ценам, завышенным в сравнении локальным сметным расчетом, сметной документацией с положительным заключением о проверке достоверности определения сметной стоимости</w:t>
      </w:r>
      <w:r w:rsidRPr="00B7212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45676E"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 ущерб составили </w:t>
      </w:r>
      <w:r w:rsidRPr="00B72128">
        <w:rPr>
          <w:rFonts w:ascii="Times New Roman" w:eastAsia="Calibri" w:hAnsi="Times New Roman" w:cs="Times New Roman"/>
          <w:i/>
          <w:sz w:val="24"/>
          <w:szCs w:val="24"/>
        </w:rPr>
        <w:t>847,0 тыс.</w:t>
      </w:r>
      <w:r w:rsidR="0045676E"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 рублей</w:t>
      </w:r>
      <w:r w:rsidRPr="00B72128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E948B9" w:rsidRPr="00B72128" w:rsidRDefault="00E948B9" w:rsidP="004567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45676E" w:rsidRPr="00B72128">
        <w:rPr>
          <w:rFonts w:ascii="Times New Roman" w:eastAsia="Calibri" w:hAnsi="Times New Roman" w:cs="Times New Roman"/>
          <w:i/>
          <w:sz w:val="24"/>
          <w:szCs w:val="24"/>
        </w:rPr>
        <w:t>вследствие неприменения предусмотренного контрактами понижающего коэффициента к стоимости работ</w:t>
      </w:r>
      <w:r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gramStart"/>
      <w:r w:rsidRPr="00B72128">
        <w:rPr>
          <w:rFonts w:ascii="Times New Roman" w:eastAsia="Calibri" w:hAnsi="Times New Roman" w:cs="Times New Roman"/>
          <w:i/>
          <w:sz w:val="24"/>
          <w:szCs w:val="24"/>
        </w:rPr>
        <w:t>применения</w:t>
      </w:r>
      <w:proofErr w:type="gramEnd"/>
      <w:r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 не предусмотренного действующим законодательством повышающего коэффициента к стоимости работ ущерб бюджету составил 1 537,9 тыс. руб</w:t>
      </w:r>
      <w:r w:rsidR="00C14593" w:rsidRPr="00B72128">
        <w:rPr>
          <w:rFonts w:ascii="Times New Roman" w:eastAsia="Calibri" w:hAnsi="Times New Roman" w:cs="Times New Roman"/>
          <w:i/>
          <w:sz w:val="24"/>
          <w:szCs w:val="24"/>
        </w:rPr>
        <w:t>лей</w:t>
      </w:r>
      <w:r w:rsidRPr="00B72128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E948B9" w:rsidRPr="00B72128" w:rsidRDefault="00E948B9" w:rsidP="004567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2128">
        <w:rPr>
          <w:rFonts w:ascii="Times New Roman" w:eastAsia="Calibri" w:hAnsi="Times New Roman" w:cs="Times New Roman"/>
          <w:i/>
          <w:sz w:val="24"/>
          <w:szCs w:val="24"/>
        </w:rPr>
        <w:t>- вследствие приемки и оплаты оборудования в объеме большем, чем предусмотрено проектом и контрактом без внесения изменений в контракт, увеличения цены оборудования при приемке без внесения изменений в контракт избыточные расходы бюджета составили 491,1 тыс. руб</w:t>
      </w:r>
      <w:r w:rsidR="00C14593" w:rsidRPr="00B72128">
        <w:rPr>
          <w:rFonts w:ascii="Times New Roman" w:eastAsia="Calibri" w:hAnsi="Times New Roman" w:cs="Times New Roman"/>
          <w:i/>
          <w:sz w:val="24"/>
          <w:szCs w:val="24"/>
        </w:rPr>
        <w:t>лей</w:t>
      </w:r>
      <w:r w:rsidRPr="00B72128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E948B9" w:rsidRPr="00B72128" w:rsidRDefault="00E948B9" w:rsidP="004567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- бюджетом городского округа </w:t>
      </w:r>
      <w:proofErr w:type="spellStart"/>
      <w:r w:rsidRPr="00B72128">
        <w:rPr>
          <w:rFonts w:ascii="Times New Roman" w:eastAsia="Calibri" w:hAnsi="Times New Roman" w:cs="Times New Roman"/>
          <w:i/>
          <w:sz w:val="24"/>
          <w:szCs w:val="24"/>
        </w:rPr>
        <w:t>недополучен</w:t>
      </w:r>
      <w:proofErr w:type="spellEnd"/>
      <w:r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 доход от удержания (взыскания) пеней и штрафов с подрядчиков, нарушивших условия контрактов, на сумму 5 174,5 тысяч рублей.</w:t>
      </w:r>
    </w:p>
    <w:p w:rsidR="00DD4582" w:rsidRPr="00B72128" w:rsidRDefault="00DD4582" w:rsidP="00DD45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Департаментом городского хозяйства </w:t>
      </w:r>
      <w:proofErr w:type="gramStart"/>
      <w:r w:rsidRPr="00B72128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72128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 рамках исполнения представления КСП ГО Евпатория направлены исковые заявления в Арбитражный суд Республики Крым, в </w:t>
      </w:r>
      <w:proofErr w:type="spellStart"/>
      <w:r w:rsidRPr="00B72128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B72128">
        <w:rPr>
          <w:rFonts w:ascii="Times New Roman" w:eastAsia="Calibri" w:hAnsi="Times New Roman" w:cs="Times New Roman"/>
          <w:sz w:val="24"/>
          <w:szCs w:val="24"/>
        </w:rPr>
        <w:t>. о взыскании штрафов, и претензии подрядчикам:</w:t>
      </w:r>
    </w:p>
    <w:p w:rsidR="00DD4582" w:rsidRPr="00B72128" w:rsidRDefault="00DD4582" w:rsidP="00DD45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sz w:val="24"/>
          <w:szCs w:val="24"/>
        </w:rPr>
        <w:t>- о возврате неосновательного обогащения;</w:t>
      </w:r>
    </w:p>
    <w:p w:rsidR="00DD4582" w:rsidRPr="00B72128" w:rsidRDefault="00DD4582" w:rsidP="00DD45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sz w:val="24"/>
          <w:szCs w:val="24"/>
        </w:rPr>
        <w:t>- о предоставлении документов, подтверждающих фактическую стоимость установленного оборудования и гарантийных обязательств от производителей оборудования на срок не менее 36 месяцев;</w:t>
      </w:r>
    </w:p>
    <w:p w:rsidR="00DD4582" w:rsidRPr="00B72128" w:rsidRDefault="00DD4582" w:rsidP="00DD45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sz w:val="24"/>
          <w:szCs w:val="24"/>
        </w:rPr>
        <w:t>- о предоставлении обеспечения гарантийных обязательств по муниципальному контракту;</w:t>
      </w:r>
    </w:p>
    <w:p w:rsidR="00DD4582" w:rsidRPr="00B72128" w:rsidRDefault="00DD4582" w:rsidP="00DD45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sz w:val="24"/>
          <w:szCs w:val="24"/>
        </w:rPr>
        <w:t>- о безвозмездном устранении недостатков (дефектов) результатов работ и применяемых материалов, выявленных в ходе гарантийной эксплуатации объекта.</w:t>
      </w:r>
    </w:p>
    <w:p w:rsidR="00DD4582" w:rsidRPr="00B72128" w:rsidRDefault="00DD4582" w:rsidP="00DD45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948B9" w:rsidRPr="00B72128" w:rsidRDefault="00E948B9" w:rsidP="004567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621D3" w:rsidRPr="00B72128" w:rsidRDefault="008E6E3B" w:rsidP="00434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72128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Иные нарушения</w:t>
      </w:r>
    </w:p>
    <w:p w:rsidR="005621D3" w:rsidRPr="00B72128" w:rsidRDefault="008E6E3B" w:rsidP="00434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Контрольным мероприятием «Проверка эффективного и целевого использования бюджетных средств, направленных на благоустройство общественных территорий (пространств) в рамках реализации Государственной программы Республики Крым «Формирование современной городской среды», муниципальной программы «Формирование современной городской среды городского округа Евпатория Республики Крым» (национальный проект «Жилье и городская среда»)» установлены иные нарушения </w:t>
      </w:r>
      <w:r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lastRenderedPageBreak/>
        <w:t xml:space="preserve">(не отнесенные к другим разделам </w:t>
      </w:r>
      <w:r w:rsidRPr="00B72128">
        <w:rPr>
          <w:rFonts w:ascii="Times New Roman" w:eastAsia="Calibri" w:hAnsi="Times New Roman" w:cs="Times New Roman"/>
          <w:i/>
          <w:sz w:val="24"/>
          <w:szCs w:val="24"/>
        </w:rPr>
        <w:t>Классификатора нарушений, выявляемых в ходе внешнего государственного аудита (контроля)):</w:t>
      </w:r>
      <w:proofErr w:type="gramEnd"/>
    </w:p>
    <w:p w:rsidR="008E6E3B" w:rsidRPr="00B72128" w:rsidRDefault="008E6E3B" w:rsidP="008E6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2128">
        <w:rPr>
          <w:rFonts w:ascii="Times New Roman" w:eastAsia="Calibri" w:hAnsi="Times New Roman" w:cs="Times New Roman"/>
          <w:i/>
          <w:sz w:val="24"/>
          <w:szCs w:val="24"/>
        </w:rPr>
        <w:t>- завышение цены муниципального контракта на сумму необоснованно учтенного в расчете компенсационной стоимости зеленых насаждений налога на добавленную стоимость в сумме 281,4 тыс. руб.;</w:t>
      </w:r>
    </w:p>
    <w:p w:rsidR="008E6E3B" w:rsidRPr="00B72128" w:rsidRDefault="008E6E3B" w:rsidP="008E6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- приемка выполненных работ без предоставления подрядчиками обеспечения гарантийных обязательств на общую сумму 15 010,4 тыс. </w:t>
      </w:r>
      <w:proofErr w:type="spellStart"/>
      <w:r w:rsidRPr="00B72128">
        <w:rPr>
          <w:rFonts w:ascii="Times New Roman" w:eastAsia="Calibri" w:hAnsi="Times New Roman" w:cs="Times New Roman"/>
          <w:i/>
          <w:sz w:val="24"/>
          <w:szCs w:val="24"/>
        </w:rPr>
        <w:t>руб</w:t>
      </w:r>
      <w:proofErr w:type="spellEnd"/>
      <w:r w:rsidRPr="00B72128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905FB5" w:rsidRPr="00B72128" w:rsidRDefault="00905FB5" w:rsidP="008E6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8E6E3B"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приемка работ на общую сумму 62 001,6 тыс. руб., объем и качество которых не были подтверждены </w:t>
      </w:r>
      <w:r w:rsidRPr="00B72128">
        <w:rPr>
          <w:rFonts w:ascii="Times New Roman" w:eastAsia="Calibri" w:hAnsi="Times New Roman" w:cs="Times New Roman"/>
          <w:i/>
          <w:sz w:val="24"/>
          <w:szCs w:val="24"/>
        </w:rPr>
        <w:t>ФАУ «</w:t>
      </w:r>
      <w:proofErr w:type="spellStart"/>
      <w:r w:rsidRPr="00B72128">
        <w:rPr>
          <w:rFonts w:ascii="Times New Roman" w:eastAsia="Calibri" w:hAnsi="Times New Roman" w:cs="Times New Roman"/>
          <w:i/>
          <w:sz w:val="24"/>
          <w:szCs w:val="24"/>
        </w:rPr>
        <w:t>РосКапСтрой</w:t>
      </w:r>
      <w:proofErr w:type="spellEnd"/>
      <w:r w:rsidRPr="00B72128">
        <w:rPr>
          <w:rFonts w:ascii="Times New Roman" w:eastAsia="Calibri" w:hAnsi="Times New Roman" w:cs="Times New Roman"/>
          <w:i/>
          <w:sz w:val="24"/>
          <w:szCs w:val="24"/>
        </w:rPr>
        <w:t>» - организацией,</w:t>
      </w:r>
      <w:r w:rsidR="008E6E3B"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 осуществлявшей строительный контроль на о</w:t>
      </w:r>
      <w:r w:rsidRPr="00B72128">
        <w:rPr>
          <w:rFonts w:ascii="Times New Roman" w:eastAsia="Calibri" w:hAnsi="Times New Roman" w:cs="Times New Roman"/>
          <w:i/>
          <w:sz w:val="24"/>
          <w:szCs w:val="24"/>
        </w:rPr>
        <w:t>бъектах;</w:t>
      </w:r>
    </w:p>
    <w:p w:rsidR="008E6E3B" w:rsidRPr="00B72128" w:rsidRDefault="00FE206E" w:rsidP="008E6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2128">
        <w:rPr>
          <w:rFonts w:ascii="Times New Roman" w:eastAsia="Calibri" w:hAnsi="Times New Roman" w:cs="Times New Roman"/>
          <w:i/>
          <w:sz w:val="24"/>
          <w:szCs w:val="24"/>
        </w:rPr>
        <w:t>- приемка и оплата</w:t>
      </w:r>
      <w:r w:rsidR="008E6E3B"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 оборудовани</w:t>
      </w:r>
      <w:r w:rsidRPr="00B72128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="008E6E3B"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 и материал</w:t>
      </w:r>
      <w:r w:rsidRPr="00B72128">
        <w:rPr>
          <w:rFonts w:ascii="Times New Roman" w:eastAsia="Calibri" w:hAnsi="Times New Roman" w:cs="Times New Roman"/>
          <w:i/>
          <w:sz w:val="24"/>
          <w:szCs w:val="24"/>
        </w:rPr>
        <w:t>ов</w:t>
      </w:r>
      <w:r w:rsidR="008E6E3B"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 общей стоимостью 128</w:t>
      </w:r>
      <w:r w:rsidRPr="00B72128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="008E6E3B" w:rsidRPr="00B72128">
        <w:rPr>
          <w:rFonts w:ascii="Times New Roman" w:eastAsia="Calibri" w:hAnsi="Times New Roman" w:cs="Times New Roman"/>
          <w:i/>
          <w:sz w:val="24"/>
          <w:szCs w:val="24"/>
        </w:rPr>
        <w:t>564</w:t>
      </w:r>
      <w:r w:rsidRPr="00B72128">
        <w:rPr>
          <w:rFonts w:ascii="Times New Roman" w:eastAsia="Calibri" w:hAnsi="Times New Roman" w:cs="Times New Roman"/>
          <w:i/>
          <w:sz w:val="24"/>
          <w:szCs w:val="24"/>
        </w:rPr>
        <w:t>,2 тыс.</w:t>
      </w:r>
      <w:r w:rsidR="008E6E3B"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 руб. с учетом НДС в отсутствие гарантийных обязательств от поставщиков/производителей оборудования на срок не менее 36 месяцев</w:t>
      </w:r>
      <w:r w:rsidRPr="00B72128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8E6E3B" w:rsidRPr="00B72128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BD5CFD" w:rsidRPr="00B72128" w:rsidRDefault="00BD5CFD" w:rsidP="008E6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91156" w:rsidRPr="00B72128" w:rsidRDefault="00A643B1" w:rsidP="009911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72128">
        <w:rPr>
          <w:rFonts w:ascii="Times New Roman" w:eastAsia="Calibri" w:hAnsi="Times New Roman" w:cs="Times New Roman"/>
          <w:b/>
          <w:sz w:val="24"/>
          <w:szCs w:val="24"/>
          <w:u w:val="single"/>
        </w:rPr>
        <w:t>Н</w:t>
      </w:r>
      <w:r w:rsidR="00991156" w:rsidRPr="00B72128">
        <w:rPr>
          <w:rFonts w:ascii="Times New Roman" w:eastAsia="Calibri" w:hAnsi="Times New Roman" w:cs="Times New Roman"/>
          <w:b/>
          <w:sz w:val="24"/>
          <w:szCs w:val="24"/>
          <w:u w:val="single"/>
        </w:rPr>
        <w:t>еэффективно</w:t>
      </w:r>
      <w:r w:rsidR="00B67DBB" w:rsidRPr="00B72128">
        <w:rPr>
          <w:rFonts w:ascii="Times New Roman" w:eastAsia="Calibri" w:hAnsi="Times New Roman" w:cs="Times New Roman"/>
          <w:b/>
          <w:sz w:val="24"/>
          <w:szCs w:val="24"/>
          <w:u w:val="single"/>
        </w:rPr>
        <w:t>е</w:t>
      </w:r>
      <w:r w:rsidR="00991156" w:rsidRPr="00B7212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использовани</w:t>
      </w:r>
      <w:r w:rsidR="00B67DBB" w:rsidRPr="00B72128">
        <w:rPr>
          <w:rFonts w:ascii="Times New Roman" w:eastAsia="Calibri" w:hAnsi="Times New Roman" w:cs="Times New Roman"/>
          <w:b/>
          <w:sz w:val="24"/>
          <w:szCs w:val="24"/>
          <w:u w:val="single"/>
        </w:rPr>
        <w:t>е</w:t>
      </w:r>
      <w:r w:rsidR="00991156" w:rsidRPr="00B7212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бюджетных средств</w:t>
      </w:r>
      <w:r w:rsidRPr="00B72128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991156" w:rsidRPr="00B7212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192E6F" w:rsidRPr="00B72128" w:rsidRDefault="00586968" w:rsidP="00EF1C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proofErr w:type="gramStart"/>
      <w:r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>Контрольным мероприятием «Проверка эффективного и целевого использования бюджетных средств, направленных на благоустройство общественных территорий (пространств) в рамках реализации Государственной программы Республики Крым «Формирование современной городской среды», муниципальной программы «Формирование современной городской среды городского округа Евпатория Республики Крым» (национальный проект «Жилье и городская среда»)» установлено неэффективное использование бюджетных средств в общей сумме 58 668,3 тыс. рублей:</w:t>
      </w:r>
      <w:proofErr w:type="gramEnd"/>
    </w:p>
    <w:p w:rsidR="00586968" w:rsidRPr="00B72128" w:rsidRDefault="00586968" w:rsidP="00EF1C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>- неэффективное использование бюджетных средств допущено департаментом городского хозяйства в сумме 4 945,6 тыс. руб. вследствие неиспользования пяти принятых и оплаченных в 2020 году проектно-сметных документаций на капитальный ремонт общественных территорий;</w:t>
      </w:r>
    </w:p>
    <w:p w:rsidR="00586968" w:rsidRPr="00B72128" w:rsidRDefault="00586968" w:rsidP="00EF1C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proofErr w:type="gramStart"/>
      <w:r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>- неэффективное использование бюджетных средств допущено ДГХ вследствие приемки и оплаты оборудования общей стоимостью 53 722,7 тыс. руб. в отсутствие каких-либо документально подтвержденных требований к его характеристикам в контракте, проектно-сметной, рабочей документации (в отсутствие каких либо требований и характеристик приняты и оплачены детская игровая зона на набережной Лазурная, входная группа (Арт-зона) в парке Франко, фонтаны на аллее в парке им. Фрунзе</w:t>
      </w:r>
      <w:proofErr w:type="gramEnd"/>
      <w:r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павильоны на общественной территории вдоль ул. </w:t>
      </w:r>
      <w:proofErr w:type="gramStart"/>
      <w:r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>Кирюшина</w:t>
      </w:r>
      <w:proofErr w:type="gramEnd"/>
      <w:r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>)</w:t>
      </w:r>
      <w:r w:rsidR="00BD5CFD" w:rsidRPr="00B72128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586968" w:rsidRPr="00B72128" w:rsidRDefault="00586968" w:rsidP="00EF1C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C44DBF" w:rsidRPr="00B72128" w:rsidRDefault="0016088E" w:rsidP="00C64332">
      <w:pPr>
        <w:pStyle w:val="a5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128">
        <w:rPr>
          <w:rFonts w:ascii="Times New Roman" w:hAnsi="Times New Roman" w:cs="Times New Roman"/>
          <w:b/>
          <w:sz w:val="24"/>
          <w:szCs w:val="24"/>
        </w:rPr>
        <w:t>Экспертно-аналитическая</w:t>
      </w:r>
      <w:r w:rsidR="00C44DBF" w:rsidRPr="00B72128">
        <w:rPr>
          <w:rFonts w:ascii="Times New Roman" w:hAnsi="Times New Roman" w:cs="Times New Roman"/>
          <w:b/>
          <w:sz w:val="24"/>
          <w:szCs w:val="24"/>
        </w:rPr>
        <w:t xml:space="preserve"> деятельност</w:t>
      </w:r>
      <w:r w:rsidRPr="00B72128">
        <w:rPr>
          <w:rFonts w:ascii="Times New Roman" w:hAnsi="Times New Roman" w:cs="Times New Roman"/>
          <w:b/>
          <w:sz w:val="24"/>
          <w:szCs w:val="24"/>
        </w:rPr>
        <w:t>ь</w:t>
      </w:r>
      <w:r w:rsidR="003F1B66" w:rsidRPr="00B72128">
        <w:rPr>
          <w:rFonts w:ascii="Times New Roman" w:hAnsi="Times New Roman" w:cs="Times New Roman"/>
          <w:b/>
          <w:sz w:val="24"/>
          <w:szCs w:val="24"/>
        </w:rPr>
        <w:t xml:space="preserve"> и результаты отдельных экспертно-аналитических мероприятий</w:t>
      </w:r>
    </w:p>
    <w:p w:rsidR="00D21D28" w:rsidRPr="00B72128" w:rsidRDefault="00D21D28" w:rsidP="00C64332">
      <w:pPr>
        <w:pStyle w:val="a5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156" w:rsidRPr="00B72128" w:rsidRDefault="000F0FBA" w:rsidP="009911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Times New Roman" w:hAnsi="Times New Roman" w:cs="Times New Roman"/>
          <w:sz w:val="24"/>
          <w:szCs w:val="24"/>
        </w:rPr>
        <w:t xml:space="preserve">В рамках Раздела </w:t>
      </w:r>
      <w:r w:rsidRPr="00B72128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B72128">
        <w:rPr>
          <w:rFonts w:ascii="Times New Roman" w:eastAsia="Times New Roman" w:hAnsi="Times New Roman" w:cs="Times New Roman"/>
          <w:sz w:val="24"/>
          <w:szCs w:val="24"/>
        </w:rPr>
        <w:t xml:space="preserve"> Годового плана работы КСП ГО Евпатория РК на 202</w:t>
      </w:r>
      <w:r w:rsidR="00DD4582" w:rsidRPr="00B72128">
        <w:rPr>
          <w:rFonts w:ascii="Times New Roman" w:eastAsia="Times New Roman" w:hAnsi="Times New Roman" w:cs="Times New Roman"/>
          <w:sz w:val="24"/>
          <w:szCs w:val="24"/>
        </w:rPr>
        <w:t>3</w:t>
      </w:r>
      <w:r w:rsidR="00434067" w:rsidRPr="00B72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128">
        <w:rPr>
          <w:rFonts w:ascii="Times New Roman" w:eastAsia="Times New Roman" w:hAnsi="Times New Roman" w:cs="Times New Roman"/>
          <w:sz w:val="24"/>
          <w:szCs w:val="24"/>
        </w:rPr>
        <w:t xml:space="preserve">год «Экспертно-аналитическая работа» было проведено </w:t>
      </w:r>
      <w:r w:rsidR="00434067" w:rsidRPr="00B72128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B72128">
        <w:rPr>
          <w:rFonts w:ascii="Times New Roman" w:eastAsia="Times New Roman" w:hAnsi="Times New Roman" w:cs="Times New Roman"/>
          <w:sz w:val="24"/>
          <w:szCs w:val="24"/>
        </w:rPr>
        <w:t xml:space="preserve"> экспертно-аналитических мероприятий</w:t>
      </w:r>
      <w:r w:rsidR="00991156" w:rsidRPr="00B7212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B76C9" w:rsidRPr="00B72128" w:rsidRDefault="003B76C9" w:rsidP="009911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28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Нарушения при формировании и исполнении бюджета</w:t>
      </w:r>
      <w:r w:rsidRPr="00B72128">
        <w:rPr>
          <w:rFonts w:ascii="Times New Roman" w:eastAsia="Calibri" w:hAnsi="Times New Roman" w:cs="Times New Roman"/>
          <w:sz w:val="24"/>
          <w:szCs w:val="24"/>
        </w:rPr>
        <w:t xml:space="preserve"> установлены при проведении двух экспертно-аналитических мероприятий.</w:t>
      </w:r>
    </w:p>
    <w:p w:rsidR="003B76C9" w:rsidRPr="00B72128" w:rsidRDefault="003B76C9" w:rsidP="0099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B72128">
        <w:rPr>
          <w:rFonts w:ascii="Times New Roman" w:eastAsia="Calibri" w:hAnsi="Times New Roman" w:cs="Times New Roman"/>
          <w:i/>
          <w:sz w:val="24"/>
          <w:szCs w:val="24"/>
        </w:rPr>
        <w:t xml:space="preserve">ЭАМ 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>«Проверка полноты и эффективности исполнения департаментом имущественных и земельных отношений администрации города Евпатории Республики Крым в 2022 году полномочий администратора доходов бюджета в части взыскания просроченной дебиторской задолженности по арендной плате за земельные участки, находящиеся в муниципальной собственности» установлены факты неисполнения и ненадлежащего исполнения департаментом имущественных и земельных отношений администрации полномочий администратора доходов бюджета</w:t>
      </w:r>
      <w:r w:rsidR="00B43065" w:rsidRPr="00B72128">
        <w:rPr>
          <w:rFonts w:ascii="Times New Roman" w:eastAsia="Times New Roman" w:hAnsi="Times New Roman" w:cs="Times New Roman"/>
          <w:i/>
          <w:sz w:val="24"/>
          <w:szCs w:val="24"/>
        </w:rPr>
        <w:t>, которые влекут истечение сроков исковой</w:t>
      </w:r>
      <w:proofErr w:type="gramEnd"/>
      <w:r w:rsidR="00B43065"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  давности и </w:t>
      </w:r>
      <w:proofErr w:type="spellStart"/>
      <w:r w:rsidR="00B43065" w:rsidRPr="00B72128">
        <w:rPr>
          <w:rFonts w:ascii="Times New Roman" w:eastAsia="Times New Roman" w:hAnsi="Times New Roman" w:cs="Times New Roman"/>
          <w:i/>
          <w:sz w:val="24"/>
          <w:szCs w:val="24"/>
        </w:rPr>
        <w:t>недополучение</w:t>
      </w:r>
      <w:proofErr w:type="spellEnd"/>
      <w:r w:rsidR="00B43065"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 доходов от аренды бюджетом городского округа</w:t>
      </w:r>
      <w:r w:rsidR="009C72C9" w:rsidRPr="00B7212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B43065" w:rsidRPr="00B72128" w:rsidRDefault="00B43065" w:rsidP="00B4306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>- восьми арендаторам с общей суммой просроченной дебиторской задолженности 42 787,1 тыс.</w:t>
      </w:r>
      <w:r w:rsidR="00E10689"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руб. по </w:t>
      </w:r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данными аналитического учета ДИЗО в АС «УМС» за 2022 год, и </w:t>
      </w:r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71 465,4 тыс.</w:t>
      </w:r>
      <w:r w:rsidR="00E10689"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руб. по бюджетной отчетности на 01.01.2023, 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в течение 2016 – 2022 </w:t>
      </w:r>
      <w:proofErr w:type="spellStart"/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>г.г</w:t>
      </w:r>
      <w:proofErr w:type="spellEnd"/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>. направлялись претензии для оплаты задолженности по арендной плате в добровольном порядке, в том числе неоднократно, при этом по состоянию на 01.10.2023</w:t>
      </w:r>
      <w:proofErr w:type="gramEnd"/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 исковые заявления на взыскание просроченной задолженности в судебные органы департаментом не направлялись;</w:t>
      </w:r>
    </w:p>
    <w:p w:rsidR="00B43065" w:rsidRPr="00B72128" w:rsidRDefault="00B43065" w:rsidP="00B4306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gramStart"/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>- с семью арендаторами с общей суммой просроченной дебиторской задолженности 1 480,9 тыс.</w:t>
      </w:r>
      <w:r w:rsidR="00112B01"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>руб</w:t>
      </w:r>
      <w:r w:rsidR="00E10689" w:rsidRPr="00B7212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, по </w:t>
      </w:r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данными аналитического учета ДИЗО в АС «УМС» за 2022 год, и 24 000,0 тыс. руб. по данным бюджетной отчетности на 01.01.2023, не велась как досудебная работа по взысканию просроченной задолженности, так и не направлялись исковые заявления на взыскание задолженности в судебные органы; </w:t>
      </w:r>
      <w:proofErr w:type="gramEnd"/>
    </w:p>
    <w:p w:rsidR="00B43065" w:rsidRPr="00B72128" w:rsidRDefault="00B43065" w:rsidP="00B4306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>- п</w:t>
      </w:r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>о арендатор</w:t>
      </w:r>
      <w:proofErr w:type="gramStart"/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>у ООО</w:t>
      </w:r>
      <w:proofErr w:type="gramEnd"/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«</w:t>
      </w:r>
      <w:proofErr w:type="spellStart"/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>Крымтур</w:t>
      </w:r>
      <w:proofErr w:type="spellEnd"/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– 2002» несвоевременная подача ДИЗО двух исковых заявлений в судебные органы повлекла применение судом сроков исковой давности и уменьшение размера задолженности по договорам на сумму 3 824,0 тыс.</w:t>
      </w:r>
      <w:r w:rsidR="00112B01"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руб. и как следствие </w:t>
      </w:r>
      <w:proofErr w:type="spellStart"/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>недопоступление</w:t>
      </w:r>
      <w:proofErr w:type="spellEnd"/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доходов от арендной платы за земельные участки в бюджет муниципального образования;</w:t>
      </w:r>
    </w:p>
    <w:p w:rsidR="00B43065" w:rsidRPr="00B72128" w:rsidRDefault="00B43065" w:rsidP="00B4306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>- в отношении задолженност</w:t>
      </w:r>
      <w:proofErr w:type="gramStart"/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>и ООО</w:t>
      </w:r>
      <w:proofErr w:type="gramEnd"/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«</w:t>
      </w:r>
      <w:proofErr w:type="spellStart"/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>Крымтур</w:t>
      </w:r>
      <w:proofErr w:type="spellEnd"/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– 2002» в сумме более 8,5 млн.</w:t>
      </w:r>
      <w:r w:rsidR="00112B01"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>рублей за период с ноября 2014 года исковое заявление было направлено ДИЗО только в июне 2022 года, при этом на протяжении 4-х заседаний не была обеспечена явка представителя департамента, что повлекло оставление иска без рассмотрения</w:t>
      </w:r>
      <w:r w:rsidR="00DD4582"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>;</w:t>
      </w:r>
    </w:p>
    <w:p w:rsidR="00B43065" w:rsidRPr="00B72128" w:rsidRDefault="00B43065" w:rsidP="00B430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>- в нарушение п. 2, 4 ст. 160.1 Бюджетного кодекса РФ, ст. ст. 6, 10 Закона 402-ФЗ, правил осуществления бюджетных полномочий главных администраторов доходов бюджетов бюджетной системы Российской Федерации при администрировании доходов от арендной платы ДИЗО не осуществляется в установленном порядке учет и контроль за правильностью исчисления, полнотой и своевременностью осуществления платежей в бюджет.</w:t>
      </w:r>
      <w:proofErr w:type="gramEnd"/>
    </w:p>
    <w:p w:rsidR="00B43065" w:rsidRPr="00B72128" w:rsidRDefault="00260965" w:rsidP="00B430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462DA" w:rsidRPr="00B72128" w:rsidRDefault="00260965" w:rsidP="00B430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Экспертизой </w:t>
      </w:r>
      <w:r w:rsidR="000462DA"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проекта решения Евпаторийского городского совета «О бюджете муниципального образования городской округ Евпатория Республики Крым на 2024 год и плановый период 2025 и 2026 годов» установлены нарушения главными распорядителями бюджетных средств порядка планирования бюджетных ассигнований на общую сумму 8 737,6 тыс. рублей. </w:t>
      </w:r>
    </w:p>
    <w:p w:rsidR="00260965" w:rsidRPr="00B72128" w:rsidRDefault="000462DA" w:rsidP="00B430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>Так, ДГХ была завышена потребность в бюджетных средствах на ремонт ротонд и содержание кладбищ, оплату электроэнергии по объектам благоустройства суммарно на 3 454,67 тыс. руб</w:t>
      </w:r>
      <w:r w:rsidR="00DD4582" w:rsidRPr="00B72128">
        <w:rPr>
          <w:rFonts w:ascii="Times New Roman" w:eastAsia="Times New Roman" w:hAnsi="Times New Roman" w:cs="Times New Roman"/>
          <w:i/>
          <w:sz w:val="24"/>
          <w:szCs w:val="24"/>
        </w:rPr>
        <w:t>лей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>; МКУ «УКС» завышен расчет фонда оплаты труда на 3 356,9 тыс. рублей; отделом городского строительства запланированы ассигнования в сумме 1 440,00 тыс. рублей на охрану незавершенного строительством здания, в отношении которого в мае 2023 года принято решение о согласии на списание.</w:t>
      </w:r>
    </w:p>
    <w:p w:rsidR="00B43065" w:rsidRPr="00B72128" w:rsidRDefault="000462DA" w:rsidP="00B4306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Отдельно отмечена КСП ГО Евпатория РК проблема необеспеченности бюджетными ассигнованиями </w:t>
      </w:r>
      <w:r w:rsidR="009836CE" w:rsidRPr="00B72128">
        <w:rPr>
          <w:rFonts w:ascii="Times New Roman" w:eastAsia="Times New Roman" w:hAnsi="Times New Roman" w:cs="Times New Roman"/>
          <w:i/>
          <w:sz w:val="24"/>
          <w:szCs w:val="24"/>
        </w:rPr>
        <w:t>отдельных статей расходов бюджета: не запланированы ассигнования для оплаты взносов на капитальный ремонт нежилых помещений в многоквартирных домах; расходы на оплату работ по ручной уборке территорий, содержанию зеленых насаждений, оплату услуг по электроснабжению для обеспечения работы наружного освещения запланированы в бюджете только на 1 полугодие 2024 года.</w:t>
      </w:r>
      <w:proofErr w:type="gramEnd"/>
    </w:p>
    <w:p w:rsidR="00B43065" w:rsidRPr="00B72128" w:rsidRDefault="00B43065" w:rsidP="00B4306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43065" w:rsidRPr="00B72128" w:rsidRDefault="00566449" w:rsidP="00B4306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721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Нарушения ведения бухгалтерского учета, составления и представления бухгалтерской (финансовой) отчетности</w:t>
      </w:r>
    </w:p>
    <w:p w:rsidR="00566449" w:rsidRPr="00B72128" w:rsidRDefault="00566449" w:rsidP="00566449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В соответствии с положениями Федерального закона от 7 февраля 2011 г.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контрольно-счетные органы муниципальных образований проводят  внешнюю проверку годового отчета об исполнении местного бюджета и обеспечивают ежеквартальное представление информации о ходе исполнения местного 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бюджета в представительный орган муниципального образования и главе муниципального образования.</w:t>
      </w:r>
      <w:proofErr w:type="gramEnd"/>
    </w:p>
    <w:p w:rsidR="00566449" w:rsidRPr="00B72128" w:rsidRDefault="00566449" w:rsidP="00566449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>В рамках реализации вышеуказанных полномочий КСП ГО Евпатория РК анализировались показатели бюджетной отчетности главных распорядителей бюджетных средств городского округа.</w:t>
      </w:r>
    </w:p>
    <w:p w:rsidR="00566449" w:rsidRPr="00B72128" w:rsidRDefault="00566449" w:rsidP="00566449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Экспертно-аналитическими мероприятиями установлено более 50-ти фактов искажения показателей бюджетной отчетности суммарно на </w:t>
      </w:r>
      <w:r w:rsidR="00476512" w:rsidRPr="00B72128">
        <w:rPr>
          <w:rFonts w:ascii="Times New Roman" w:eastAsia="Times New Roman" w:hAnsi="Times New Roman" w:cs="Times New Roman"/>
          <w:i/>
          <w:sz w:val="24"/>
          <w:szCs w:val="24"/>
        </w:rPr>
        <w:t>1 406 237,0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 рублей. Наибольшее количество нарушений установлено проверкой отчетности отдела городского строительства и департамент</w:t>
      </w:r>
      <w:r w:rsidR="00272B6E" w:rsidRPr="00B72128">
        <w:rPr>
          <w:rFonts w:ascii="Times New Roman" w:eastAsia="Times New Roman" w:hAnsi="Times New Roman" w:cs="Times New Roman"/>
          <w:i/>
          <w:sz w:val="24"/>
          <w:szCs w:val="24"/>
        </w:rPr>
        <w:t>ов городского хозяйства и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 имущественных и земельных отношений.</w:t>
      </w:r>
      <w:r w:rsidR="00200C89"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  Руководителям ДИЗО и МКУ «УКС» направлены предписания о восстановлении бухгалтерского учета.</w:t>
      </w:r>
    </w:p>
    <w:p w:rsidR="00566449" w:rsidRPr="00B72128" w:rsidRDefault="00566449" w:rsidP="00B4306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065" w:rsidRPr="00B72128" w:rsidRDefault="00B43065" w:rsidP="00B4306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Нарушения ведения бухгалтерского учета установлены также ЭАМ «Проверка полноты и эффективности исполнения департаментом имущественных и земельных отношений администрации города Евпатории Республики Крым в 2022 году полномочий администратора доходов бюджета в части взыскания просроченной дебиторской задолженности по арендной плате за земельные участки, находящиеся в муниципальной собственности»: </w:t>
      </w:r>
    </w:p>
    <w:p w:rsidR="00B43065" w:rsidRPr="00B72128" w:rsidRDefault="00B43065" w:rsidP="00B4306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112B01"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>в нарушение положений ст. 264.1 Бюджетного кодекса РФ, ст. ст. 13, 14 Закона 402-ФЗ, информация, раскрывающая сведения о просроченной дебиторской задолженности</w:t>
      </w:r>
      <w:r w:rsidR="00E10689" w:rsidRPr="00B7212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12B01"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с июля 2021 года по декабрь 2022 года не актуализировалась и 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>не соответствует фактическим данным о контрагентах;</w:t>
      </w:r>
    </w:p>
    <w:p w:rsidR="00B43065" w:rsidRPr="00B72128" w:rsidRDefault="00B43065" w:rsidP="00B4306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>- по итогам сверки</w:t>
      </w:r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данных раздела 2 «Сведения о просроченной задолженности» формы 0503169 «Сведения по дебиторской и кредиторской задолженности» на 01.01.2023 (вид задолженности – </w:t>
      </w:r>
      <w:proofErr w:type="gramStart"/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>дебиторская</w:t>
      </w:r>
      <w:proofErr w:type="gramEnd"/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>) с данными аналитического учета ДИЗО в АС «УМС» за 2022 год установлены расхождения данных о просроченной дебиторской задолженности по 21 арендатору, из них:</w:t>
      </w:r>
    </w:p>
    <w:p w:rsidR="00B43065" w:rsidRPr="00B72128" w:rsidRDefault="00B43065" w:rsidP="00B4306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>по 10 арендаторам с общей суммой просроченной дебиторской задолженности 89</w:t>
      </w:r>
      <w:r w:rsidR="00260965"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> </w:t>
      </w:r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>010</w:t>
      </w:r>
      <w:r w:rsidR="00260965"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>,0 тыс.</w:t>
      </w:r>
      <w:r w:rsidR="00E10689"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>руб. на 01.01.2023 приведены недостоверные сведения об арендаторе (наименование контрагента, ИНН);</w:t>
      </w:r>
    </w:p>
    <w:p w:rsidR="00B43065" w:rsidRPr="00B72128" w:rsidRDefault="00B43065" w:rsidP="00B4306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по 12 арендаторам расхождения в суммах </w:t>
      </w:r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просроченной дебиторской 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задолженности между </w:t>
      </w:r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данными аналитического учета ДИЗО </w:t>
      </w:r>
      <w:proofErr w:type="gramStart"/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proofErr w:type="gramEnd"/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>АС</w:t>
      </w:r>
      <w:proofErr w:type="gramEnd"/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«УМС» за 2022 год 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и данными отраженными в </w:t>
      </w:r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форме 0503169 «Сведения по дебиторской и кредиторской задолженности» на 01.01.2023 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>суммарно составляют 87</w:t>
      </w:r>
      <w:r w:rsidR="00260965" w:rsidRPr="00B7212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>604</w:t>
      </w:r>
      <w:r w:rsidR="00260965" w:rsidRPr="00B72128">
        <w:rPr>
          <w:rFonts w:ascii="Times New Roman" w:eastAsia="Times New Roman" w:hAnsi="Times New Roman" w:cs="Times New Roman"/>
          <w:i/>
          <w:sz w:val="24"/>
          <w:szCs w:val="24"/>
        </w:rPr>
        <w:t>,0 тыс. руб.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 (в бюджетной отчетности сумма задолженности завышена);</w:t>
      </w:r>
    </w:p>
    <w:p w:rsidR="00B43065" w:rsidRPr="00B72128" w:rsidRDefault="00B43065" w:rsidP="00B4306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по 7 арендаторам расхождения в суммах </w:t>
      </w:r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просроченной дебиторской 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задолженности между </w:t>
      </w:r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данными аналитического учета ДИЗО </w:t>
      </w:r>
      <w:proofErr w:type="gramStart"/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proofErr w:type="gramEnd"/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>АС</w:t>
      </w:r>
      <w:proofErr w:type="gramEnd"/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«УМС» за 2022 год 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и данными отраженными в </w:t>
      </w:r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форме 0503169 «Сведения по дебиторской и кредиторской задолженности» на 01.01.2023 </w:t>
      </w:r>
      <w:r w:rsidR="00260965" w:rsidRPr="00B72128">
        <w:rPr>
          <w:rFonts w:ascii="Times New Roman" w:eastAsia="Times New Roman" w:hAnsi="Times New Roman" w:cs="Times New Roman"/>
          <w:i/>
          <w:sz w:val="24"/>
          <w:szCs w:val="24"/>
        </w:rPr>
        <w:t>суммарно составляют 59 344,1 тыс. руб.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 (в бюджетной отчетности сумма задолженности занижена)</w:t>
      </w:r>
      <w:r w:rsidR="00260965" w:rsidRPr="00B7212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42DB7" w:rsidRPr="00B72128" w:rsidRDefault="00642DB7" w:rsidP="00B4306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42DB7" w:rsidRPr="00B72128" w:rsidRDefault="00642DB7" w:rsidP="00B4306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21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Нарушения </w:t>
      </w:r>
      <w:r w:rsidR="00476512" w:rsidRPr="00B721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 осуществлении муниципальных закупок</w:t>
      </w:r>
      <w:r w:rsidR="00476512" w:rsidRPr="00B72128">
        <w:rPr>
          <w:rFonts w:ascii="Times New Roman" w:eastAsia="Times New Roman" w:hAnsi="Times New Roman" w:cs="Times New Roman"/>
          <w:sz w:val="24"/>
          <w:szCs w:val="24"/>
        </w:rPr>
        <w:t xml:space="preserve"> были установлены экспертно-аналитическим мероприятием «Анализ правомерности и эффективности расходования в 2022 году средств бюджета городского округа Евпатория Республики Крым на оплату работ по благоустройству территорий (в части содержания общественных территорий)»</w:t>
      </w:r>
      <w:r w:rsidR="004E7ED7" w:rsidRPr="00B72128">
        <w:rPr>
          <w:rFonts w:ascii="Times New Roman" w:eastAsia="Times New Roman" w:hAnsi="Times New Roman" w:cs="Times New Roman"/>
          <w:sz w:val="24"/>
          <w:szCs w:val="24"/>
        </w:rPr>
        <w:t xml:space="preserve"> в общей сумме </w:t>
      </w:r>
      <w:r w:rsidR="00112B01" w:rsidRPr="00B72128">
        <w:rPr>
          <w:rFonts w:ascii="Times New Roman" w:eastAsia="Times New Roman" w:hAnsi="Times New Roman" w:cs="Times New Roman"/>
          <w:sz w:val="24"/>
          <w:szCs w:val="24"/>
        </w:rPr>
        <w:t>27 991</w:t>
      </w:r>
      <w:r w:rsidR="004E7ED7" w:rsidRPr="00B72128">
        <w:rPr>
          <w:rFonts w:ascii="Times New Roman" w:eastAsia="Times New Roman" w:hAnsi="Times New Roman" w:cs="Times New Roman"/>
          <w:sz w:val="24"/>
          <w:szCs w:val="24"/>
        </w:rPr>
        <w:t xml:space="preserve">,5 тыс. рублей, в </w:t>
      </w:r>
      <w:proofErr w:type="spellStart"/>
      <w:r w:rsidR="004E7ED7" w:rsidRPr="00B72128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="004E7ED7" w:rsidRPr="00B72128">
        <w:rPr>
          <w:rFonts w:ascii="Times New Roman" w:eastAsia="Times New Roman" w:hAnsi="Times New Roman" w:cs="Times New Roman"/>
          <w:sz w:val="24"/>
          <w:szCs w:val="24"/>
        </w:rPr>
        <w:t>. ущерб бюджету составил 19 </w:t>
      </w:r>
      <w:r w:rsidR="00112B01" w:rsidRPr="00B72128">
        <w:rPr>
          <w:rFonts w:ascii="Times New Roman" w:eastAsia="Times New Roman" w:hAnsi="Times New Roman" w:cs="Times New Roman"/>
          <w:sz w:val="24"/>
          <w:szCs w:val="24"/>
        </w:rPr>
        <w:t>87</w:t>
      </w:r>
      <w:r w:rsidR="004E7ED7" w:rsidRPr="00B72128">
        <w:rPr>
          <w:rFonts w:ascii="Times New Roman" w:eastAsia="Times New Roman" w:hAnsi="Times New Roman" w:cs="Times New Roman"/>
          <w:sz w:val="24"/>
          <w:szCs w:val="24"/>
        </w:rPr>
        <w:t>8,2 тыс. руб.:</w:t>
      </w:r>
      <w:proofErr w:type="gramEnd"/>
    </w:p>
    <w:p w:rsidR="00183F22" w:rsidRPr="00B72128" w:rsidRDefault="00183F22" w:rsidP="00183F2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2128">
        <w:rPr>
          <w:rFonts w:ascii="Times New Roman" w:eastAsia="Times New Roman" w:hAnsi="Times New Roman" w:cs="Times New Roman"/>
          <w:sz w:val="24"/>
          <w:szCs w:val="24"/>
        </w:rPr>
        <w:tab/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1B448F"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 в</w:t>
      </w:r>
      <w:r w:rsidR="004E7ED7"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 нарушение ч.1 ст. 94 Федерального закона №44-ФЗ в 2022 году ДГХ было заключено 42 контракта </w:t>
      </w:r>
      <w:r w:rsidR="004E7ED7" w:rsidRPr="00B72128">
        <w:rPr>
          <w:rFonts w:ascii="Times New Roman" w:eastAsia="Times New Roman" w:hAnsi="Times New Roman" w:cs="Arial"/>
          <w:bCs/>
          <w:i/>
          <w:sz w:val="24"/>
          <w:szCs w:val="24"/>
        </w:rPr>
        <w:t>по благоустройству территорий</w:t>
      </w:r>
      <w:r w:rsidR="004E7ED7"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общую сумму 50 264 150,53 руб. с ретроактивной оговоркой -</w:t>
      </w:r>
      <w:r w:rsidR="004E7ED7" w:rsidRPr="00B72128">
        <w:rPr>
          <w:rFonts w:ascii="Times New Roman" w:eastAsia="Times New Roman" w:hAnsi="Times New Roman" w:cs="Arial"/>
          <w:bCs/>
          <w:i/>
          <w:sz w:val="24"/>
          <w:szCs w:val="24"/>
        </w:rPr>
        <w:t xml:space="preserve"> срок выполнения работ предшествовал дате заключения контрактов.  Контракты заключались без применения конкурсных процедур (с единственным поставщиком) на основании постановлений администрации, распоряжений Главы Республики Крым. </w:t>
      </w:r>
      <w:r w:rsidR="004E7ED7"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Приняты и оплачены в 2022 году работы, </w:t>
      </w:r>
      <w:r w:rsidR="004E7ED7" w:rsidRPr="00B7212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выполненные до даты заключения контрактов, общей стоимостью не менее 7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4E7ED7" w:rsidRPr="00B72128">
        <w:rPr>
          <w:rFonts w:ascii="Times New Roman" w:eastAsia="Times New Roman" w:hAnsi="Times New Roman" w:cs="Times New Roman"/>
          <w:i/>
          <w:sz w:val="24"/>
          <w:szCs w:val="24"/>
        </w:rPr>
        <w:t>954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,3 тыс. </w:t>
      </w:r>
      <w:r w:rsidR="004E7ED7" w:rsidRPr="00B72128">
        <w:rPr>
          <w:rFonts w:ascii="Times New Roman" w:eastAsia="Times New Roman" w:hAnsi="Times New Roman" w:cs="Times New Roman"/>
          <w:i/>
          <w:sz w:val="24"/>
          <w:szCs w:val="24"/>
        </w:rPr>
        <w:t>руб.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183F22" w:rsidRPr="00B72128" w:rsidRDefault="00183F22" w:rsidP="00183F2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2128">
        <w:rPr>
          <w:rFonts w:ascii="Times New Roman" w:eastAsia="Times New Roman" w:hAnsi="Times New Roman" w:cs="Arial"/>
          <w:bCs/>
          <w:i/>
          <w:sz w:val="24"/>
          <w:szCs w:val="24"/>
        </w:rPr>
        <w:t>- в</w:t>
      </w:r>
      <w:r w:rsidR="004E7ED7"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 нарушение ст. 22 Федерального закона № 44-ФЗ цена 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пяти </w:t>
      </w:r>
      <w:r w:rsidR="004E7ED7" w:rsidRPr="00B72128">
        <w:rPr>
          <w:rFonts w:ascii="Times New Roman" w:eastAsia="Times New Roman" w:hAnsi="Times New Roman" w:cs="Times New Roman"/>
          <w:i/>
          <w:sz w:val="24"/>
          <w:szCs w:val="24"/>
        </w:rPr>
        <w:t>муниципальн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>ых</w:t>
      </w:r>
      <w:r w:rsidR="004E7ED7"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 контракт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="004E7ED7"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с единственными поставщиками </w:t>
      </w:r>
      <w:r w:rsidR="004E7ED7" w:rsidRPr="00B72128">
        <w:rPr>
          <w:rFonts w:ascii="Times New Roman" w:eastAsia="Times New Roman" w:hAnsi="Times New Roman" w:cs="Times New Roman"/>
          <w:i/>
          <w:sz w:val="24"/>
          <w:szCs w:val="24"/>
        </w:rPr>
        <w:t>на выполнение работ по текущему ремонту зеленых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насаждений (в </w:t>
      </w:r>
      <w:proofErr w:type="spellStart"/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>т.ч</w:t>
      </w:r>
      <w:proofErr w:type="spellEnd"/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>. уборке общественных территорий)</w:t>
      </w:r>
      <w:r w:rsidR="004E7ED7"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, была завышена ДГХ 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суммарно </w:t>
      </w:r>
      <w:r w:rsidR="004E7ED7"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на 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>12 224,1 тыс.</w:t>
      </w:r>
      <w:r w:rsidR="001B448F"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>руб.</w:t>
      </w:r>
      <w:r w:rsidR="004E7ED7"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 вследствие </w:t>
      </w:r>
      <w:proofErr w:type="gramStart"/>
      <w:r w:rsidR="004E7ED7" w:rsidRPr="00B72128">
        <w:rPr>
          <w:rFonts w:ascii="Times New Roman" w:eastAsia="Times New Roman" w:hAnsi="Times New Roman" w:cs="Times New Roman"/>
          <w:i/>
          <w:sz w:val="24"/>
          <w:szCs w:val="24"/>
        </w:rPr>
        <w:t>применения</w:t>
      </w:r>
      <w:proofErr w:type="gramEnd"/>
      <w:r w:rsidR="004E7ED7"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не предусмотренного законодательством </w:t>
      </w:r>
      <w:r w:rsidR="004E7ED7" w:rsidRPr="00B72128">
        <w:rPr>
          <w:rFonts w:ascii="Times New Roman" w:eastAsia="Times New Roman" w:hAnsi="Times New Roman" w:cs="Times New Roman"/>
          <w:i/>
          <w:sz w:val="24"/>
          <w:szCs w:val="24"/>
        </w:rPr>
        <w:t>повышающего коэффициента 1,2 к стоимости работ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4E7ED7" w:rsidRPr="00B72128" w:rsidRDefault="00183F22" w:rsidP="00183F2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ab/>
        <w:t>- в</w:t>
      </w:r>
      <w:r w:rsidR="004E7ED7"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 нарушение ст. 309 Гражданского кодекса РФ, ст. 94 Федерального закона от 05.04.2013 № 44-ФЗ по 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двум </w:t>
      </w:r>
      <w:r w:rsidR="004E7ED7"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муниципальным контрактам ДГХ приняты и оплачены работы, которые фактически не 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были </w:t>
      </w:r>
      <w:r w:rsidR="004E7ED7" w:rsidRPr="00B72128">
        <w:rPr>
          <w:rFonts w:ascii="Times New Roman" w:eastAsia="Times New Roman" w:hAnsi="Times New Roman" w:cs="Times New Roman"/>
          <w:i/>
          <w:sz w:val="24"/>
          <w:szCs w:val="24"/>
        </w:rPr>
        <w:t>выполнены на дату подписания акта выполненных работ на общую сумму 321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4E7ED7" w:rsidRPr="00B72128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</w:t>
      </w:r>
      <w:r w:rsidR="004E7ED7"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 руб.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="004E7ED7"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B448F" w:rsidRPr="00B72128" w:rsidRDefault="001B448F" w:rsidP="001B448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Start"/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- в </w:t>
      </w:r>
      <w:r w:rsidR="004E7ED7"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нарушение </w:t>
      </w:r>
      <w:proofErr w:type="spellStart"/>
      <w:r w:rsidR="004E7ED7" w:rsidRPr="00B72128">
        <w:rPr>
          <w:rFonts w:ascii="Times New Roman" w:eastAsia="Times New Roman" w:hAnsi="Times New Roman" w:cs="Times New Roman"/>
          <w:i/>
          <w:sz w:val="24"/>
          <w:szCs w:val="24"/>
        </w:rPr>
        <w:t>пп</w:t>
      </w:r>
      <w:proofErr w:type="spellEnd"/>
      <w:r w:rsidR="004E7ED7" w:rsidRPr="00B72128">
        <w:rPr>
          <w:rFonts w:ascii="Times New Roman" w:eastAsia="Times New Roman" w:hAnsi="Times New Roman" w:cs="Times New Roman"/>
          <w:i/>
          <w:sz w:val="24"/>
          <w:szCs w:val="24"/>
        </w:rPr>
        <w:t>. 1.2, 7.1, 7.2 муниципальных контрактов от 28.01.2022 № 33, № 34 и № 35, п. 2. ст. 34 Федерального закона № 44-ФЗ ДГХ приняты и оплачены работы в объемах и ценах, не соответствующих условиям контрактов, на общую сумму 1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4E7ED7" w:rsidRPr="00B72128">
        <w:rPr>
          <w:rFonts w:ascii="Times New Roman" w:eastAsia="Times New Roman" w:hAnsi="Times New Roman" w:cs="Times New Roman"/>
          <w:i/>
          <w:sz w:val="24"/>
          <w:szCs w:val="24"/>
        </w:rPr>
        <w:t>787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,4 тыс. </w:t>
      </w:r>
      <w:r w:rsidR="004E7ED7"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руб. 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C3FB4"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4E7ED7"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 актах выполненных работ 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>не указаны</w:t>
      </w:r>
      <w:r w:rsidR="004E7ED7"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 виды выполненных работ, их объем и стоимость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="004E7ED7"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1B448F" w:rsidRPr="00B72128" w:rsidRDefault="001B448F" w:rsidP="001B448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ab/>
        <w:t>- в</w:t>
      </w:r>
      <w:r w:rsidR="004E7ED7"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 нарушение п. 2 ст. 34 Федерального закона № 44-ФЗ ДГХ приняты и оплачены работы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 стоимостью 159,0 тыс. руб.</w:t>
      </w:r>
      <w:r w:rsidR="004E7ED7"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 по содержанию общественных территорий, уборка которых не предусмотрена условиями заключенного контракта. </w:t>
      </w:r>
    </w:p>
    <w:p w:rsidR="001B448F" w:rsidRPr="00B72128" w:rsidRDefault="001B448F" w:rsidP="001B448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-  вследствие завышения площади убираемой территории «Площадь моряков» на 46 518 </w:t>
      </w:r>
      <w:proofErr w:type="spellStart"/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>кв.м</w:t>
      </w:r>
      <w:proofErr w:type="spellEnd"/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 xml:space="preserve">. и </w:t>
      </w:r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>«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>Зеленая зона между ОЛЦ «Северный» и ул. Октябрьской</w:t>
      </w:r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» на 3 550 </w:t>
      </w:r>
      <w:proofErr w:type="spellStart"/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>кв.м</w:t>
      </w:r>
      <w:proofErr w:type="spellEnd"/>
      <w:r w:rsidRPr="00B72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</w:t>
      </w:r>
      <w:r w:rsidRPr="00B72128">
        <w:rPr>
          <w:rFonts w:ascii="Times New Roman" w:eastAsia="Times New Roman" w:hAnsi="Times New Roman" w:cs="Times New Roman"/>
          <w:i/>
          <w:sz w:val="24"/>
          <w:szCs w:val="24"/>
        </w:rPr>
        <w:t>ДГХ оплачен завышенный объем работ на сумму 5545,3 тыс. рублей.</w:t>
      </w:r>
    </w:p>
    <w:p w:rsidR="004E7ED7" w:rsidRPr="00B72128" w:rsidRDefault="001B448F" w:rsidP="001B448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12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D1412" w:rsidRPr="00B72128" w:rsidRDefault="00ED1412" w:rsidP="001B448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128">
        <w:rPr>
          <w:rFonts w:ascii="Times New Roman" w:eastAsia="Times New Roman" w:hAnsi="Times New Roman" w:cs="Times New Roman"/>
          <w:sz w:val="24"/>
          <w:szCs w:val="24"/>
        </w:rPr>
        <w:tab/>
        <w:t>Кроме того, в рамках реализации полномочий по экспертизе муниципальных программ и оценке реализуемости, рисков и результатов достижения целей социально-экономического развития в 2023 году проведены ежегодные экспертно-аналитические мероприятия:</w:t>
      </w:r>
    </w:p>
    <w:p w:rsidR="00ED1412" w:rsidRPr="00B72128" w:rsidRDefault="00ED1412" w:rsidP="00ED141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128">
        <w:rPr>
          <w:rFonts w:ascii="Times New Roman" w:eastAsia="Times New Roman" w:hAnsi="Times New Roman" w:cs="Times New Roman"/>
          <w:sz w:val="24"/>
          <w:szCs w:val="24"/>
        </w:rPr>
        <w:t>- «Мониторинг реализации в 2022 году муниципальных программ муниципального образования городской округ Евпатория Республики Крым.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городского округа Евпатория Республики Крым»;</w:t>
      </w:r>
    </w:p>
    <w:p w:rsidR="00ED1412" w:rsidRPr="00B72128" w:rsidRDefault="00ED1412" w:rsidP="00ED141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128">
        <w:rPr>
          <w:rFonts w:ascii="Times New Roman" w:eastAsia="Times New Roman" w:hAnsi="Times New Roman" w:cs="Times New Roman"/>
          <w:sz w:val="24"/>
          <w:szCs w:val="24"/>
        </w:rPr>
        <w:t>- «Финансово-экономическая экспертиза и контроль реализации мероприятий муниципальной программы реформирования и развития жилищно-коммунального хозяйства городского округа Евпатория Республики Крым» за 2021 год (завершено плановое мероприятие 2022 года) и за 2022 год.</w:t>
      </w:r>
    </w:p>
    <w:p w:rsidR="00ED1412" w:rsidRPr="00B72128" w:rsidRDefault="00ED1412" w:rsidP="00ED141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128">
        <w:rPr>
          <w:rFonts w:ascii="Times New Roman" w:eastAsia="Times New Roman" w:hAnsi="Times New Roman" w:cs="Times New Roman"/>
          <w:sz w:val="24"/>
          <w:szCs w:val="24"/>
        </w:rPr>
        <w:t>Проведенными мероприятиями установлен ряд недостатков, допущенных при реализации муниципальных программ, а также факты искажения отчетов о ходе реализации муниципальных программ. Информация о результатах мероприятий, рекомендации по устранению недостатков направлены ответственным исполнителям муниципальных программ и в администрацию города.</w:t>
      </w:r>
    </w:p>
    <w:p w:rsidR="00642DB7" w:rsidRPr="00B72128" w:rsidRDefault="00642DB7" w:rsidP="00B4306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A02BF" w:rsidRPr="00B72128" w:rsidRDefault="007A02BF" w:rsidP="007A02B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2128">
        <w:rPr>
          <w:rFonts w:ascii="Times New Roman" w:eastAsia="Times New Roman" w:hAnsi="Times New Roman" w:cs="Times New Roman"/>
          <w:sz w:val="24"/>
          <w:szCs w:val="24"/>
        </w:rPr>
        <w:t>Экспертно-аналитическим мероприятием «Оценка эффективности предоставления налоговых и иных льгот и преимуществ, бюджетных кредитов за счет средств бюджета муниципального образования», проводимым ежегодно, установлено, что в 2022 году администраторами доходов бюджета городского округа Евпатория Республики Крым применялись налоговые льготы по уплате налогов, понижающие коэффициенты при расчете платежей в бюджет, льготные ставки арендной платы.</w:t>
      </w:r>
      <w:proofErr w:type="gramEnd"/>
      <w:r w:rsidRPr="00B72128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проведенной КСП ГО Евпатория РК оценки эффективности льготы признаны эффективными и востребованными.  </w:t>
      </w:r>
    </w:p>
    <w:p w:rsidR="00C44DBF" w:rsidRPr="00B72128" w:rsidRDefault="00C44DBF" w:rsidP="00BC3FB4">
      <w:pPr>
        <w:pStyle w:val="a5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128">
        <w:rPr>
          <w:rFonts w:ascii="Times New Roman" w:hAnsi="Times New Roman" w:cs="Times New Roman"/>
          <w:b/>
          <w:sz w:val="24"/>
          <w:szCs w:val="24"/>
        </w:rPr>
        <w:t>Информационная деятельность</w:t>
      </w:r>
    </w:p>
    <w:p w:rsidR="00BC3FB4" w:rsidRPr="00B72128" w:rsidRDefault="00BC3FB4" w:rsidP="00BC3FB4">
      <w:pPr>
        <w:pStyle w:val="a5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F0FBA" w:rsidRPr="00B72128" w:rsidRDefault="00204C3E" w:rsidP="00BC3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212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На странице КСП ГО Евпатория РК на портале Правительства РК и на сайте муниципального образования городской округ Евпатория Республики Крым публик</w:t>
      </w:r>
      <w:r w:rsidR="00970879" w:rsidRPr="00B72128">
        <w:rPr>
          <w:rFonts w:ascii="Times New Roman" w:eastAsia="Calibri" w:hAnsi="Times New Roman" w:cs="Times New Roman"/>
          <w:bCs/>
          <w:sz w:val="24"/>
          <w:szCs w:val="24"/>
        </w:rPr>
        <w:t>уется информация о</w:t>
      </w:r>
      <w:r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 результатах контрольных </w:t>
      </w:r>
      <w:r w:rsidR="002241C2" w:rsidRPr="00B72128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 экспертно-аналитических мероприятий, заключения по результатам экспертизы проектов муниципальных правовых актов.</w:t>
      </w:r>
      <w:r w:rsidR="000F0FBA"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D973D4" w:rsidRPr="00B72128" w:rsidRDefault="002241C2" w:rsidP="00204C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2128">
        <w:rPr>
          <w:rFonts w:ascii="Times New Roman" w:eastAsia="Calibri" w:hAnsi="Times New Roman" w:cs="Times New Roman"/>
          <w:bCs/>
          <w:sz w:val="24"/>
          <w:szCs w:val="24"/>
        </w:rPr>
        <w:t>В 202</w:t>
      </w:r>
      <w:r w:rsidR="00970879"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3 </w:t>
      </w:r>
      <w:r w:rsidRPr="00B72128">
        <w:rPr>
          <w:rFonts w:ascii="Times New Roman" w:eastAsia="Calibri" w:hAnsi="Times New Roman" w:cs="Times New Roman"/>
          <w:bCs/>
          <w:sz w:val="24"/>
          <w:szCs w:val="24"/>
        </w:rPr>
        <w:t>году н</w:t>
      </w:r>
      <w:r w:rsidR="000F0FBA"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а официальной странице КСП ГО Евпатория РК на портале Правительства РК размещены </w:t>
      </w:r>
      <w:r w:rsidR="00970879"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75 </w:t>
      </w:r>
      <w:r w:rsidR="000F0FBA" w:rsidRPr="00B72128">
        <w:rPr>
          <w:rFonts w:ascii="Times New Roman" w:eastAsia="Calibri" w:hAnsi="Times New Roman" w:cs="Times New Roman"/>
          <w:bCs/>
          <w:sz w:val="24"/>
          <w:szCs w:val="24"/>
        </w:rPr>
        <w:t>информационных материалов о деятельности КСП ГО Евпатория РК</w:t>
      </w:r>
      <w:r w:rsidR="00970879" w:rsidRPr="00B7212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F0FBA" w:rsidRPr="00B72128" w:rsidRDefault="00D973D4" w:rsidP="00D973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2128"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="000F0FBA" w:rsidRPr="00B72128">
        <w:rPr>
          <w:rFonts w:ascii="Times New Roman" w:eastAsia="Calibri" w:hAnsi="Times New Roman" w:cs="Times New Roman"/>
          <w:bCs/>
          <w:sz w:val="24"/>
          <w:szCs w:val="24"/>
        </w:rPr>
        <w:t>а официальном сайте муниципального образования в раз</w:t>
      </w:r>
      <w:r w:rsidRPr="00B72128">
        <w:rPr>
          <w:rFonts w:ascii="Times New Roman" w:eastAsia="Calibri" w:hAnsi="Times New Roman" w:cs="Times New Roman"/>
          <w:bCs/>
          <w:sz w:val="24"/>
          <w:szCs w:val="24"/>
        </w:rPr>
        <w:t>деле «Контрольно-счетная плата» также</w:t>
      </w:r>
      <w:r w:rsidR="00E17C91"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44DBF" w:rsidRPr="00B72128">
        <w:rPr>
          <w:rFonts w:ascii="Times New Roman" w:eastAsia="Calibri" w:hAnsi="Times New Roman" w:cs="Times New Roman"/>
          <w:bCs/>
          <w:sz w:val="24"/>
          <w:szCs w:val="24"/>
        </w:rPr>
        <w:t>размещены акты федерального законодательства, законодательства Республики Крым, решения Евпаторийского городского совета, распоряжения председателя КСП ГО Евпатория РК, регламентирующие деятельность контрольно-счетного органа</w:t>
      </w:r>
      <w:r w:rsidR="002241C2" w:rsidRPr="00B72128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E17C91"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241C2" w:rsidRPr="00B72128"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="00E17C91" w:rsidRPr="00B72128">
        <w:rPr>
          <w:rFonts w:ascii="Times New Roman" w:eastAsia="Calibri" w:hAnsi="Times New Roman" w:cs="Times New Roman"/>
          <w:bCs/>
          <w:sz w:val="24"/>
          <w:szCs w:val="24"/>
        </w:rPr>
        <w:t>акже размещены в открытом доступе заключения, информация по результатам контрольных и экспертно-аналитических мероприятий, годовые отчеты о деятельности</w:t>
      </w:r>
      <w:r w:rsidR="00C44DBF"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 и годовые планы </w:t>
      </w:r>
      <w:r w:rsidR="00E17C91" w:rsidRPr="00B72128">
        <w:rPr>
          <w:rFonts w:ascii="Times New Roman" w:eastAsia="Calibri" w:hAnsi="Times New Roman" w:cs="Times New Roman"/>
          <w:bCs/>
          <w:sz w:val="24"/>
          <w:szCs w:val="24"/>
        </w:rPr>
        <w:t>деятельности</w:t>
      </w:r>
      <w:r w:rsidR="00C44DBF"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 КСП ГО Евпатория РК</w:t>
      </w:r>
      <w:r w:rsidR="00E17C91"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 за период с 2014 по 202</w:t>
      </w:r>
      <w:r w:rsidR="00970879"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3 </w:t>
      </w:r>
      <w:r w:rsidR="00E17C91" w:rsidRPr="00B72128">
        <w:rPr>
          <w:rFonts w:ascii="Times New Roman" w:eastAsia="Calibri" w:hAnsi="Times New Roman" w:cs="Times New Roman"/>
          <w:bCs/>
          <w:sz w:val="24"/>
          <w:szCs w:val="24"/>
        </w:rPr>
        <w:t>год</w:t>
      </w:r>
      <w:r w:rsidR="00C44DBF"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C44DBF" w:rsidRPr="00B72128" w:rsidRDefault="00C44DBF" w:rsidP="00E17C91">
      <w:pPr>
        <w:pStyle w:val="2"/>
        <w:shd w:val="clear" w:color="auto" w:fill="auto"/>
        <w:tabs>
          <w:tab w:val="right" w:pos="0"/>
        </w:tabs>
        <w:spacing w:before="0" w:line="240" w:lineRule="auto"/>
        <w:ind w:firstLine="567"/>
        <w:rPr>
          <w:sz w:val="24"/>
          <w:szCs w:val="24"/>
        </w:rPr>
      </w:pPr>
      <w:r w:rsidRPr="00B72128">
        <w:rPr>
          <w:sz w:val="24"/>
          <w:szCs w:val="24"/>
        </w:rPr>
        <w:t>Информация регулярно обновляется и дополняется.</w:t>
      </w:r>
    </w:p>
    <w:p w:rsidR="00E17C91" w:rsidRPr="00B72128" w:rsidRDefault="00E17C91" w:rsidP="00E17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91" w:rsidRPr="00B72128" w:rsidRDefault="00E17C91" w:rsidP="00E17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128">
        <w:rPr>
          <w:rFonts w:ascii="Times New Roman" w:hAnsi="Times New Roman" w:cs="Times New Roman"/>
          <w:b/>
          <w:sz w:val="24"/>
          <w:szCs w:val="24"/>
        </w:rPr>
        <w:t>7. Межмуниципальное сотрудничество</w:t>
      </w:r>
    </w:p>
    <w:p w:rsidR="00BC3FB4" w:rsidRPr="00B72128" w:rsidRDefault="00BC3FB4" w:rsidP="00E17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1C2" w:rsidRPr="00B72128" w:rsidRDefault="002241C2" w:rsidP="002241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2128">
        <w:rPr>
          <w:rFonts w:ascii="Times New Roman" w:eastAsia="Calibri" w:hAnsi="Times New Roman" w:cs="Times New Roman"/>
          <w:bCs/>
          <w:sz w:val="24"/>
          <w:szCs w:val="24"/>
        </w:rPr>
        <w:t>КСП ГО Евпатория РК является членом Союза муниципальных контрольно-счетных органов Россий</w:t>
      </w:r>
      <w:r w:rsidR="00BC3FB4"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ской Федерации (СМКСО) с 2015 года. </w:t>
      </w:r>
      <w:r w:rsidRPr="00B72128">
        <w:rPr>
          <w:rFonts w:ascii="Times New Roman" w:eastAsia="Calibri" w:hAnsi="Times New Roman" w:cs="Times New Roman"/>
          <w:bCs/>
          <w:sz w:val="24"/>
          <w:szCs w:val="24"/>
        </w:rPr>
        <w:t>Представители КСП ГО Евпатория РК принимают участие в конференциях и собраниях СМКСО, что способствует повышению профессиональной квалификации работников КСП ГО Евпатория РК, совершенствованию методологической базы, улучшению качества проводимых мероприятий в рамках внешнего муниципального финансового контроля и обмену опытом его проведения.</w:t>
      </w:r>
    </w:p>
    <w:p w:rsidR="00970879" w:rsidRPr="00B72128" w:rsidRDefault="00970879" w:rsidP="009708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>КСП ГО Евпатория РК заключено Соглашение о сотрудничестве и взаимодействии с Контрольно-счетной палатой города Казани. В рамках данного Соглашения контрольно-счетные органы Казани и Евпатории делятся наработанным опытом в сфере внешнего муниципального финансового контроля.</w:t>
      </w:r>
    </w:p>
    <w:p w:rsidR="002241C2" w:rsidRPr="00B72128" w:rsidRDefault="002241C2" w:rsidP="002241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72128">
        <w:rPr>
          <w:rFonts w:ascii="Times New Roman" w:eastAsia="Calibri" w:hAnsi="Times New Roman" w:cs="Times New Roman"/>
          <w:bCs/>
          <w:sz w:val="24"/>
          <w:szCs w:val="24"/>
        </w:rPr>
        <w:t xml:space="preserve">КСП ГО Евпатория РК является </w:t>
      </w:r>
      <w:r w:rsidRPr="00B7212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членом </w:t>
      </w:r>
      <w:r w:rsidRPr="00B721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Совета Контрольно-счетных органов Республики Крым.</w:t>
      </w:r>
      <w:r w:rsidR="006E41DB" w:rsidRPr="00B72128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6E41DB" w:rsidRPr="00B721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Совет КСО РК </w:t>
      </w:r>
      <w:r w:rsidR="00A5695A" w:rsidRPr="00B721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реализует мероприятия по</w:t>
      </w:r>
      <w:r w:rsidR="006E41DB" w:rsidRPr="00B721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повышени</w:t>
      </w:r>
      <w:r w:rsidR="00A5695A" w:rsidRPr="00B721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ю </w:t>
      </w:r>
      <w:r w:rsidR="006E41DB" w:rsidRPr="00B721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эффективности системы финансового контроля в Республике Крым, обеспечени</w:t>
      </w:r>
      <w:r w:rsidR="00A5695A" w:rsidRPr="00B721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</w:t>
      </w:r>
      <w:r w:rsidR="006E41DB" w:rsidRPr="00B721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взаимодействия Счетной палаты Республики Крым и контрольно-счетных органов муниципальных образований Республики Крым по вопросам осуществления государственного и муниципального финансового контроля.</w:t>
      </w:r>
    </w:p>
    <w:p w:rsidR="00BD0480" w:rsidRPr="00B72128" w:rsidRDefault="00BD0480" w:rsidP="00BD04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721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июне 2023 года на Общем собрании членов Совета контрольно-счетных органов Республики Крым Контрольно-счетная палата городского округа Евпатория награждена Дипломом </w:t>
      </w:r>
      <w:r w:rsidRPr="00B721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II</w:t>
      </w:r>
      <w:r w:rsidRPr="00B721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степени за высокий профессионализм и достижения в осуществлении внешнего муниципального финансового контроля.</w:t>
      </w:r>
    </w:p>
    <w:p w:rsidR="00756E35" w:rsidRPr="00B72128" w:rsidRDefault="00756E35" w:rsidP="00820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7058" w:rsidRPr="00B72128" w:rsidRDefault="00D67058" w:rsidP="00D67058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128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деятельности </w:t>
      </w:r>
    </w:p>
    <w:p w:rsidR="00D67058" w:rsidRPr="00B72128" w:rsidRDefault="00D67058" w:rsidP="00D67058">
      <w:pPr>
        <w:pStyle w:val="a5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128">
        <w:rPr>
          <w:rFonts w:ascii="Times New Roman" w:hAnsi="Times New Roman" w:cs="Times New Roman"/>
          <w:b/>
          <w:sz w:val="24"/>
          <w:szCs w:val="24"/>
        </w:rPr>
        <w:t>КСП ГО Евпатория РК в 202</w:t>
      </w:r>
      <w:r w:rsidR="00BC3FB4" w:rsidRPr="00B72128">
        <w:rPr>
          <w:rFonts w:ascii="Times New Roman" w:hAnsi="Times New Roman" w:cs="Times New Roman"/>
          <w:b/>
          <w:sz w:val="24"/>
          <w:szCs w:val="24"/>
        </w:rPr>
        <w:t>4</w:t>
      </w:r>
      <w:r w:rsidR="009B56D4" w:rsidRPr="00B72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128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D67058" w:rsidRPr="00B72128" w:rsidRDefault="00D67058" w:rsidP="00D67058">
      <w:pPr>
        <w:pStyle w:val="a5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D67058" w:rsidRPr="00B72128" w:rsidRDefault="00D67058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>Самостоятельный и независимый статус КСП ГО Евпатория РК обеспечивает объективную оценку результатов финансовой, хозяйственной деятельности, управления и распоряжения муниципальным имуществом организациями городского округа Евпатория Республики Крым, а также органами местного самоуправления.</w:t>
      </w:r>
    </w:p>
    <w:p w:rsidR="00756E35" w:rsidRPr="00B72128" w:rsidRDefault="00756E35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 xml:space="preserve">Планирование деятельности осуществляется с учетом </w:t>
      </w:r>
      <w:proofErr w:type="gramStart"/>
      <w:r w:rsidRPr="00B72128">
        <w:rPr>
          <w:rFonts w:ascii="Times New Roman" w:hAnsi="Times New Roman" w:cs="Times New Roman"/>
          <w:sz w:val="24"/>
          <w:szCs w:val="24"/>
        </w:rPr>
        <w:t>риск-ориентированного</w:t>
      </w:r>
      <w:proofErr w:type="gramEnd"/>
      <w:r w:rsidRPr="00B72128">
        <w:rPr>
          <w:rFonts w:ascii="Times New Roman" w:hAnsi="Times New Roman" w:cs="Times New Roman"/>
          <w:sz w:val="24"/>
          <w:szCs w:val="24"/>
        </w:rPr>
        <w:t xml:space="preserve"> подхода, с учетом результатов проведенных контрольных </w:t>
      </w:r>
      <w:r w:rsidR="0037421E" w:rsidRPr="00B72128">
        <w:rPr>
          <w:rFonts w:ascii="Times New Roman" w:hAnsi="Times New Roman" w:cs="Times New Roman"/>
          <w:sz w:val="24"/>
          <w:szCs w:val="24"/>
        </w:rPr>
        <w:t xml:space="preserve">и </w:t>
      </w:r>
      <w:r w:rsidRPr="00B72128">
        <w:rPr>
          <w:rFonts w:ascii="Times New Roman" w:hAnsi="Times New Roman" w:cs="Times New Roman"/>
          <w:sz w:val="24"/>
          <w:szCs w:val="24"/>
        </w:rPr>
        <w:t>экспертно-аналитических мероприятий.</w:t>
      </w:r>
    </w:p>
    <w:p w:rsidR="00756E35" w:rsidRPr="00B72128" w:rsidRDefault="00756E35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 xml:space="preserve">Так, с учетом </w:t>
      </w:r>
      <w:r w:rsidR="00BD0480" w:rsidRPr="00B72128">
        <w:rPr>
          <w:rFonts w:ascii="Times New Roman" w:hAnsi="Times New Roman" w:cs="Times New Roman"/>
          <w:sz w:val="24"/>
          <w:szCs w:val="24"/>
        </w:rPr>
        <w:t xml:space="preserve">планируемой реорганизации муниципальных унитарных предприятий запланировано проведение проверки правильности формирования и распределения </w:t>
      </w:r>
      <w:r w:rsidR="00BD0480" w:rsidRPr="00B72128">
        <w:rPr>
          <w:rFonts w:ascii="Times New Roman" w:hAnsi="Times New Roman" w:cs="Times New Roman"/>
          <w:sz w:val="24"/>
          <w:szCs w:val="24"/>
        </w:rPr>
        <w:lastRenderedPageBreak/>
        <w:t>прибыли, законности и эффективности использования муниципального имущества муниципальными унитарными предприятиями «МИР» и «Межхозяйственное объединение «Комбинат благоустройства».</w:t>
      </w:r>
    </w:p>
    <w:p w:rsidR="00BD0480" w:rsidRPr="00B72128" w:rsidRDefault="00BD0480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 xml:space="preserve">В формате экспертно-аналитического мероприятия будет проверена правильность </w:t>
      </w:r>
      <w:proofErr w:type="gramStart"/>
      <w:r w:rsidRPr="00B72128">
        <w:rPr>
          <w:rFonts w:ascii="Times New Roman" w:hAnsi="Times New Roman" w:cs="Times New Roman"/>
          <w:sz w:val="24"/>
          <w:szCs w:val="24"/>
        </w:rPr>
        <w:t>формирования</w:t>
      </w:r>
      <w:proofErr w:type="gramEnd"/>
      <w:r w:rsidRPr="00B72128">
        <w:rPr>
          <w:rFonts w:ascii="Times New Roman" w:hAnsi="Times New Roman" w:cs="Times New Roman"/>
          <w:sz w:val="24"/>
          <w:szCs w:val="24"/>
        </w:rPr>
        <w:t xml:space="preserve"> и перечисления МУП части арендной платы в бюджет города.</w:t>
      </w:r>
    </w:p>
    <w:p w:rsidR="00AC7141" w:rsidRPr="00B72128" w:rsidRDefault="00AC7141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 xml:space="preserve">Контрольными мероприятиями будет охвачена деятельность учреждений культуры, образования и спорта, которые ранее не были объектами проверок – запланированы проверки финансово-хозяйственной деятельности </w:t>
      </w:r>
      <w:proofErr w:type="spellStart"/>
      <w:r w:rsidRPr="00B72128">
        <w:rPr>
          <w:rFonts w:ascii="Times New Roman" w:hAnsi="Times New Roman" w:cs="Times New Roman"/>
          <w:sz w:val="24"/>
          <w:szCs w:val="24"/>
        </w:rPr>
        <w:t>Новоозерновского</w:t>
      </w:r>
      <w:proofErr w:type="spellEnd"/>
      <w:r w:rsidRPr="00B72128">
        <w:rPr>
          <w:rFonts w:ascii="Times New Roman" w:hAnsi="Times New Roman" w:cs="Times New Roman"/>
          <w:sz w:val="24"/>
          <w:szCs w:val="24"/>
        </w:rPr>
        <w:t xml:space="preserve"> детского сада №32 «Якорек», </w:t>
      </w:r>
      <w:proofErr w:type="spellStart"/>
      <w:r w:rsidRPr="00B72128">
        <w:rPr>
          <w:rFonts w:ascii="Times New Roman" w:hAnsi="Times New Roman" w:cs="Times New Roman"/>
          <w:sz w:val="24"/>
          <w:szCs w:val="24"/>
        </w:rPr>
        <w:t>Мирновского</w:t>
      </w:r>
      <w:proofErr w:type="spellEnd"/>
      <w:r w:rsidRPr="00B72128">
        <w:rPr>
          <w:rFonts w:ascii="Times New Roman" w:hAnsi="Times New Roman" w:cs="Times New Roman"/>
          <w:sz w:val="24"/>
          <w:szCs w:val="24"/>
        </w:rPr>
        <w:t xml:space="preserve"> дома культуры, Дворца спорта г. Евпатории Республики Крым им. </w:t>
      </w:r>
      <w:r w:rsidR="00BC3FB4" w:rsidRPr="00B72128">
        <w:rPr>
          <w:rFonts w:ascii="Times New Roman" w:hAnsi="Times New Roman" w:cs="Times New Roman"/>
          <w:sz w:val="24"/>
          <w:szCs w:val="24"/>
        </w:rPr>
        <w:t>л</w:t>
      </w:r>
      <w:r w:rsidRPr="00B72128">
        <w:rPr>
          <w:rFonts w:ascii="Times New Roman" w:hAnsi="Times New Roman" w:cs="Times New Roman"/>
          <w:sz w:val="24"/>
          <w:szCs w:val="24"/>
        </w:rPr>
        <w:t>етчика-космонавта Ю.</w:t>
      </w:r>
      <w:r w:rsidR="00BC3FB4" w:rsidRPr="00B72128">
        <w:rPr>
          <w:rFonts w:ascii="Times New Roman" w:hAnsi="Times New Roman" w:cs="Times New Roman"/>
          <w:sz w:val="24"/>
          <w:szCs w:val="24"/>
        </w:rPr>
        <w:t xml:space="preserve"> </w:t>
      </w:r>
      <w:r w:rsidRPr="00B72128">
        <w:rPr>
          <w:rFonts w:ascii="Times New Roman" w:hAnsi="Times New Roman" w:cs="Times New Roman"/>
          <w:sz w:val="24"/>
          <w:szCs w:val="24"/>
        </w:rPr>
        <w:t>Гагарина.</w:t>
      </w:r>
    </w:p>
    <w:p w:rsidR="00BD0480" w:rsidRPr="00B72128" w:rsidRDefault="00BD0480" w:rsidP="00BD048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>Первоочередному рассмотрению и внесению в Годовой план деятельности КСП ГО Евпатория РК подлежат поручения Государственного совета Республики Крым, Евпаторийского городского совета Республики Крым, предложения Главы Республики Крым, Главы муниципального образования городского округа Евпатория – Председателя Евпаторийского городского совета Республики Крым.</w:t>
      </w:r>
    </w:p>
    <w:p w:rsidR="00BD0480" w:rsidRPr="00B72128" w:rsidRDefault="00BD0480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 xml:space="preserve">По предложению Главы города запланирована проверка финансово-хозяйственной деятельности МУП «Трамвайное управление им. И.А. </w:t>
      </w:r>
      <w:proofErr w:type="spellStart"/>
      <w:r w:rsidRPr="00B72128">
        <w:rPr>
          <w:rFonts w:ascii="Times New Roman" w:hAnsi="Times New Roman" w:cs="Times New Roman"/>
          <w:sz w:val="24"/>
          <w:szCs w:val="24"/>
        </w:rPr>
        <w:t>П</w:t>
      </w:r>
      <w:r w:rsidR="00AC7141" w:rsidRPr="00B72128">
        <w:rPr>
          <w:rFonts w:ascii="Times New Roman" w:hAnsi="Times New Roman" w:cs="Times New Roman"/>
          <w:sz w:val="24"/>
          <w:szCs w:val="24"/>
        </w:rPr>
        <w:t>я</w:t>
      </w:r>
      <w:r w:rsidRPr="00B72128">
        <w:rPr>
          <w:rFonts w:ascii="Times New Roman" w:hAnsi="Times New Roman" w:cs="Times New Roman"/>
          <w:sz w:val="24"/>
          <w:szCs w:val="24"/>
        </w:rPr>
        <w:t>тецкого</w:t>
      </w:r>
      <w:proofErr w:type="spellEnd"/>
      <w:r w:rsidRPr="00B72128">
        <w:rPr>
          <w:rFonts w:ascii="Times New Roman" w:hAnsi="Times New Roman" w:cs="Times New Roman"/>
          <w:sz w:val="24"/>
          <w:szCs w:val="24"/>
        </w:rPr>
        <w:t>».</w:t>
      </w:r>
    </w:p>
    <w:p w:rsidR="00BD0480" w:rsidRPr="00B72128" w:rsidRDefault="00AC7141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 xml:space="preserve">По предложению Счетной палаты Республики Крым параллельно с муниципальными образованиями Республики Крым будут проведены 2 </w:t>
      </w:r>
      <w:proofErr w:type="gramStart"/>
      <w:r w:rsidRPr="00B72128">
        <w:rPr>
          <w:rFonts w:ascii="Times New Roman" w:hAnsi="Times New Roman" w:cs="Times New Roman"/>
          <w:sz w:val="24"/>
          <w:szCs w:val="24"/>
        </w:rPr>
        <w:t>контрольных</w:t>
      </w:r>
      <w:proofErr w:type="gramEnd"/>
      <w:r w:rsidRPr="00B72128">
        <w:rPr>
          <w:rFonts w:ascii="Times New Roman" w:hAnsi="Times New Roman" w:cs="Times New Roman"/>
          <w:sz w:val="24"/>
          <w:szCs w:val="24"/>
        </w:rPr>
        <w:t xml:space="preserve"> мероприятия:</w:t>
      </w:r>
    </w:p>
    <w:p w:rsidR="00AC7141" w:rsidRPr="00B72128" w:rsidRDefault="00AC7141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>проверка целевого и эффективного использования бюджетных средств, направленных в 2022-2023 годах на проведение капитального ремонта учреждений культуры;</w:t>
      </w:r>
    </w:p>
    <w:p w:rsidR="00AC7141" w:rsidRPr="00B72128" w:rsidRDefault="00AC7141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>- проверка целевого и эффективного использования бюджетных средств, выделенных на озеленение территорий муниципального образования городской округ Евпатория Республики Крым в 2022-2023 годах и истекшем периоде 2024 года.</w:t>
      </w:r>
    </w:p>
    <w:p w:rsidR="00917B3F" w:rsidRPr="00B72128" w:rsidRDefault="00917B3F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 xml:space="preserve">В текущем году КСП ГО Евпатория РК планирует </w:t>
      </w:r>
      <w:r w:rsidR="000A592F" w:rsidRPr="00B72128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B72128">
        <w:rPr>
          <w:rFonts w:ascii="Times New Roman" w:hAnsi="Times New Roman" w:cs="Times New Roman"/>
          <w:sz w:val="24"/>
          <w:szCs w:val="24"/>
        </w:rPr>
        <w:t xml:space="preserve">осуществлять мероприятия по направлениям деятельности, которые вытекают из задач и полномочий муниципального контрольно-счетного органа, установленных Федеральным законом </w:t>
      </w:r>
      <w:r w:rsidR="00D21D28" w:rsidRPr="00B72128">
        <w:rPr>
          <w:rFonts w:ascii="Times New Roman" w:hAnsi="Times New Roman" w:cs="Times New Roman"/>
          <w:sz w:val="24"/>
          <w:szCs w:val="24"/>
        </w:rPr>
        <w:t xml:space="preserve">от 07.02.2011г. № 6-ФЗ «Об общих принципах организации и деятельности контрольно-счетных органов субъектов Российской Федерации, </w:t>
      </w:r>
      <w:r w:rsidR="00E92352" w:rsidRPr="00B72128">
        <w:rPr>
          <w:rFonts w:ascii="Times New Roman" w:hAnsi="Times New Roman" w:cs="Times New Roman"/>
          <w:sz w:val="24"/>
          <w:szCs w:val="24"/>
        </w:rPr>
        <w:t xml:space="preserve">федеральных территорий </w:t>
      </w:r>
      <w:r w:rsidR="00D21D28" w:rsidRPr="00B72128">
        <w:rPr>
          <w:rFonts w:ascii="Times New Roman" w:hAnsi="Times New Roman" w:cs="Times New Roman"/>
          <w:sz w:val="24"/>
          <w:szCs w:val="24"/>
        </w:rPr>
        <w:t>и муниципальных образований».</w:t>
      </w:r>
    </w:p>
    <w:p w:rsidR="00D21D28" w:rsidRPr="00B72128" w:rsidRDefault="00E059B3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>Е</w:t>
      </w:r>
      <w:r w:rsidR="00D21D28" w:rsidRPr="00B72128">
        <w:rPr>
          <w:rFonts w:ascii="Times New Roman" w:hAnsi="Times New Roman" w:cs="Times New Roman"/>
          <w:sz w:val="24"/>
          <w:szCs w:val="24"/>
        </w:rPr>
        <w:t xml:space="preserve">жегодно контрольно-счетный орган проводит </w:t>
      </w:r>
      <w:r w:rsidR="0037421E" w:rsidRPr="00B72128">
        <w:rPr>
          <w:rFonts w:ascii="Times New Roman" w:hAnsi="Times New Roman" w:cs="Times New Roman"/>
          <w:sz w:val="24"/>
          <w:szCs w:val="24"/>
        </w:rPr>
        <w:t>следующие</w:t>
      </w:r>
      <w:r w:rsidR="00D21D28" w:rsidRPr="00B72128">
        <w:rPr>
          <w:rFonts w:ascii="Times New Roman" w:hAnsi="Times New Roman" w:cs="Times New Roman"/>
          <w:sz w:val="24"/>
          <w:szCs w:val="24"/>
        </w:rPr>
        <w:t xml:space="preserve"> мероприятия: </w:t>
      </w:r>
    </w:p>
    <w:p w:rsidR="000A592F" w:rsidRPr="00B72128" w:rsidRDefault="000A592F" w:rsidP="000A592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>- мониторинг реализации муниципальных программ;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городского округа Евпатория Республики Крым;</w:t>
      </w:r>
    </w:p>
    <w:p w:rsidR="000A592F" w:rsidRPr="00B72128" w:rsidRDefault="000A592F" w:rsidP="000A592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>-</w:t>
      </w:r>
      <w:r w:rsidRPr="00B721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128">
        <w:rPr>
          <w:rFonts w:ascii="Times New Roman" w:hAnsi="Times New Roman" w:cs="Times New Roman"/>
          <w:sz w:val="24"/>
          <w:szCs w:val="24"/>
        </w:rPr>
        <w:t>оценка эффективности предоставления налоговых и иных льгот и преимуществ, бюджетных кредитов за счет средств бюджета муниципального образования;</w:t>
      </w:r>
    </w:p>
    <w:p w:rsidR="000A592F" w:rsidRPr="00B72128" w:rsidRDefault="000A592F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>- оперативный анализ исполнения бюджета городского округа Евпатория Республики Крым (ежеквартально);</w:t>
      </w:r>
    </w:p>
    <w:p w:rsidR="00D21D28" w:rsidRPr="00B72128" w:rsidRDefault="000A592F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>- п</w:t>
      </w:r>
      <w:r w:rsidR="00D21D28" w:rsidRPr="00B72128">
        <w:rPr>
          <w:rFonts w:ascii="Times New Roman" w:hAnsi="Times New Roman" w:cs="Times New Roman"/>
          <w:sz w:val="24"/>
          <w:szCs w:val="24"/>
        </w:rPr>
        <w:t>роверка достоверности, полноты и соответствия нормативным требованиям составления и предоставления бюджетной отчетности главных администраторов бюджетных средств</w:t>
      </w:r>
      <w:r w:rsidRPr="00B72128">
        <w:rPr>
          <w:rFonts w:ascii="Times New Roman" w:hAnsi="Times New Roman" w:cs="Times New Roman"/>
          <w:sz w:val="24"/>
          <w:szCs w:val="24"/>
        </w:rPr>
        <w:t xml:space="preserve"> (за отчетный год и ежеквартально)</w:t>
      </w:r>
      <w:r w:rsidR="00D21D28" w:rsidRPr="00B72128">
        <w:rPr>
          <w:rFonts w:ascii="Times New Roman" w:hAnsi="Times New Roman" w:cs="Times New Roman"/>
          <w:sz w:val="24"/>
          <w:szCs w:val="24"/>
        </w:rPr>
        <w:t>;</w:t>
      </w:r>
    </w:p>
    <w:p w:rsidR="00D21D28" w:rsidRPr="00B72128" w:rsidRDefault="000A592F" w:rsidP="00D6705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128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D21D28" w:rsidRPr="00B72128">
        <w:rPr>
          <w:rFonts w:ascii="Times New Roman" w:eastAsia="Times New Roman" w:hAnsi="Times New Roman" w:cs="Times New Roman"/>
          <w:sz w:val="24"/>
          <w:szCs w:val="24"/>
        </w:rPr>
        <w:t xml:space="preserve">нешняя проверка и подготовка заключения на отчет </w:t>
      </w:r>
      <w:r w:rsidR="00D21D28" w:rsidRPr="00B72128">
        <w:rPr>
          <w:rFonts w:ascii="Times New Roman" w:hAnsi="Times New Roman" w:cs="Times New Roman"/>
          <w:sz w:val="24"/>
          <w:szCs w:val="24"/>
        </w:rPr>
        <w:t>об исполнении бюджета городского округа Евпатория Республики Крым за отчётный финансовый год</w:t>
      </w:r>
      <w:r w:rsidR="00D21D28" w:rsidRPr="00B721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1D28" w:rsidRPr="00B72128" w:rsidRDefault="000A592F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128">
        <w:rPr>
          <w:rFonts w:ascii="Times New Roman" w:hAnsi="Times New Roman" w:cs="Times New Roman"/>
          <w:sz w:val="24"/>
          <w:szCs w:val="24"/>
        </w:rPr>
        <w:t>- э</w:t>
      </w:r>
      <w:r w:rsidR="00D21D28" w:rsidRPr="00B72128">
        <w:rPr>
          <w:rFonts w:ascii="Times New Roman" w:hAnsi="Times New Roman" w:cs="Times New Roman"/>
          <w:sz w:val="24"/>
          <w:szCs w:val="24"/>
        </w:rPr>
        <w:t>кспертиз</w:t>
      </w:r>
      <w:r w:rsidRPr="00B72128">
        <w:rPr>
          <w:rFonts w:ascii="Times New Roman" w:hAnsi="Times New Roman" w:cs="Times New Roman"/>
          <w:sz w:val="24"/>
          <w:szCs w:val="24"/>
        </w:rPr>
        <w:t>а</w:t>
      </w:r>
      <w:r w:rsidR="00D21D28" w:rsidRPr="00B72128">
        <w:rPr>
          <w:rFonts w:ascii="Times New Roman" w:hAnsi="Times New Roman" w:cs="Times New Roman"/>
          <w:sz w:val="24"/>
          <w:szCs w:val="24"/>
        </w:rPr>
        <w:t xml:space="preserve">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D21D28" w:rsidRPr="00B72128" w:rsidRDefault="000A592F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2128">
        <w:rPr>
          <w:rFonts w:ascii="Times New Roman" w:hAnsi="Times New Roman"/>
          <w:sz w:val="24"/>
          <w:szCs w:val="24"/>
        </w:rPr>
        <w:t>- экспертиза</w:t>
      </w:r>
      <w:r w:rsidR="00D21D28" w:rsidRPr="00B72128">
        <w:rPr>
          <w:rFonts w:ascii="Times New Roman" w:hAnsi="Times New Roman"/>
          <w:sz w:val="24"/>
          <w:szCs w:val="24"/>
        </w:rPr>
        <w:t xml:space="preserve"> проект</w:t>
      </w:r>
      <w:r w:rsidRPr="00B72128">
        <w:rPr>
          <w:rFonts w:ascii="Times New Roman" w:hAnsi="Times New Roman"/>
          <w:sz w:val="24"/>
          <w:szCs w:val="24"/>
        </w:rPr>
        <w:t>а</w:t>
      </w:r>
      <w:r w:rsidR="00D21D28" w:rsidRPr="00B72128">
        <w:rPr>
          <w:rFonts w:ascii="Times New Roman" w:hAnsi="Times New Roman"/>
          <w:sz w:val="24"/>
          <w:szCs w:val="24"/>
        </w:rPr>
        <w:t xml:space="preserve"> бюджета городского округа Евпатория Республики Крым на очередной финансовый год и плановый период</w:t>
      </w:r>
      <w:r w:rsidR="00E92352" w:rsidRPr="00B72128">
        <w:rPr>
          <w:rFonts w:ascii="Times New Roman" w:hAnsi="Times New Roman"/>
          <w:sz w:val="24"/>
          <w:szCs w:val="24"/>
        </w:rPr>
        <w:t>.</w:t>
      </w:r>
    </w:p>
    <w:p w:rsidR="00D21D28" w:rsidRDefault="00D21D28" w:rsidP="00D21D2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DD4582" w:rsidRDefault="00DD4582" w:rsidP="00D21D2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B67DBB" w:rsidRDefault="003358BF" w:rsidP="00B33439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Приложение</w:t>
      </w:r>
      <w:r w:rsidRPr="003358BF">
        <w:rPr>
          <w:rFonts w:ascii="Times New Roman" w:hAnsi="Times New Roman" w:cs="Times New Roman"/>
          <w:sz w:val="18"/>
          <w:szCs w:val="28"/>
        </w:rPr>
        <w:t xml:space="preserve"> к Годовому отчету о деятельности КСП ГО Евпатория РК в 202</w:t>
      </w:r>
      <w:r w:rsidR="00E059B3">
        <w:rPr>
          <w:rFonts w:ascii="Times New Roman" w:hAnsi="Times New Roman" w:cs="Times New Roman"/>
          <w:sz w:val="18"/>
          <w:szCs w:val="28"/>
        </w:rPr>
        <w:t>3</w:t>
      </w:r>
      <w:r w:rsidRPr="003358BF">
        <w:rPr>
          <w:rFonts w:ascii="Times New Roman" w:hAnsi="Times New Roman" w:cs="Times New Roman"/>
          <w:sz w:val="18"/>
          <w:szCs w:val="28"/>
        </w:rPr>
        <w:t>году</w:t>
      </w:r>
    </w:p>
    <w:p w:rsidR="00F72E1C" w:rsidRDefault="00F72E1C" w:rsidP="00B33439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28"/>
        </w:rPr>
      </w:pPr>
    </w:p>
    <w:tbl>
      <w:tblPr>
        <w:tblW w:w="10045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1363"/>
        <w:gridCol w:w="5798"/>
        <w:gridCol w:w="1948"/>
      </w:tblGrid>
      <w:tr w:rsidR="00F72E1C" w:rsidRPr="00F72E1C" w:rsidTr="00A5695A">
        <w:trPr>
          <w:trHeight w:val="270"/>
        </w:trPr>
        <w:tc>
          <w:tcPr>
            <w:tcW w:w="100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72E1C" w:rsidRPr="00F72E1C" w:rsidTr="00A5695A">
        <w:trPr>
          <w:trHeight w:val="297"/>
        </w:trPr>
        <w:tc>
          <w:tcPr>
            <w:tcW w:w="10045" w:type="dxa"/>
            <w:gridSpan w:val="4"/>
            <w:vAlign w:val="center"/>
          </w:tcPr>
          <w:p w:rsidR="00F72E1C" w:rsidRPr="00F72E1C" w:rsidRDefault="00F72E1C" w:rsidP="00F72E1C">
            <w:pPr>
              <w:spacing w:before="40" w:after="4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1. Численность и профессиональная подготовка сотрудников</w:t>
            </w:r>
          </w:p>
        </w:tc>
      </w:tr>
      <w:tr w:rsidR="00F72E1C" w:rsidRPr="00F72E1C" w:rsidTr="00A5695A">
        <w:trPr>
          <w:trHeight w:val="585"/>
        </w:trPr>
        <w:tc>
          <w:tcPr>
            <w:tcW w:w="936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Фактическая численность сотрудников КСП по состоянию на конец отчётного года, чел.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E059B3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F72E1C" w:rsidRPr="00F72E1C" w:rsidTr="00A5695A">
        <w:trPr>
          <w:trHeight w:val="357"/>
        </w:trPr>
        <w:tc>
          <w:tcPr>
            <w:tcW w:w="936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1363" w:type="dxa"/>
            <w:vMerge w:val="restart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имеющих высшее профессиональное образование, чел.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E059B3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F72E1C" w:rsidRPr="00F72E1C" w:rsidTr="00A5695A">
        <w:trPr>
          <w:trHeight w:val="405"/>
        </w:trPr>
        <w:tc>
          <w:tcPr>
            <w:tcW w:w="936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1.2.2.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имеющих средне-специальное образование, чел.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72E1C" w:rsidRPr="00F72E1C" w:rsidTr="00A5695A">
        <w:trPr>
          <w:trHeight w:val="854"/>
        </w:trPr>
        <w:tc>
          <w:tcPr>
            <w:tcW w:w="936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Численность сотрудников, прошедших </w:t>
            </w:r>
            <w:proofErr w:type="gramStart"/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обучение по программе</w:t>
            </w:r>
            <w:proofErr w:type="gramEnd"/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профессионального развития (повышения квалификации) за последние три года, чел.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059B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F72E1C" w:rsidRPr="00F72E1C" w:rsidTr="00A5695A">
        <w:trPr>
          <w:trHeight w:val="315"/>
        </w:trPr>
        <w:tc>
          <w:tcPr>
            <w:tcW w:w="936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в том числе в отчётном году, чел.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E059B3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72E1C" w:rsidRPr="00F72E1C" w:rsidTr="00A5695A">
        <w:trPr>
          <w:trHeight w:val="315"/>
        </w:trPr>
        <w:tc>
          <w:tcPr>
            <w:tcW w:w="10045" w:type="dxa"/>
            <w:gridSpan w:val="4"/>
            <w:noWrap/>
            <w:vAlign w:val="bottom"/>
          </w:tcPr>
          <w:p w:rsidR="00F72E1C" w:rsidRPr="00F72E1C" w:rsidRDefault="00F72E1C" w:rsidP="00F72E1C">
            <w:pPr>
              <w:spacing w:before="40" w:after="4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2. Результаты деятельности КСП</w:t>
            </w:r>
          </w:p>
        </w:tc>
      </w:tr>
      <w:tr w:rsidR="00F72E1C" w:rsidRPr="00F72E1C" w:rsidTr="00A5695A">
        <w:trPr>
          <w:trHeight w:val="315"/>
        </w:trPr>
        <w:tc>
          <w:tcPr>
            <w:tcW w:w="936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Проведено </w:t>
            </w:r>
            <w:proofErr w:type="gramStart"/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КМ</w:t>
            </w:r>
            <w:proofErr w:type="gramEnd"/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 ЭАМ, всего,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E059B3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</w:tr>
      <w:tr w:rsidR="00F72E1C" w:rsidRPr="00F72E1C" w:rsidTr="00A5695A">
        <w:trPr>
          <w:trHeight w:val="315"/>
        </w:trPr>
        <w:tc>
          <w:tcPr>
            <w:tcW w:w="936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2.1.1.</w:t>
            </w:r>
          </w:p>
        </w:tc>
        <w:tc>
          <w:tcPr>
            <w:tcW w:w="1363" w:type="dxa"/>
            <w:vMerge w:val="restart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proofErr w:type="gramStart"/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КМ</w:t>
            </w:r>
            <w:proofErr w:type="gramEnd"/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E059B3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F72E1C" w:rsidRPr="00F72E1C" w:rsidTr="00A5695A">
        <w:trPr>
          <w:trHeight w:val="315"/>
        </w:trPr>
        <w:tc>
          <w:tcPr>
            <w:tcW w:w="936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2.1.2.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ЭАМ,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72E1C" w:rsidRPr="00F72E1C" w:rsidTr="00A5695A">
        <w:trPr>
          <w:trHeight w:val="192"/>
        </w:trPr>
        <w:tc>
          <w:tcPr>
            <w:tcW w:w="2299" w:type="dxa"/>
            <w:gridSpan w:val="2"/>
            <w:vMerge w:val="restart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в том числе по всем </w:t>
            </w:r>
            <w:proofErr w:type="gramStart"/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КМ</w:t>
            </w:r>
            <w:proofErr w:type="gramEnd"/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и ЭАМ: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аудитов в сфере закупок, ед.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72E1C" w:rsidRPr="00F72E1C" w:rsidTr="00A5695A">
        <w:trPr>
          <w:trHeight w:val="196"/>
        </w:trPr>
        <w:tc>
          <w:tcPr>
            <w:tcW w:w="2299" w:type="dxa"/>
            <w:gridSpan w:val="2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аудитов эффективности, ед.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72E1C" w:rsidRPr="00F72E1C" w:rsidTr="00A5695A">
        <w:trPr>
          <w:trHeight w:val="185"/>
        </w:trPr>
        <w:tc>
          <w:tcPr>
            <w:tcW w:w="2299" w:type="dxa"/>
            <w:gridSpan w:val="2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внешних проверок отчетности ГАБС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E059B3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F72E1C" w:rsidRPr="00F72E1C" w:rsidTr="00A5695A">
        <w:trPr>
          <w:trHeight w:val="315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1363" w:type="dxa"/>
            <w:vMerge w:val="restart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Проведено </w:t>
            </w:r>
            <w:proofErr w:type="gramStart"/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КМ</w:t>
            </w:r>
            <w:proofErr w:type="gramEnd"/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 ЭАМ на основании: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поручений представительного органа МО,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72E1C" w:rsidRPr="00F72E1C" w:rsidTr="00A5695A">
        <w:trPr>
          <w:trHeight w:val="420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предложений и запросов главы МО,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E059B3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F72E1C" w:rsidRPr="00F72E1C" w:rsidTr="00A5695A">
        <w:trPr>
          <w:trHeight w:val="412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запросов правоохранительных органов, органов прокуратуры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E059B3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F72E1C" w:rsidRPr="00F72E1C" w:rsidTr="00A5695A">
        <w:trPr>
          <w:trHeight w:val="548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Подготовлено экспертных заключений на проекты решений представительных органов о бюджете МО, ед.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4A6288" w:rsidP="00E059B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F72E1C" w:rsidRPr="00F72E1C" w:rsidTr="00A5695A">
        <w:trPr>
          <w:trHeight w:val="600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2.5.1.</w:t>
            </w:r>
          </w:p>
        </w:tc>
        <w:tc>
          <w:tcPr>
            <w:tcW w:w="1363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об исполнении местного бюджета за очередной отчетный год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F72E1C" w:rsidRPr="00F72E1C" w:rsidTr="00A5695A">
        <w:trPr>
          <w:trHeight w:val="630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Подготовлено экспертных заключений по результатам финансово-экономической экспертизы,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4A6288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74</w:t>
            </w:r>
          </w:p>
        </w:tc>
      </w:tr>
      <w:tr w:rsidR="00F72E1C" w:rsidRPr="00F72E1C" w:rsidTr="00A5695A">
        <w:trPr>
          <w:trHeight w:val="461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2.6.1.</w:t>
            </w:r>
          </w:p>
        </w:tc>
        <w:tc>
          <w:tcPr>
            <w:tcW w:w="1363" w:type="dxa"/>
            <w:vMerge w:val="restart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проектов муниципальных правовых актов (за исключением муниципальных программ),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4A6288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73</w:t>
            </w:r>
          </w:p>
        </w:tc>
      </w:tr>
      <w:tr w:rsidR="00F72E1C" w:rsidRPr="00F72E1C" w:rsidTr="00A5695A">
        <w:trPr>
          <w:trHeight w:val="185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2.6.2.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муниципальных программ,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4A6288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F72E1C" w:rsidRPr="00F72E1C" w:rsidTr="00A5695A">
        <w:trPr>
          <w:trHeight w:val="460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2.7.</w:t>
            </w:r>
          </w:p>
        </w:tc>
        <w:tc>
          <w:tcPr>
            <w:tcW w:w="1363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проверенных средств, всего, тыс. руб., в том числе: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4A6288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4 958 470,7</w:t>
            </w:r>
          </w:p>
        </w:tc>
      </w:tr>
      <w:tr w:rsidR="00F72E1C" w:rsidRPr="00F72E1C" w:rsidTr="00A5695A">
        <w:trPr>
          <w:trHeight w:val="184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2.7.1.</w:t>
            </w:r>
          </w:p>
        </w:tc>
        <w:tc>
          <w:tcPr>
            <w:tcW w:w="1363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объем проверенных бюджетных средств, тыс. руб.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4A6288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3 431 997,9</w:t>
            </w:r>
          </w:p>
        </w:tc>
      </w:tr>
      <w:tr w:rsidR="00F72E1C" w:rsidRPr="00F72E1C" w:rsidTr="00A5695A">
        <w:trPr>
          <w:trHeight w:val="630"/>
        </w:trPr>
        <w:tc>
          <w:tcPr>
            <w:tcW w:w="936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Объемы финансовых нарушений, выявленных КСО (без неэффективного использования средств), всего, тыс. рублей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9C7972" w:rsidP="00DD458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1 733</w:t>
            </w:r>
            <w:r w:rsidR="00DD45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 367,2</w:t>
            </w:r>
          </w:p>
        </w:tc>
      </w:tr>
      <w:tr w:rsidR="00F72E1C" w:rsidRPr="00F72E1C" w:rsidTr="00A5695A">
        <w:trPr>
          <w:trHeight w:val="286"/>
        </w:trPr>
        <w:tc>
          <w:tcPr>
            <w:tcW w:w="936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2.8.1.</w:t>
            </w:r>
          </w:p>
        </w:tc>
        <w:tc>
          <w:tcPr>
            <w:tcW w:w="1363" w:type="dxa"/>
            <w:vMerge w:val="restart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нецелевое использование бюджетных средств, тыс. рублей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9C7972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45,7</w:t>
            </w:r>
          </w:p>
        </w:tc>
      </w:tr>
      <w:tr w:rsidR="00F72E1C" w:rsidRPr="00F72E1C" w:rsidTr="00A5695A">
        <w:trPr>
          <w:trHeight w:val="418"/>
        </w:trPr>
        <w:tc>
          <w:tcPr>
            <w:tcW w:w="936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2.8.2.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нарушения при формировании и исполнении бюджетов, тыс. рублей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9C7972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59 593,6</w:t>
            </w:r>
          </w:p>
        </w:tc>
      </w:tr>
      <w:tr w:rsidR="00F72E1C" w:rsidRPr="00F72E1C" w:rsidTr="00A5695A">
        <w:trPr>
          <w:trHeight w:val="568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2.8.3.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нарушения ведения бухгалтерского учета, составления и предоставления бухгалтерской (финансовой) отчетности, тыс. рублей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9C7972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1 406 237,0</w:t>
            </w:r>
          </w:p>
        </w:tc>
      </w:tr>
      <w:tr w:rsidR="00F72E1C" w:rsidRPr="00F72E1C" w:rsidTr="00A5695A">
        <w:trPr>
          <w:trHeight w:val="437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2.8.4.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нарушения в сфере управления и распоряжения муниципальной собственностью, тыс. рублей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9C7972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11 135,5</w:t>
            </w:r>
          </w:p>
        </w:tc>
      </w:tr>
      <w:tr w:rsidR="00F72E1C" w:rsidRPr="00F72E1C" w:rsidTr="00A5695A">
        <w:trPr>
          <w:trHeight w:val="765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2.8.5.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нарушения при осуществлении муниципальных закупок и закупок отдельными видами юридических лиц, тыс. рублей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9C7972" w:rsidP="00B3301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44 </w:t>
            </w:r>
            <w:r w:rsidR="00B3301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36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</w:tr>
      <w:tr w:rsidR="00F72E1C" w:rsidRPr="00F72E1C" w:rsidTr="00A5695A">
        <w:trPr>
          <w:trHeight w:val="302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2.8.6.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иные нарушения, тыс. рублей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9C7972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211 994,9</w:t>
            </w:r>
          </w:p>
        </w:tc>
      </w:tr>
      <w:tr w:rsidR="00F72E1C" w:rsidRPr="00F72E1C" w:rsidTr="00A5695A">
        <w:trPr>
          <w:trHeight w:val="615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Выявлено неэффективное использование бюджетных средств, </w:t>
            </w:r>
            <w:proofErr w:type="spellStart"/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ублей</w:t>
            </w:r>
            <w:proofErr w:type="spellEnd"/>
          </w:p>
        </w:tc>
        <w:tc>
          <w:tcPr>
            <w:tcW w:w="1948" w:type="dxa"/>
            <w:noWrap/>
            <w:vAlign w:val="bottom"/>
          </w:tcPr>
          <w:p w:rsidR="00F72E1C" w:rsidRPr="00F72E1C" w:rsidRDefault="009C7972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66 135,7</w:t>
            </w:r>
          </w:p>
        </w:tc>
      </w:tr>
      <w:tr w:rsidR="00F72E1C" w:rsidRPr="00F72E1C" w:rsidTr="00A5695A">
        <w:trPr>
          <w:trHeight w:val="216"/>
        </w:trPr>
        <w:tc>
          <w:tcPr>
            <w:tcW w:w="10045" w:type="dxa"/>
            <w:gridSpan w:val="4"/>
          </w:tcPr>
          <w:p w:rsidR="00F72E1C" w:rsidRPr="00F72E1C" w:rsidRDefault="00F72E1C" w:rsidP="00F72E1C">
            <w:pPr>
              <w:spacing w:before="40" w:after="4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3. Реализация результатов контрольных и экспертно-аналитических мероприятий</w:t>
            </w:r>
          </w:p>
        </w:tc>
      </w:tr>
      <w:tr w:rsidR="00F72E1C" w:rsidRPr="00F72E1C" w:rsidTr="00A5695A">
        <w:trPr>
          <w:trHeight w:val="615"/>
        </w:trPr>
        <w:tc>
          <w:tcPr>
            <w:tcW w:w="936" w:type="dxa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Устранено финансовых нарушений, выявленных КСО</w:t>
            </w: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  <w:footnoteReference w:id="1"/>
            </w: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(с учетом нарушений по мероприятиям, проведенным в периодах, предшествующих </w:t>
            </w:r>
            <w:proofErr w:type="gramStart"/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отчетному</w:t>
            </w:r>
            <w:proofErr w:type="gramEnd"/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), всего, тыс. рублей </w:t>
            </w:r>
          </w:p>
        </w:tc>
        <w:tc>
          <w:tcPr>
            <w:tcW w:w="1948" w:type="dxa"/>
            <w:vAlign w:val="center"/>
          </w:tcPr>
          <w:p w:rsidR="00F72E1C" w:rsidRPr="00F72E1C" w:rsidRDefault="009C7972" w:rsidP="00DD458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  <w:r w:rsidR="00D705A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  <w:r w:rsidR="00DD458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404</w:t>
            </w:r>
            <w:r w:rsidR="00D705A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DD458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052,3</w:t>
            </w:r>
          </w:p>
        </w:tc>
      </w:tr>
      <w:tr w:rsidR="00F72E1C" w:rsidRPr="00F72E1C" w:rsidTr="00A5695A">
        <w:trPr>
          <w:trHeight w:val="495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3.1.1.</w:t>
            </w:r>
          </w:p>
        </w:tc>
        <w:tc>
          <w:tcPr>
            <w:tcW w:w="1363" w:type="dxa"/>
            <w:vMerge w:val="restart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нецелевое использование бюджетных средств, </w:t>
            </w:r>
            <w:proofErr w:type="spellStart"/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тыс</w:t>
            </w:r>
            <w:proofErr w:type="gramStart"/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.р</w:t>
            </w:r>
            <w:proofErr w:type="gramEnd"/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ублей</w:t>
            </w:r>
            <w:proofErr w:type="spellEnd"/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9C7972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45,7</w:t>
            </w:r>
          </w:p>
        </w:tc>
      </w:tr>
      <w:tr w:rsidR="00F72E1C" w:rsidRPr="00F72E1C" w:rsidTr="00A5695A">
        <w:trPr>
          <w:trHeight w:val="429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3.1.2.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нарушения при формировании и исполнении бюджетов, тыс. рублей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9C7972" w:rsidP="00B3301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21 </w:t>
            </w:r>
            <w:r w:rsidR="00B3301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 w:rsidR="00B3301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F72E1C" w:rsidRPr="00F72E1C" w:rsidTr="00A5695A">
        <w:trPr>
          <w:trHeight w:val="720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3.1.3.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нарушения ведения бухгалтерского учета, составления и предоставления бухгалтерской (финансовой) отчетности, тыс. рублей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9C7972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1 370 555,2</w:t>
            </w:r>
          </w:p>
        </w:tc>
      </w:tr>
      <w:tr w:rsidR="00F72E1C" w:rsidRPr="00F72E1C" w:rsidTr="00A5695A">
        <w:trPr>
          <w:trHeight w:val="591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3.1.4.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нарушения в сфере управления и распоряжения муниципальной собственностью, тыс. рублей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9C7972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8 250,3</w:t>
            </w:r>
          </w:p>
        </w:tc>
      </w:tr>
      <w:tr w:rsidR="00F72E1C" w:rsidRPr="00F72E1C" w:rsidTr="00A5695A">
        <w:trPr>
          <w:trHeight w:val="699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3.1.5.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нарушения при осуществлении муниципальных закупок и закупок отдельными видами юридических лиц, тыс. рублей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9C7972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3 697,4</w:t>
            </w:r>
          </w:p>
        </w:tc>
      </w:tr>
      <w:tr w:rsidR="00F72E1C" w:rsidRPr="00F72E1C" w:rsidTr="00A5695A">
        <w:trPr>
          <w:trHeight w:val="315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3.1.6.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иные нарушения, тыс. рублей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9C7972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72E1C" w:rsidRPr="00F72E1C" w:rsidTr="00A5695A">
        <w:trPr>
          <w:trHeight w:val="315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Направлено представлений и предписаний, всего,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461C0B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F72E1C" w:rsidRPr="00F72E1C" w:rsidTr="00A5695A">
        <w:trPr>
          <w:trHeight w:val="337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3.2.1.</w:t>
            </w:r>
          </w:p>
        </w:tc>
        <w:tc>
          <w:tcPr>
            <w:tcW w:w="1363" w:type="dxa"/>
            <w:vMerge w:val="restart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представлений,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F72E1C" w:rsidRPr="00F72E1C" w:rsidTr="00A5695A">
        <w:trPr>
          <w:trHeight w:val="330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3.2.2.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предписаний,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461C0B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F72E1C" w:rsidRPr="00F72E1C" w:rsidTr="00A5695A">
        <w:trPr>
          <w:trHeight w:val="362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Исполнено (рассмотрено) представлений и предписаний, всего,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5235FD" w:rsidP="005235F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11 </w:t>
            </w:r>
            <w:r w:rsidR="00F72E1C"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15)</w:t>
            </w:r>
          </w:p>
        </w:tc>
      </w:tr>
      <w:tr w:rsidR="00F72E1C" w:rsidRPr="00F72E1C" w:rsidTr="00A5695A">
        <w:trPr>
          <w:trHeight w:val="300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3.3.1.</w:t>
            </w:r>
          </w:p>
        </w:tc>
        <w:tc>
          <w:tcPr>
            <w:tcW w:w="1363" w:type="dxa"/>
            <w:vMerge w:val="restart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представлений,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 (10)</w:t>
            </w:r>
          </w:p>
        </w:tc>
      </w:tr>
      <w:tr w:rsidR="00F72E1C" w:rsidRPr="00F72E1C" w:rsidTr="00A5695A">
        <w:trPr>
          <w:trHeight w:val="375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3.3.2.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предписаний,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5235FD" w:rsidP="005235F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  <w:r w:rsidR="00F72E1C"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  <w:r w:rsidR="00F72E1C"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</w:t>
            </w:r>
          </w:p>
        </w:tc>
      </w:tr>
      <w:tr w:rsidR="00F72E1C" w:rsidRPr="00F72E1C" w:rsidTr="00A5695A">
        <w:trPr>
          <w:trHeight w:val="570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предложений (рекомендаций), подготовленных КСО по результатам </w:t>
            </w:r>
            <w:proofErr w:type="gramStart"/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КМ</w:t>
            </w:r>
            <w:proofErr w:type="gramEnd"/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 ЭАМ,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BE40AD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52</w:t>
            </w:r>
          </w:p>
        </w:tc>
      </w:tr>
      <w:tr w:rsidR="00F72E1C" w:rsidRPr="00F72E1C" w:rsidTr="00A5695A">
        <w:trPr>
          <w:trHeight w:val="223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3.4.1.</w:t>
            </w:r>
          </w:p>
        </w:tc>
        <w:tc>
          <w:tcPr>
            <w:tcW w:w="1363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 совершенствованию бюджетного процесса в МО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F72E1C" w:rsidRPr="00F72E1C" w:rsidTr="00A5695A">
        <w:trPr>
          <w:trHeight w:val="130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3.4.2. </w:t>
            </w:r>
          </w:p>
        </w:tc>
        <w:tc>
          <w:tcPr>
            <w:tcW w:w="1363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учтено ОМС и объектами контроля при принятии решений (с учетом предложений по мероприятиям, проведенным в периодах, предшествующих </w:t>
            </w:r>
            <w:proofErr w:type="gramStart"/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отчетному</w:t>
            </w:r>
            <w:proofErr w:type="gramEnd"/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BE40AD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52</w:t>
            </w:r>
          </w:p>
        </w:tc>
      </w:tr>
      <w:tr w:rsidR="00F72E1C" w:rsidRPr="00F72E1C" w:rsidTr="00A5695A">
        <w:trPr>
          <w:trHeight w:val="134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</w:t>
            </w:r>
            <w:proofErr w:type="gramStart"/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КМ</w:t>
            </w:r>
            <w:proofErr w:type="gramEnd"/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 ЭАМ, о результатах которых направлена информация главе МО и в представительный орган МО, всего,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BE40AD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</w:tr>
      <w:tr w:rsidR="00F72E1C" w:rsidRPr="00F72E1C" w:rsidTr="00A5695A">
        <w:trPr>
          <w:trHeight w:val="320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3.5.1.</w:t>
            </w:r>
          </w:p>
        </w:tc>
        <w:tc>
          <w:tcPr>
            <w:tcW w:w="1363" w:type="dxa"/>
            <w:vMerge w:val="restart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главе МО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BE40AD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</w:tr>
      <w:tr w:rsidR="00F72E1C" w:rsidRPr="00F72E1C" w:rsidTr="00A5695A">
        <w:trPr>
          <w:trHeight w:val="267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3.5.2.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представительный орган МО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BE40AD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</w:tr>
      <w:tr w:rsidR="00F72E1C" w:rsidRPr="00F72E1C" w:rsidTr="00A5695A">
        <w:trPr>
          <w:trHeight w:val="77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материалов КСО, направленных в правоохранительные органы,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BE40AD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F72E1C" w:rsidRPr="00F72E1C" w:rsidTr="00A5695A">
        <w:trPr>
          <w:trHeight w:val="315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возбужденных по материалам КСО уголовных дел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BE40AD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F72E1C" w:rsidRPr="00F72E1C" w:rsidTr="00A5695A">
        <w:trPr>
          <w:trHeight w:val="526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3.8.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составленных КСО протоколов об административных правонарушениях, всего, ед.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D74A0B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F72E1C" w:rsidRPr="00F72E1C" w:rsidTr="00A5695A">
        <w:trPr>
          <w:trHeight w:val="249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3.8.1.</w:t>
            </w:r>
          </w:p>
        </w:tc>
        <w:tc>
          <w:tcPr>
            <w:tcW w:w="1363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рассмотрено соответствующими органами,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D74A0B" w:rsidP="00E10BB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F72E1C" w:rsidRPr="00F72E1C" w:rsidTr="00A5695A">
        <w:trPr>
          <w:trHeight w:val="77"/>
        </w:trPr>
        <w:tc>
          <w:tcPr>
            <w:tcW w:w="936" w:type="dxa"/>
            <w:vMerge w:val="restart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3" w:type="dxa"/>
            <w:vMerge w:val="restart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привлечено к административной ответственности должностных лиц,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D74A0B" w:rsidP="00E10BB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72E1C" w:rsidRPr="00F72E1C" w:rsidTr="00A5695A">
        <w:trPr>
          <w:trHeight w:val="77"/>
        </w:trPr>
        <w:tc>
          <w:tcPr>
            <w:tcW w:w="936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привлечено к административной ответственности юридических лиц, ед.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72E1C" w:rsidRPr="00F72E1C" w:rsidTr="00A5695A">
        <w:trPr>
          <w:trHeight w:val="315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3.8.2.</w:t>
            </w:r>
          </w:p>
        </w:tc>
        <w:tc>
          <w:tcPr>
            <w:tcW w:w="1363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сумма штрафов назначенных, тыс. рублей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D74A0B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35,3</w:t>
            </w:r>
          </w:p>
        </w:tc>
      </w:tr>
      <w:tr w:rsidR="00F72E1C" w:rsidRPr="00F72E1C" w:rsidTr="00A5695A">
        <w:trPr>
          <w:trHeight w:val="570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3.8.2.1.</w:t>
            </w:r>
          </w:p>
        </w:tc>
        <w:tc>
          <w:tcPr>
            <w:tcW w:w="1363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сумма штрафов, поступивших в бюджет, тыс. рублей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D74A0B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20,3</w:t>
            </w:r>
          </w:p>
        </w:tc>
      </w:tr>
      <w:tr w:rsidR="00F72E1C" w:rsidRPr="00F72E1C" w:rsidTr="00A5695A">
        <w:trPr>
          <w:trHeight w:val="315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3.8.3.</w:t>
            </w:r>
          </w:p>
        </w:tc>
        <w:tc>
          <w:tcPr>
            <w:tcW w:w="1363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прочие результаты рассмотрения, всего,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D74A0B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F72E1C" w:rsidRPr="00F72E1C" w:rsidTr="00A5695A">
        <w:trPr>
          <w:trHeight w:val="315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3.8.3.1.</w:t>
            </w:r>
          </w:p>
        </w:tc>
        <w:tc>
          <w:tcPr>
            <w:tcW w:w="1363" w:type="dxa"/>
            <w:vMerge w:val="restart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объявлено устное замечание должностным лицам,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D74A0B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F72E1C" w:rsidRPr="00F72E1C" w:rsidTr="00A5695A">
        <w:trPr>
          <w:trHeight w:val="315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3.8.3.2.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освобождено от административной ответственности должностных лиц,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72E1C" w:rsidRPr="00F72E1C" w:rsidTr="00A5695A">
        <w:trPr>
          <w:trHeight w:val="585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Привлечено по материалам КСО к дисциплинарной ответственности должностных лиц объектов контроля, чел.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AC27FA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F72E1C" w:rsidRPr="00F72E1C" w:rsidTr="00A5695A">
        <w:trPr>
          <w:trHeight w:val="315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Жалобы, исковые требования на действия КСО,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AC27FA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F72E1C" w:rsidRPr="00F72E1C" w:rsidTr="00A5695A">
        <w:trPr>
          <w:trHeight w:val="465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3.10.1.</w:t>
            </w:r>
          </w:p>
        </w:tc>
        <w:tc>
          <w:tcPr>
            <w:tcW w:w="1363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решения судов об отказе в удовлетворении жалоб, исков, ед.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AC27F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72E1C" w:rsidRPr="00F72E1C" w:rsidTr="00A5695A">
        <w:trPr>
          <w:trHeight w:val="315"/>
        </w:trPr>
        <w:tc>
          <w:tcPr>
            <w:tcW w:w="10045" w:type="dxa"/>
            <w:gridSpan w:val="4"/>
            <w:noWrap/>
            <w:vAlign w:val="bottom"/>
          </w:tcPr>
          <w:p w:rsidR="00F72E1C" w:rsidRPr="00F72E1C" w:rsidRDefault="00F72E1C" w:rsidP="00F72E1C">
            <w:pPr>
              <w:spacing w:before="40" w:after="4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4. Гласность</w:t>
            </w:r>
          </w:p>
        </w:tc>
      </w:tr>
      <w:tr w:rsidR="00F72E1C" w:rsidRPr="00F72E1C" w:rsidTr="00A5695A">
        <w:trPr>
          <w:trHeight w:val="375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7161" w:type="dxa"/>
            <w:gridSpan w:val="2"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публикаций, отражающих деятельность КСО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AC27FA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75</w:t>
            </w:r>
          </w:p>
        </w:tc>
      </w:tr>
      <w:tr w:rsidR="00F72E1C" w:rsidRPr="00F72E1C" w:rsidTr="00C32275">
        <w:trPr>
          <w:trHeight w:val="1101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7161" w:type="dxa"/>
            <w:gridSpan w:val="2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Участие в пределах полномочий в мероприятиях, направленных на противодействие коррупции (опубликование на сайте в сети Интернет сведений о доходах и расходах сотрудников) </w:t>
            </w:r>
          </w:p>
        </w:tc>
        <w:tc>
          <w:tcPr>
            <w:tcW w:w="1948" w:type="dxa"/>
            <w:noWrap/>
          </w:tcPr>
          <w:p w:rsidR="00F72E1C" w:rsidRPr="00F72E1C" w:rsidRDefault="00F72E1C" w:rsidP="00C3227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 Сведения </w:t>
            </w:r>
            <w:r w:rsidR="00C3227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публиковались согласно Указу от 29.12.</w:t>
            </w:r>
            <w:r w:rsidR="00C32275" w:rsidRPr="00C3227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2022 № 968</w:t>
            </w:r>
          </w:p>
        </w:tc>
      </w:tr>
      <w:tr w:rsidR="00F72E1C" w:rsidRPr="00F72E1C" w:rsidTr="00A5695A">
        <w:trPr>
          <w:trHeight w:val="315"/>
        </w:trPr>
        <w:tc>
          <w:tcPr>
            <w:tcW w:w="10045" w:type="dxa"/>
            <w:gridSpan w:val="4"/>
            <w:vAlign w:val="center"/>
          </w:tcPr>
          <w:p w:rsidR="00F72E1C" w:rsidRPr="00F72E1C" w:rsidRDefault="00F72E1C" w:rsidP="00F72E1C">
            <w:pPr>
              <w:spacing w:before="40" w:after="4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5. Финансовое обеспечение деятельности МКСО</w:t>
            </w:r>
          </w:p>
        </w:tc>
      </w:tr>
      <w:tr w:rsidR="00F72E1C" w:rsidRPr="00F72E1C" w:rsidTr="00A5695A">
        <w:trPr>
          <w:trHeight w:val="369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Финансовое обеспечение деятельности КСО, тыс. рублей</w:t>
            </w:r>
          </w:p>
        </w:tc>
        <w:tc>
          <w:tcPr>
            <w:tcW w:w="194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F72E1C" w:rsidRPr="00F72E1C" w:rsidTr="00A5695A">
        <w:trPr>
          <w:trHeight w:val="315"/>
        </w:trPr>
        <w:tc>
          <w:tcPr>
            <w:tcW w:w="936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3" w:type="dxa"/>
            <w:vMerge w:val="restart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в отчетном году </w:t>
            </w:r>
          </w:p>
        </w:tc>
        <w:tc>
          <w:tcPr>
            <w:tcW w:w="1948" w:type="dxa"/>
            <w:vAlign w:val="center"/>
          </w:tcPr>
          <w:p w:rsidR="00F72E1C" w:rsidRPr="00F72E1C" w:rsidRDefault="002F3D52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6 932,6</w:t>
            </w:r>
          </w:p>
        </w:tc>
      </w:tr>
      <w:tr w:rsidR="00F72E1C" w:rsidRPr="00F72E1C" w:rsidTr="00A5695A">
        <w:trPr>
          <w:trHeight w:val="345"/>
        </w:trPr>
        <w:tc>
          <w:tcPr>
            <w:tcW w:w="936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в году, следующим </w:t>
            </w:r>
            <w:proofErr w:type="gramStart"/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за</w:t>
            </w:r>
            <w:proofErr w:type="gramEnd"/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отчетным</w:t>
            </w:r>
          </w:p>
        </w:tc>
        <w:tc>
          <w:tcPr>
            <w:tcW w:w="1948" w:type="dxa"/>
            <w:vAlign w:val="center"/>
          </w:tcPr>
          <w:p w:rsidR="00F72E1C" w:rsidRPr="00F72E1C" w:rsidRDefault="002F3D52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8 553,1</w:t>
            </w:r>
          </w:p>
        </w:tc>
      </w:tr>
      <w:tr w:rsidR="00F72E1C" w:rsidRPr="00F72E1C" w:rsidTr="00A5695A">
        <w:trPr>
          <w:trHeight w:val="315"/>
        </w:trPr>
        <w:tc>
          <w:tcPr>
            <w:tcW w:w="936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61" w:type="dxa"/>
            <w:gridSpan w:val="2"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Справочно:</w:t>
            </w: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Объем местного бюджета по расходам, тыс. рублей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72E1C" w:rsidRPr="00F72E1C" w:rsidTr="00A5695A">
        <w:trPr>
          <w:trHeight w:val="270"/>
        </w:trPr>
        <w:tc>
          <w:tcPr>
            <w:tcW w:w="936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3" w:type="dxa"/>
            <w:vMerge w:val="restart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в отчетном году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2F3D52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5 290 115,3</w:t>
            </w:r>
          </w:p>
        </w:tc>
      </w:tr>
      <w:tr w:rsidR="00F72E1C" w:rsidRPr="00F72E1C" w:rsidTr="00A5695A">
        <w:trPr>
          <w:trHeight w:val="126"/>
        </w:trPr>
        <w:tc>
          <w:tcPr>
            <w:tcW w:w="936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в году, следующим </w:t>
            </w:r>
            <w:proofErr w:type="gramStart"/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за</w:t>
            </w:r>
            <w:proofErr w:type="gramEnd"/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отчетным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F72E1C" w:rsidRPr="00F72E1C" w:rsidRDefault="002F3D52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4 035 834,7</w:t>
            </w:r>
          </w:p>
        </w:tc>
      </w:tr>
      <w:tr w:rsidR="00F72E1C" w:rsidRPr="00F72E1C" w:rsidTr="00A5695A">
        <w:trPr>
          <w:trHeight w:val="133"/>
        </w:trPr>
        <w:tc>
          <w:tcPr>
            <w:tcW w:w="8097" w:type="dxa"/>
            <w:gridSpan w:val="3"/>
            <w:vAlign w:val="center"/>
          </w:tcPr>
          <w:p w:rsidR="00F72E1C" w:rsidRPr="00F72E1C" w:rsidRDefault="00F72E1C" w:rsidP="00F72E1C">
            <w:pPr>
              <w:spacing w:before="40" w:after="4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6. Наличие стандартов внешнего муниципального финансового контроля,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</w:tr>
      <w:tr w:rsidR="00F72E1C" w:rsidRPr="00F72E1C" w:rsidTr="00A5695A">
        <w:trPr>
          <w:trHeight w:val="70"/>
        </w:trPr>
        <w:tc>
          <w:tcPr>
            <w:tcW w:w="936" w:type="dxa"/>
            <w:vAlign w:val="center"/>
          </w:tcPr>
          <w:p w:rsidR="00F72E1C" w:rsidRPr="00F72E1C" w:rsidRDefault="00F72E1C" w:rsidP="00F72E1C">
            <w:pPr>
              <w:spacing w:before="40" w:after="4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63" w:type="dxa"/>
            <w:vMerge w:val="restart"/>
            <w:vAlign w:val="center"/>
          </w:tcPr>
          <w:p w:rsidR="00F72E1C" w:rsidRPr="00F72E1C" w:rsidRDefault="00F72E1C" w:rsidP="00F72E1C">
            <w:pPr>
              <w:spacing w:before="40" w:after="4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before="40" w:after="40"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  <w:t>стандартов внешнего муниципального финансового контроля,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56771A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F72E1C" w:rsidRPr="00F72E1C" w:rsidTr="00A5695A">
        <w:trPr>
          <w:trHeight w:val="70"/>
        </w:trPr>
        <w:tc>
          <w:tcPr>
            <w:tcW w:w="936" w:type="dxa"/>
            <w:vAlign w:val="center"/>
          </w:tcPr>
          <w:p w:rsidR="00F72E1C" w:rsidRPr="00F72E1C" w:rsidRDefault="00F72E1C" w:rsidP="00F72E1C">
            <w:pPr>
              <w:spacing w:before="40" w:after="4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before="40" w:after="4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before="40" w:after="40"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  <w:t>методических рекомендаций,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56771A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F72E1C" w:rsidRPr="00F72E1C" w:rsidTr="00A5695A">
        <w:trPr>
          <w:trHeight w:val="1024"/>
        </w:trPr>
        <w:tc>
          <w:tcPr>
            <w:tcW w:w="10045" w:type="dxa"/>
            <w:gridSpan w:val="4"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Председатель КСП ГО Евпатория РК ______________ Ус В.В.</w:t>
            </w:r>
          </w:p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F72E1C" w:rsidRDefault="00F72E1C" w:rsidP="00F72E1C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sectPr w:rsidR="00F72E1C" w:rsidSect="00B72128">
      <w:type w:val="continuous"/>
      <w:pgSz w:w="11906" w:h="16838"/>
      <w:pgMar w:top="1134" w:right="850" w:bottom="709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641" w:rsidRDefault="00A57641">
      <w:pPr>
        <w:spacing w:after="0" w:line="240" w:lineRule="auto"/>
      </w:pPr>
      <w:r>
        <w:separator/>
      </w:r>
    </w:p>
  </w:endnote>
  <w:endnote w:type="continuationSeparator" w:id="0">
    <w:p w:rsidR="00A57641" w:rsidRDefault="00A5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77657"/>
      <w:docPartObj>
        <w:docPartGallery w:val="Page Numbers (Bottom of Page)"/>
        <w:docPartUnique/>
      </w:docPartObj>
    </w:sdtPr>
    <w:sdtContent>
      <w:p w:rsidR="00002433" w:rsidRDefault="0000243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FA4">
          <w:rPr>
            <w:noProof/>
          </w:rPr>
          <w:t>2</w:t>
        </w:r>
        <w:r>
          <w:fldChar w:fldCharType="end"/>
        </w:r>
      </w:p>
    </w:sdtContent>
  </w:sdt>
  <w:p w:rsidR="00C14593" w:rsidRDefault="00C145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641" w:rsidRDefault="00A57641">
      <w:pPr>
        <w:spacing w:after="0" w:line="240" w:lineRule="auto"/>
      </w:pPr>
      <w:r>
        <w:separator/>
      </w:r>
    </w:p>
  </w:footnote>
  <w:footnote w:type="continuationSeparator" w:id="0">
    <w:p w:rsidR="00A57641" w:rsidRDefault="00A57641">
      <w:pPr>
        <w:spacing w:after="0" w:line="240" w:lineRule="auto"/>
      </w:pPr>
      <w:r>
        <w:continuationSeparator/>
      </w:r>
    </w:p>
  </w:footnote>
  <w:footnote w:id="1">
    <w:p w:rsidR="00C14593" w:rsidRPr="001E75B6" w:rsidRDefault="00C14593" w:rsidP="00F72E1C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369"/>
    <w:multiLevelType w:val="hybridMultilevel"/>
    <w:tmpl w:val="0FC429A2"/>
    <w:lvl w:ilvl="0" w:tplc="4DA4E5A2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D5782"/>
    <w:multiLevelType w:val="hybridMultilevel"/>
    <w:tmpl w:val="1C38D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7D46F0"/>
    <w:multiLevelType w:val="hybridMultilevel"/>
    <w:tmpl w:val="50C64C94"/>
    <w:lvl w:ilvl="0" w:tplc="1E7032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DD2793"/>
    <w:multiLevelType w:val="hybridMultilevel"/>
    <w:tmpl w:val="C464D05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620B82"/>
    <w:multiLevelType w:val="hybridMultilevel"/>
    <w:tmpl w:val="D54E9A1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A526D"/>
    <w:multiLevelType w:val="hybridMultilevel"/>
    <w:tmpl w:val="B0F664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774B53"/>
    <w:multiLevelType w:val="hybridMultilevel"/>
    <w:tmpl w:val="3A005CD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51059B"/>
    <w:multiLevelType w:val="hybridMultilevel"/>
    <w:tmpl w:val="C4E636A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39A242E5"/>
    <w:multiLevelType w:val="hybridMultilevel"/>
    <w:tmpl w:val="334A08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A631C97"/>
    <w:multiLevelType w:val="hybridMultilevel"/>
    <w:tmpl w:val="E5966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573DA"/>
    <w:multiLevelType w:val="hybridMultilevel"/>
    <w:tmpl w:val="5AEED5D2"/>
    <w:lvl w:ilvl="0" w:tplc="1A743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4D243D"/>
    <w:multiLevelType w:val="hybridMultilevel"/>
    <w:tmpl w:val="96A60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0C58A0"/>
    <w:multiLevelType w:val="hybridMultilevel"/>
    <w:tmpl w:val="D96CB11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0C87870"/>
    <w:multiLevelType w:val="hybridMultilevel"/>
    <w:tmpl w:val="57327C98"/>
    <w:lvl w:ilvl="0" w:tplc="F3FC94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9435330"/>
    <w:multiLevelType w:val="hybridMultilevel"/>
    <w:tmpl w:val="56768850"/>
    <w:lvl w:ilvl="0" w:tplc="5A529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3C1134"/>
    <w:multiLevelType w:val="hybridMultilevel"/>
    <w:tmpl w:val="4C0CF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942006"/>
    <w:multiLevelType w:val="hybridMultilevel"/>
    <w:tmpl w:val="85B28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FE0C2C"/>
    <w:multiLevelType w:val="hybridMultilevel"/>
    <w:tmpl w:val="15CA6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AE2E3E2">
      <w:numFmt w:val="bullet"/>
      <w:lvlText w:val="•"/>
      <w:lvlJc w:val="left"/>
      <w:pPr>
        <w:ind w:left="1725" w:hanging="64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74DB6"/>
    <w:multiLevelType w:val="hybridMultilevel"/>
    <w:tmpl w:val="4B86E3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2521D37"/>
    <w:multiLevelType w:val="hybridMultilevel"/>
    <w:tmpl w:val="7EECB3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C500102"/>
    <w:multiLevelType w:val="hybridMultilevel"/>
    <w:tmpl w:val="CA76BE1C"/>
    <w:lvl w:ilvl="0" w:tplc="8780C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6CE7CB4"/>
    <w:multiLevelType w:val="hybridMultilevel"/>
    <w:tmpl w:val="637AAC16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75127B3"/>
    <w:multiLevelType w:val="hybridMultilevel"/>
    <w:tmpl w:val="29B80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AE20EC8"/>
    <w:multiLevelType w:val="hybridMultilevel"/>
    <w:tmpl w:val="2E8E87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DC70290"/>
    <w:multiLevelType w:val="hybridMultilevel"/>
    <w:tmpl w:val="66CC0AEC"/>
    <w:lvl w:ilvl="0" w:tplc="1250E8E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15"/>
  </w:num>
  <w:num w:numId="5">
    <w:abstractNumId w:val="11"/>
  </w:num>
  <w:num w:numId="6">
    <w:abstractNumId w:val="21"/>
  </w:num>
  <w:num w:numId="7">
    <w:abstractNumId w:val="22"/>
  </w:num>
  <w:num w:numId="8">
    <w:abstractNumId w:val="4"/>
  </w:num>
  <w:num w:numId="9">
    <w:abstractNumId w:val="9"/>
  </w:num>
  <w:num w:numId="10">
    <w:abstractNumId w:val="16"/>
  </w:num>
  <w:num w:numId="11">
    <w:abstractNumId w:val="13"/>
  </w:num>
  <w:num w:numId="12">
    <w:abstractNumId w:val="1"/>
  </w:num>
  <w:num w:numId="13">
    <w:abstractNumId w:val="10"/>
  </w:num>
  <w:num w:numId="14">
    <w:abstractNumId w:val="14"/>
  </w:num>
  <w:num w:numId="15">
    <w:abstractNumId w:val="3"/>
  </w:num>
  <w:num w:numId="16">
    <w:abstractNumId w:val="12"/>
  </w:num>
  <w:num w:numId="17">
    <w:abstractNumId w:val="6"/>
  </w:num>
  <w:num w:numId="18">
    <w:abstractNumId w:val="23"/>
  </w:num>
  <w:num w:numId="19">
    <w:abstractNumId w:val="17"/>
  </w:num>
  <w:num w:numId="20">
    <w:abstractNumId w:val="24"/>
  </w:num>
  <w:num w:numId="21">
    <w:abstractNumId w:val="7"/>
  </w:num>
  <w:num w:numId="22">
    <w:abstractNumId w:val="19"/>
  </w:num>
  <w:num w:numId="23">
    <w:abstractNumId w:val="25"/>
  </w:num>
  <w:num w:numId="24">
    <w:abstractNumId w:val="20"/>
  </w:num>
  <w:num w:numId="25">
    <w:abstractNumId w:val="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BF"/>
    <w:rsid w:val="000004D9"/>
    <w:rsid w:val="00002433"/>
    <w:rsid w:val="00003FED"/>
    <w:rsid w:val="0001711C"/>
    <w:rsid w:val="000421BE"/>
    <w:rsid w:val="000462DA"/>
    <w:rsid w:val="00052A26"/>
    <w:rsid w:val="00075501"/>
    <w:rsid w:val="00094569"/>
    <w:rsid w:val="000A256B"/>
    <w:rsid w:val="000A592F"/>
    <w:rsid w:val="000B2767"/>
    <w:rsid w:val="000D5B3B"/>
    <w:rsid w:val="000F0FBA"/>
    <w:rsid w:val="000F6DEC"/>
    <w:rsid w:val="001068E1"/>
    <w:rsid w:val="00111BA9"/>
    <w:rsid w:val="00112B01"/>
    <w:rsid w:val="00151275"/>
    <w:rsid w:val="0016088E"/>
    <w:rsid w:val="00163166"/>
    <w:rsid w:val="00183F22"/>
    <w:rsid w:val="00192E6F"/>
    <w:rsid w:val="00193A92"/>
    <w:rsid w:val="001B3B95"/>
    <w:rsid w:val="001B448F"/>
    <w:rsid w:val="001C3F2D"/>
    <w:rsid w:val="001D61FD"/>
    <w:rsid w:val="00200C89"/>
    <w:rsid w:val="002033E5"/>
    <w:rsid w:val="00204C3E"/>
    <w:rsid w:val="00210751"/>
    <w:rsid w:val="00215F10"/>
    <w:rsid w:val="002241C2"/>
    <w:rsid w:val="00260965"/>
    <w:rsid w:val="0026425D"/>
    <w:rsid w:val="00272B6E"/>
    <w:rsid w:val="00272CF8"/>
    <w:rsid w:val="0028260C"/>
    <w:rsid w:val="00294040"/>
    <w:rsid w:val="0029495B"/>
    <w:rsid w:val="0029652E"/>
    <w:rsid w:val="002A0ADD"/>
    <w:rsid w:val="002C0D98"/>
    <w:rsid w:val="002D03D2"/>
    <w:rsid w:val="002D16B7"/>
    <w:rsid w:val="002F3D52"/>
    <w:rsid w:val="00303D39"/>
    <w:rsid w:val="003358BF"/>
    <w:rsid w:val="003466BD"/>
    <w:rsid w:val="00352766"/>
    <w:rsid w:val="0035681D"/>
    <w:rsid w:val="00364838"/>
    <w:rsid w:val="00372EEB"/>
    <w:rsid w:val="0037421E"/>
    <w:rsid w:val="003750DD"/>
    <w:rsid w:val="00381B33"/>
    <w:rsid w:val="00383E50"/>
    <w:rsid w:val="00386789"/>
    <w:rsid w:val="00390038"/>
    <w:rsid w:val="003A5CAD"/>
    <w:rsid w:val="003B76C9"/>
    <w:rsid w:val="003C1832"/>
    <w:rsid w:val="003D4468"/>
    <w:rsid w:val="003F1B66"/>
    <w:rsid w:val="003F4FC0"/>
    <w:rsid w:val="003F5A11"/>
    <w:rsid w:val="00411E09"/>
    <w:rsid w:val="004145A6"/>
    <w:rsid w:val="004176CB"/>
    <w:rsid w:val="004200E8"/>
    <w:rsid w:val="00434067"/>
    <w:rsid w:val="0045676E"/>
    <w:rsid w:val="00460185"/>
    <w:rsid w:val="00461C0B"/>
    <w:rsid w:val="00476512"/>
    <w:rsid w:val="004A6288"/>
    <w:rsid w:val="004B7D70"/>
    <w:rsid w:val="004C2B5E"/>
    <w:rsid w:val="004D1577"/>
    <w:rsid w:val="004D4F84"/>
    <w:rsid w:val="004E20A3"/>
    <w:rsid w:val="004E7ED7"/>
    <w:rsid w:val="00513912"/>
    <w:rsid w:val="005163C3"/>
    <w:rsid w:val="005235FD"/>
    <w:rsid w:val="005524B6"/>
    <w:rsid w:val="005621D3"/>
    <w:rsid w:val="0056572E"/>
    <w:rsid w:val="00566449"/>
    <w:rsid w:val="0056771A"/>
    <w:rsid w:val="0057557F"/>
    <w:rsid w:val="00576242"/>
    <w:rsid w:val="00586968"/>
    <w:rsid w:val="005A5FC4"/>
    <w:rsid w:val="005B0A4D"/>
    <w:rsid w:val="005C0E64"/>
    <w:rsid w:val="005C6942"/>
    <w:rsid w:val="005C72FB"/>
    <w:rsid w:val="005D4B5F"/>
    <w:rsid w:val="005E15FB"/>
    <w:rsid w:val="005E49D5"/>
    <w:rsid w:val="00631455"/>
    <w:rsid w:val="006348BB"/>
    <w:rsid w:val="00635299"/>
    <w:rsid w:val="00637A46"/>
    <w:rsid w:val="00642DB7"/>
    <w:rsid w:val="006446CB"/>
    <w:rsid w:val="00657C74"/>
    <w:rsid w:val="00657DFC"/>
    <w:rsid w:val="00671DDE"/>
    <w:rsid w:val="006744D1"/>
    <w:rsid w:val="00675418"/>
    <w:rsid w:val="0068651F"/>
    <w:rsid w:val="00686EF2"/>
    <w:rsid w:val="006A5DED"/>
    <w:rsid w:val="006B3BE2"/>
    <w:rsid w:val="006C7D67"/>
    <w:rsid w:val="006D2F55"/>
    <w:rsid w:val="006E41DB"/>
    <w:rsid w:val="00702A51"/>
    <w:rsid w:val="0070553B"/>
    <w:rsid w:val="00717A43"/>
    <w:rsid w:val="00724208"/>
    <w:rsid w:val="0073397C"/>
    <w:rsid w:val="00756E35"/>
    <w:rsid w:val="0077159D"/>
    <w:rsid w:val="007723C3"/>
    <w:rsid w:val="0079454E"/>
    <w:rsid w:val="007A02BF"/>
    <w:rsid w:val="007D62CE"/>
    <w:rsid w:val="007D644A"/>
    <w:rsid w:val="007F67A1"/>
    <w:rsid w:val="00807706"/>
    <w:rsid w:val="008140A7"/>
    <w:rsid w:val="00820858"/>
    <w:rsid w:val="00825704"/>
    <w:rsid w:val="00827393"/>
    <w:rsid w:val="0083438E"/>
    <w:rsid w:val="008639F7"/>
    <w:rsid w:val="008642F7"/>
    <w:rsid w:val="008676BF"/>
    <w:rsid w:val="00897526"/>
    <w:rsid w:val="008A3ED7"/>
    <w:rsid w:val="008B5847"/>
    <w:rsid w:val="008C3095"/>
    <w:rsid w:val="008C67D4"/>
    <w:rsid w:val="008E129F"/>
    <w:rsid w:val="008E1FDC"/>
    <w:rsid w:val="008E5F50"/>
    <w:rsid w:val="008E6E3B"/>
    <w:rsid w:val="008F509F"/>
    <w:rsid w:val="008F7211"/>
    <w:rsid w:val="00905FB5"/>
    <w:rsid w:val="00912377"/>
    <w:rsid w:val="00917B3F"/>
    <w:rsid w:val="0092716E"/>
    <w:rsid w:val="009344C9"/>
    <w:rsid w:val="00946D42"/>
    <w:rsid w:val="00957DA5"/>
    <w:rsid w:val="0096080E"/>
    <w:rsid w:val="00970879"/>
    <w:rsid w:val="00971BCB"/>
    <w:rsid w:val="00975AED"/>
    <w:rsid w:val="009836CE"/>
    <w:rsid w:val="00986549"/>
    <w:rsid w:val="00987B27"/>
    <w:rsid w:val="00990E07"/>
    <w:rsid w:val="00991156"/>
    <w:rsid w:val="009A325E"/>
    <w:rsid w:val="009A69D9"/>
    <w:rsid w:val="009B56D4"/>
    <w:rsid w:val="009C72C9"/>
    <w:rsid w:val="009C7972"/>
    <w:rsid w:val="009D102C"/>
    <w:rsid w:val="009D7408"/>
    <w:rsid w:val="00A14AD6"/>
    <w:rsid w:val="00A348E8"/>
    <w:rsid w:val="00A35B18"/>
    <w:rsid w:val="00A459CB"/>
    <w:rsid w:val="00A5695A"/>
    <w:rsid w:val="00A57641"/>
    <w:rsid w:val="00A57E8A"/>
    <w:rsid w:val="00A643B1"/>
    <w:rsid w:val="00A848BB"/>
    <w:rsid w:val="00AA3252"/>
    <w:rsid w:val="00AA6FE1"/>
    <w:rsid w:val="00AB2BC4"/>
    <w:rsid w:val="00AC27FA"/>
    <w:rsid w:val="00AC7141"/>
    <w:rsid w:val="00AD1579"/>
    <w:rsid w:val="00AD2C5F"/>
    <w:rsid w:val="00AD32A5"/>
    <w:rsid w:val="00B056C7"/>
    <w:rsid w:val="00B063B1"/>
    <w:rsid w:val="00B06997"/>
    <w:rsid w:val="00B16395"/>
    <w:rsid w:val="00B22D31"/>
    <w:rsid w:val="00B32BCE"/>
    <w:rsid w:val="00B33014"/>
    <w:rsid w:val="00B33439"/>
    <w:rsid w:val="00B35DF6"/>
    <w:rsid w:val="00B36149"/>
    <w:rsid w:val="00B43065"/>
    <w:rsid w:val="00B451B0"/>
    <w:rsid w:val="00B57DAC"/>
    <w:rsid w:val="00B67DBB"/>
    <w:rsid w:val="00B67FA4"/>
    <w:rsid w:val="00B72128"/>
    <w:rsid w:val="00B80DC3"/>
    <w:rsid w:val="00B8690A"/>
    <w:rsid w:val="00B870D7"/>
    <w:rsid w:val="00B87F43"/>
    <w:rsid w:val="00BA1DF5"/>
    <w:rsid w:val="00BC3FB4"/>
    <w:rsid w:val="00BC549C"/>
    <w:rsid w:val="00BD0480"/>
    <w:rsid w:val="00BD3DE8"/>
    <w:rsid w:val="00BD5CFD"/>
    <w:rsid w:val="00BD66D7"/>
    <w:rsid w:val="00BD7725"/>
    <w:rsid w:val="00BE297C"/>
    <w:rsid w:val="00BE40AD"/>
    <w:rsid w:val="00BE6702"/>
    <w:rsid w:val="00C0149F"/>
    <w:rsid w:val="00C11FF4"/>
    <w:rsid w:val="00C14593"/>
    <w:rsid w:val="00C20E12"/>
    <w:rsid w:val="00C21CE5"/>
    <w:rsid w:val="00C27A10"/>
    <w:rsid w:val="00C3127A"/>
    <w:rsid w:val="00C32275"/>
    <w:rsid w:val="00C44DBF"/>
    <w:rsid w:val="00C46FD6"/>
    <w:rsid w:val="00C563A6"/>
    <w:rsid w:val="00C64332"/>
    <w:rsid w:val="00C64EC6"/>
    <w:rsid w:val="00C66A19"/>
    <w:rsid w:val="00CA1411"/>
    <w:rsid w:val="00CA36FA"/>
    <w:rsid w:val="00CA6002"/>
    <w:rsid w:val="00CB7F9C"/>
    <w:rsid w:val="00CC1245"/>
    <w:rsid w:val="00CC3B69"/>
    <w:rsid w:val="00CC553D"/>
    <w:rsid w:val="00CC674B"/>
    <w:rsid w:val="00CD52C2"/>
    <w:rsid w:val="00CE2206"/>
    <w:rsid w:val="00CE6B96"/>
    <w:rsid w:val="00CE6F56"/>
    <w:rsid w:val="00CE7BAD"/>
    <w:rsid w:val="00D21D28"/>
    <w:rsid w:val="00D30A58"/>
    <w:rsid w:val="00D32BB4"/>
    <w:rsid w:val="00D4172B"/>
    <w:rsid w:val="00D51ECE"/>
    <w:rsid w:val="00D5610D"/>
    <w:rsid w:val="00D628A1"/>
    <w:rsid w:val="00D62A84"/>
    <w:rsid w:val="00D67058"/>
    <w:rsid w:val="00D705A8"/>
    <w:rsid w:val="00D74A0B"/>
    <w:rsid w:val="00D95642"/>
    <w:rsid w:val="00D973D4"/>
    <w:rsid w:val="00DB3B25"/>
    <w:rsid w:val="00DB3E59"/>
    <w:rsid w:val="00DC45DB"/>
    <w:rsid w:val="00DC6076"/>
    <w:rsid w:val="00DD4582"/>
    <w:rsid w:val="00DE6F02"/>
    <w:rsid w:val="00E01164"/>
    <w:rsid w:val="00E056BB"/>
    <w:rsid w:val="00E059B3"/>
    <w:rsid w:val="00E10689"/>
    <w:rsid w:val="00E10BB1"/>
    <w:rsid w:val="00E17C91"/>
    <w:rsid w:val="00E47678"/>
    <w:rsid w:val="00E57595"/>
    <w:rsid w:val="00E76640"/>
    <w:rsid w:val="00E92352"/>
    <w:rsid w:val="00E948B9"/>
    <w:rsid w:val="00EA08F4"/>
    <w:rsid w:val="00EA0A34"/>
    <w:rsid w:val="00EB6012"/>
    <w:rsid w:val="00ED1412"/>
    <w:rsid w:val="00ED5D1C"/>
    <w:rsid w:val="00EE1806"/>
    <w:rsid w:val="00EE412D"/>
    <w:rsid w:val="00EF1CAB"/>
    <w:rsid w:val="00EF5509"/>
    <w:rsid w:val="00EF59CD"/>
    <w:rsid w:val="00F0309A"/>
    <w:rsid w:val="00F246D0"/>
    <w:rsid w:val="00F309D2"/>
    <w:rsid w:val="00F5074E"/>
    <w:rsid w:val="00F5117A"/>
    <w:rsid w:val="00F72E1C"/>
    <w:rsid w:val="00F9682B"/>
    <w:rsid w:val="00FC09A5"/>
    <w:rsid w:val="00FD2A15"/>
    <w:rsid w:val="00FD775E"/>
    <w:rsid w:val="00FD79BB"/>
    <w:rsid w:val="00FE206E"/>
    <w:rsid w:val="00F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BF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4D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D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C44DBF"/>
    <w:p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4">
    <w:name w:val="Подзаголовок Знак"/>
    <w:basedOn w:val="a0"/>
    <w:link w:val="a3"/>
    <w:uiPriority w:val="11"/>
    <w:rsid w:val="00C44DBF"/>
    <w:rPr>
      <w:rFonts w:asciiTheme="majorHAnsi" w:eastAsiaTheme="majorEastAsia" w:hAnsiTheme="majorHAnsi" w:cstheme="majorBidi"/>
      <w:color w:val="5B9BD5" w:themeColor="accent1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44D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4DBF"/>
    <w:rPr>
      <w:color w:val="0563C1" w:themeColor="hyperlink"/>
      <w:u w:val="single"/>
    </w:rPr>
  </w:style>
  <w:style w:type="paragraph" w:customStyle="1" w:styleId="ConsPlusNormal">
    <w:name w:val="ConsPlusNormal"/>
    <w:rsid w:val="00C44DB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2"/>
    <w:uiPriority w:val="99"/>
    <w:locked/>
    <w:rsid w:val="00C44DB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C44DBF"/>
    <w:pPr>
      <w:widowControl w:val="0"/>
      <w:shd w:val="clear" w:color="auto" w:fill="FFFFFF"/>
      <w:spacing w:before="180" w:after="0" w:line="322" w:lineRule="exact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8">
    <w:name w:val="footer"/>
    <w:basedOn w:val="a"/>
    <w:link w:val="a9"/>
    <w:uiPriority w:val="99"/>
    <w:unhideWhenUsed/>
    <w:rsid w:val="00C44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4DBF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C44DBF"/>
    <w:rPr>
      <w:b/>
      <w:bCs/>
    </w:rPr>
  </w:style>
  <w:style w:type="table" w:styleId="ab">
    <w:name w:val="Table Grid"/>
    <w:basedOn w:val="a1"/>
    <w:uiPriority w:val="39"/>
    <w:rsid w:val="00C44DB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4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nhideWhenUsed/>
    <w:rsid w:val="009D102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rsid w:val="009D102C"/>
    <w:rPr>
      <w:sz w:val="20"/>
      <w:szCs w:val="20"/>
    </w:rPr>
  </w:style>
  <w:style w:type="character" w:styleId="ae">
    <w:name w:val="footnote reference"/>
    <w:basedOn w:val="a0"/>
    <w:unhideWhenUsed/>
    <w:rsid w:val="009D102C"/>
    <w:rPr>
      <w:vertAlign w:val="superscript"/>
    </w:rPr>
  </w:style>
  <w:style w:type="paragraph" w:styleId="20">
    <w:name w:val="Body Text 2"/>
    <w:basedOn w:val="a"/>
    <w:link w:val="21"/>
    <w:uiPriority w:val="99"/>
    <w:unhideWhenUsed/>
    <w:rsid w:val="00DB3E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DB3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D670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B3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3439"/>
    <w:rPr>
      <w:rFonts w:ascii="Segoe UI" w:eastAsiaTheme="minorEastAsia" w:hAnsi="Segoe UI" w:cs="Segoe UI"/>
      <w:sz w:val="18"/>
      <w:szCs w:val="18"/>
      <w:lang w:eastAsia="ru-RU"/>
    </w:rPr>
  </w:style>
  <w:style w:type="paragraph" w:styleId="af2">
    <w:name w:val="header"/>
    <w:basedOn w:val="a"/>
    <w:link w:val="af3"/>
    <w:uiPriority w:val="99"/>
    <w:unhideWhenUsed/>
    <w:rsid w:val="00B72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7212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BF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4D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D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C44DBF"/>
    <w:p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4">
    <w:name w:val="Подзаголовок Знак"/>
    <w:basedOn w:val="a0"/>
    <w:link w:val="a3"/>
    <w:uiPriority w:val="11"/>
    <w:rsid w:val="00C44DBF"/>
    <w:rPr>
      <w:rFonts w:asciiTheme="majorHAnsi" w:eastAsiaTheme="majorEastAsia" w:hAnsiTheme="majorHAnsi" w:cstheme="majorBidi"/>
      <w:color w:val="5B9BD5" w:themeColor="accent1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44D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4DBF"/>
    <w:rPr>
      <w:color w:val="0563C1" w:themeColor="hyperlink"/>
      <w:u w:val="single"/>
    </w:rPr>
  </w:style>
  <w:style w:type="paragraph" w:customStyle="1" w:styleId="ConsPlusNormal">
    <w:name w:val="ConsPlusNormal"/>
    <w:rsid w:val="00C44DB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2"/>
    <w:uiPriority w:val="99"/>
    <w:locked/>
    <w:rsid w:val="00C44DB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C44DBF"/>
    <w:pPr>
      <w:widowControl w:val="0"/>
      <w:shd w:val="clear" w:color="auto" w:fill="FFFFFF"/>
      <w:spacing w:before="180" w:after="0" w:line="322" w:lineRule="exact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8">
    <w:name w:val="footer"/>
    <w:basedOn w:val="a"/>
    <w:link w:val="a9"/>
    <w:uiPriority w:val="99"/>
    <w:unhideWhenUsed/>
    <w:rsid w:val="00C44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4DBF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C44DBF"/>
    <w:rPr>
      <w:b/>
      <w:bCs/>
    </w:rPr>
  </w:style>
  <w:style w:type="table" w:styleId="ab">
    <w:name w:val="Table Grid"/>
    <w:basedOn w:val="a1"/>
    <w:uiPriority w:val="39"/>
    <w:rsid w:val="00C44DB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4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nhideWhenUsed/>
    <w:rsid w:val="009D102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rsid w:val="009D102C"/>
    <w:rPr>
      <w:sz w:val="20"/>
      <w:szCs w:val="20"/>
    </w:rPr>
  </w:style>
  <w:style w:type="character" w:styleId="ae">
    <w:name w:val="footnote reference"/>
    <w:basedOn w:val="a0"/>
    <w:unhideWhenUsed/>
    <w:rsid w:val="009D102C"/>
    <w:rPr>
      <w:vertAlign w:val="superscript"/>
    </w:rPr>
  </w:style>
  <w:style w:type="paragraph" w:styleId="20">
    <w:name w:val="Body Text 2"/>
    <w:basedOn w:val="a"/>
    <w:link w:val="21"/>
    <w:uiPriority w:val="99"/>
    <w:unhideWhenUsed/>
    <w:rsid w:val="00DB3E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DB3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D670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B3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3439"/>
    <w:rPr>
      <w:rFonts w:ascii="Segoe UI" w:eastAsiaTheme="minorEastAsia" w:hAnsi="Segoe UI" w:cs="Segoe UI"/>
      <w:sz w:val="18"/>
      <w:szCs w:val="18"/>
      <w:lang w:eastAsia="ru-RU"/>
    </w:rPr>
  </w:style>
  <w:style w:type="paragraph" w:styleId="af2">
    <w:name w:val="header"/>
    <w:basedOn w:val="a"/>
    <w:link w:val="af3"/>
    <w:uiPriority w:val="99"/>
    <w:unhideWhenUsed/>
    <w:rsid w:val="00B72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7212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8C1B9-C5A8-4436-8029-5A7152E6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9951</Words>
  <Characters>56722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2024-04-16T07:53:00Z</cp:lastPrinted>
  <dcterms:created xsi:type="dcterms:W3CDTF">2024-04-18T07:42:00Z</dcterms:created>
  <dcterms:modified xsi:type="dcterms:W3CDTF">2024-04-18T07:42:00Z</dcterms:modified>
</cp:coreProperties>
</file>