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B423D3" w:rsidP="003D4426">
      <w:pPr>
        <w:spacing w:line="276" w:lineRule="auto"/>
        <w:ind w:left="56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220345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201295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B423D3" w:rsidRPr="00A731A2" w:rsidRDefault="00B423D3" w:rsidP="00B423D3">
      <w:pPr>
        <w:ind w:left="426"/>
        <w:jc w:val="center"/>
      </w:pPr>
      <w:r w:rsidRPr="00A731A2">
        <w:t xml:space="preserve">Сессия № </w:t>
      </w:r>
      <w:r>
        <w:t>3</w:t>
      </w:r>
      <w:r>
        <w:t xml:space="preserve"> </w:t>
      </w:r>
    </w:p>
    <w:p w:rsidR="00B423D3" w:rsidRPr="00A731A2" w:rsidRDefault="00B423D3" w:rsidP="00B423D3">
      <w:pPr>
        <w:ind w:left="567" w:hanging="142"/>
        <w:jc w:val="center"/>
      </w:pPr>
      <w:r>
        <w:t>12.11</w:t>
      </w:r>
      <w:r w:rsidRPr="00A731A2">
        <w:t xml:space="preserve">.2024                 </w:t>
      </w:r>
      <w:r>
        <w:t xml:space="preserve">  </w:t>
      </w:r>
      <w:r w:rsidRPr="00A731A2">
        <w:t xml:space="preserve"> </w:t>
      </w:r>
      <w:r>
        <w:t xml:space="preserve">   </w:t>
      </w:r>
      <w:r w:rsidRPr="00A731A2">
        <w:t xml:space="preserve">    </w:t>
      </w:r>
      <w:r>
        <w:t xml:space="preserve"> </w:t>
      </w:r>
      <w:r w:rsidRPr="00A731A2">
        <w:t xml:space="preserve"> </w:t>
      </w:r>
      <w:r>
        <w:t xml:space="preserve"> </w:t>
      </w:r>
      <w:r w:rsidRPr="00A731A2">
        <w:t xml:space="preserve">  </w:t>
      </w:r>
      <w:r>
        <w:t xml:space="preserve"> </w:t>
      </w:r>
      <w:r w:rsidRPr="00A731A2">
        <w:t xml:space="preserve">     г. Евпатория    </w:t>
      </w:r>
      <w:r>
        <w:t xml:space="preserve">    </w:t>
      </w:r>
      <w:r>
        <w:t xml:space="preserve">       </w:t>
      </w:r>
      <w:r>
        <w:t xml:space="preserve">  </w:t>
      </w:r>
      <w:r>
        <w:t xml:space="preserve"> </w:t>
      </w:r>
      <w:r w:rsidRPr="00A731A2">
        <w:t xml:space="preserve">     </w:t>
      </w:r>
      <w:r>
        <w:t xml:space="preserve">           </w:t>
      </w:r>
      <w:r>
        <w:t xml:space="preserve">            № 3-3/2</w:t>
      </w:r>
    </w:p>
    <w:p w:rsidR="005870EE" w:rsidRDefault="005870EE" w:rsidP="003D4426">
      <w:pPr>
        <w:ind w:left="567" w:right="-285"/>
        <w:jc w:val="center"/>
        <w:rPr>
          <w:sz w:val="36"/>
          <w:szCs w:val="3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6345"/>
      </w:tblGrid>
      <w:tr w:rsidR="003D4426" w:rsidRPr="00972854" w:rsidTr="00972854">
        <w:tc>
          <w:tcPr>
            <w:tcW w:w="6345" w:type="dxa"/>
            <w:shd w:val="clear" w:color="auto" w:fill="auto"/>
          </w:tcPr>
          <w:p w:rsidR="003D4426" w:rsidRPr="00972854" w:rsidRDefault="003D4426" w:rsidP="00972854">
            <w:pPr>
              <w:pStyle w:val="a5"/>
              <w:tabs>
                <w:tab w:val="left" w:pos="5220"/>
              </w:tabs>
              <w:ind w:right="141"/>
              <w:jc w:val="both"/>
              <w:rPr>
                <w:rFonts w:ascii="Times New Roman" w:hAnsi="Times New Roman" w:cs="Times New Roman"/>
                <w:b/>
              </w:rPr>
            </w:pPr>
            <w:r w:rsidRPr="00972854">
              <w:rPr>
                <w:rFonts w:ascii="Times New Roman" w:hAnsi="Times New Roman" w:cs="Times New Roman"/>
                <w:b/>
                <w:bCs/>
              </w:rPr>
              <w:t xml:space="preserve">О даче согласия на списание особо ценного движимого имущества муниципального образования городской округ Евпатория Республики Крым (учебники), закрепленного </w:t>
            </w:r>
            <w:r w:rsidRPr="00972854">
              <w:rPr>
                <w:rFonts w:ascii="Times New Roman" w:hAnsi="Times New Roman" w:cs="Times New Roman"/>
                <w:b/>
              </w:rPr>
              <w:t>на праве оперативного управления за муниципальным бюджетным общеобразовательным учреждением «Заозерненская средняя школа города Евпатории Республики Крым»</w:t>
            </w:r>
          </w:p>
          <w:p w:rsidR="003D4426" w:rsidRPr="00972854" w:rsidRDefault="003D4426" w:rsidP="00972854">
            <w:pPr>
              <w:pStyle w:val="a5"/>
              <w:tabs>
                <w:tab w:val="left" w:pos="5220"/>
              </w:tabs>
              <w:ind w:right="-2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Default="003D4426" w:rsidP="003D4426">
      <w:pPr>
        <w:ind w:left="567" w:firstLine="709"/>
        <w:jc w:val="both"/>
        <w:rPr>
          <w:sz w:val="24"/>
          <w:szCs w:val="24"/>
        </w:rPr>
      </w:pPr>
      <w:r w:rsidRPr="003D4426">
        <w:rPr>
          <w:sz w:val="24"/>
          <w:szCs w:val="24"/>
        </w:rPr>
        <w:t>В соответствии с Гражданским кодексом Российской Федерации,</w:t>
      </w:r>
      <w:r>
        <w:rPr>
          <w:sz w:val="24"/>
          <w:szCs w:val="24"/>
        </w:rPr>
        <w:t xml:space="preserve">                       </w:t>
      </w:r>
      <w:r w:rsidRPr="003D4426">
        <w:rPr>
          <w:sz w:val="24"/>
          <w:szCs w:val="24"/>
        </w:rPr>
        <w:t xml:space="preserve"> Бюджетным кодексом Российской Федерации, Федеральным законом от 06.10.2003 </w:t>
      </w:r>
      <w:r>
        <w:rPr>
          <w:sz w:val="24"/>
          <w:szCs w:val="24"/>
        </w:rPr>
        <w:t xml:space="preserve">                             </w:t>
      </w:r>
      <w:r w:rsidRPr="003D4426">
        <w:rPr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Законом Республики Крым от 21.08.2014 № 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решением Евпаторийского городского совета Республики Крым от 05.09.2019 № 1-95/3 «Об утверждении порядка управления и распоряжения имуществом, находящимся в собственности муниципального образования городской округ Евпатория Республики Крым», решением Евпаторийского городского совета Республики Крым от 22.09.2023 № 2-72/4 «Об утверждении Порядка списания муниципального имущества и Порядка принятия решений о списании затрат, понесённых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Крым»,</w:t>
      </w:r>
      <w:r w:rsidR="0098543A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</w:t>
      </w:r>
      <w:r w:rsidR="006209F1" w:rsidRPr="00931505">
        <w:rPr>
          <w:sz w:val="24"/>
          <w:szCs w:val="24"/>
        </w:rPr>
        <w:t xml:space="preserve">от </w:t>
      </w:r>
      <w:r w:rsidR="00D17B2A">
        <w:rPr>
          <w:sz w:val="24"/>
          <w:szCs w:val="24"/>
        </w:rPr>
        <w:t>25.06.2024</w:t>
      </w:r>
      <w:r w:rsidR="000C0535" w:rsidRPr="00931505">
        <w:rPr>
          <w:sz w:val="24"/>
          <w:szCs w:val="24"/>
        </w:rPr>
        <w:t xml:space="preserve"> № 01-</w:t>
      </w:r>
      <w:r w:rsidR="005F0676" w:rsidRPr="00931505">
        <w:rPr>
          <w:sz w:val="24"/>
          <w:szCs w:val="24"/>
        </w:rPr>
        <w:t>16/</w:t>
      </w:r>
      <w:r w:rsidR="00D17B2A">
        <w:rPr>
          <w:sz w:val="24"/>
          <w:szCs w:val="24"/>
        </w:rPr>
        <w:t>1354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>муниципальным бюджетным общеобразовательн</w:t>
      </w:r>
      <w:r w:rsidR="00C8404E">
        <w:rPr>
          <w:rFonts w:eastAsia="Calibri"/>
          <w:sz w:val="24"/>
          <w:szCs w:val="24"/>
        </w:rPr>
        <w:t>ы</w:t>
      </w:r>
      <w:r w:rsidR="00F50D80">
        <w:rPr>
          <w:rFonts w:eastAsia="Calibri"/>
          <w:sz w:val="24"/>
          <w:szCs w:val="24"/>
        </w:rPr>
        <w:t>м учреждением «</w:t>
      </w:r>
      <w:r w:rsidR="00D17B2A">
        <w:rPr>
          <w:rFonts w:eastAsia="Calibri"/>
          <w:sz w:val="24"/>
          <w:szCs w:val="24"/>
        </w:rPr>
        <w:t>Заозерненская</w:t>
      </w:r>
      <w:r w:rsidR="00A23A27">
        <w:rPr>
          <w:rFonts w:eastAsia="Calibri"/>
          <w:sz w:val="24"/>
          <w:szCs w:val="24"/>
        </w:rPr>
        <w:t xml:space="preserve"> средняя школа </w:t>
      </w:r>
      <w:r w:rsidR="00A23A27" w:rsidRPr="00A23A27">
        <w:rPr>
          <w:rFonts w:eastAsia="Calibri"/>
          <w:sz w:val="24"/>
          <w:szCs w:val="24"/>
        </w:rPr>
        <w:t>города Евпатории Республики Крым</w:t>
      </w:r>
      <w:r w:rsidR="005F0676" w:rsidRPr="005F0676">
        <w:rPr>
          <w:rFonts w:eastAsia="Calibri"/>
          <w:sz w:val="24"/>
          <w:szCs w:val="24"/>
        </w:rPr>
        <w:t>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C86FBA" w:rsidRPr="002A5B5F" w:rsidRDefault="00C86FBA" w:rsidP="003D4426">
      <w:pPr>
        <w:ind w:left="567"/>
        <w:jc w:val="both"/>
        <w:rPr>
          <w:sz w:val="24"/>
          <w:szCs w:val="24"/>
        </w:rPr>
      </w:pPr>
    </w:p>
    <w:p w:rsidR="005870EE" w:rsidRPr="00B26B8A" w:rsidRDefault="005870EE" w:rsidP="003D4426">
      <w:pPr>
        <w:ind w:left="567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3D4426">
      <w:pPr>
        <w:ind w:left="567"/>
        <w:jc w:val="center"/>
        <w:rPr>
          <w:sz w:val="24"/>
          <w:szCs w:val="24"/>
        </w:rPr>
      </w:pPr>
    </w:p>
    <w:p w:rsidR="001355EB" w:rsidRPr="00E757DC" w:rsidRDefault="009E2994" w:rsidP="003D4426">
      <w:pPr>
        <w:pStyle w:val="a5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>Дать согласие на списание особо ценного движимого имущества</w:t>
      </w:r>
      <w:r>
        <w:rPr>
          <w:rFonts w:ascii="Times New Roman" w:hAnsi="Times New Roman" w:cs="Times New Roman"/>
        </w:rPr>
        <w:t xml:space="preserve"> </w:t>
      </w:r>
      <w:r w:rsidR="00AE01B3">
        <w:rPr>
          <w:rFonts w:ascii="Times New Roman" w:hAnsi="Times New Roman" w:cs="Times New Roman"/>
        </w:rPr>
        <w:t xml:space="preserve">муниципального образования городской округ Евпатория Республики </w:t>
      </w:r>
      <w:r w:rsidR="00A21917" w:rsidRPr="000C0535">
        <w:rPr>
          <w:rFonts w:ascii="Times New Roman" w:hAnsi="Times New Roman" w:cs="Times New Roman"/>
        </w:rPr>
        <w:t>Крым</w:t>
      </w:r>
      <w:r w:rsidR="00C542F5">
        <w:rPr>
          <w:rFonts w:ascii="Times New Roman" w:hAnsi="Times New Roman" w:cs="Times New Roman"/>
        </w:rPr>
        <w:t xml:space="preserve"> </w:t>
      </w:r>
      <w:r w:rsidR="00C8404E">
        <w:rPr>
          <w:rFonts w:ascii="Times New Roman" w:hAnsi="Times New Roman" w:cs="Times New Roman"/>
        </w:rPr>
        <w:t>(</w:t>
      </w:r>
      <w:r w:rsidR="007957C2">
        <w:rPr>
          <w:rFonts w:ascii="Times New Roman" w:hAnsi="Times New Roman" w:cs="Times New Roman"/>
        </w:rPr>
        <w:t>учебники</w:t>
      </w:r>
      <w:r w:rsidR="00C8404E">
        <w:rPr>
          <w:rFonts w:ascii="Times New Roman" w:hAnsi="Times New Roman" w:cs="Times New Roman"/>
        </w:rPr>
        <w:t>)</w:t>
      </w:r>
      <w:r w:rsidR="00C90B5F" w:rsidRPr="009E2994">
        <w:rPr>
          <w:rFonts w:ascii="Times New Roman" w:hAnsi="Times New Roman" w:cs="Times New Roman"/>
        </w:rPr>
        <w:t xml:space="preserve"> в количестве </w:t>
      </w:r>
      <w:r w:rsidR="00D17B2A">
        <w:rPr>
          <w:rFonts w:ascii="Times New Roman" w:hAnsi="Times New Roman" w:cs="Times New Roman"/>
        </w:rPr>
        <w:t>500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первоначальной стоимостью </w:t>
      </w:r>
      <w:r w:rsidR="00D17B2A">
        <w:rPr>
          <w:rFonts w:ascii="Times New Roman" w:hAnsi="Times New Roman" w:cs="Times New Roman"/>
        </w:rPr>
        <w:t>24 943,37</w:t>
      </w:r>
      <w:r w:rsidR="00FE3271" w:rsidRPr="009E2994">
        <w:rPr>
          <w:rFonts w:ascii="Times New Roman" w:hAnsi="Times New Roman" w:cs="Times New Roman"/>
        </w:rPr>
        <w:t xml:space="preserve"> </w:t>
      </w:r>
      <w:r w:rsidR="00C90B5F" w:rsidRPr="009E2994">
        <w:rPr>
          <w:rFonts w:ascii="Times New Roman" w:hAnsi="Times New Roman" w:cs="Times New Roman"/>
        </w:rPr>
        <w:t>(</w:t>
      </w:r>
      <w:r w:rsidR="00D17B2A">
        <w:rPr>
          <w:rFonts w:ascii="Times New Roman" w:hAnsi="Times New Roman" w:cs="Times New Roman"/>
        </w:rPr>
        <w:t>д</w:t>
      </w:r>
      <w:r w:rsidR="00D17B2A" w:rsidRPr="00D17B2A">
        <w:rPr>
          <w:rFonts w:ascii="Times New Roman" w:hAnsi="Times New Roman" w:cs="Times New Roman"/>
        </w:rPr>
        <w:t>вадцать четыре тысячи девятьсот сорок три</w:t>
      </w:r>
      <w:r w:rsidR="00D17B2A">
        <w:rPr>
          <w:rFonts w:ascii="Times New Roman" w:hAnsi="Times New Roman" w:cs="Times New Roman"/>
        </w:rPr>
        <w:t>) рубля</w:t>
      </w:r>
      <w:r w:rsidR="00C90B5F" w:rsidRPr="009E2994">
        <w:rPr>
          <w:rFonts w:ascii="Times New Roman" w:hAnsi="Times New Roman" w:cs="Times New Roman"/>
        </w:rPr>
        <w:t xml:space="preserve"> </w:t>
      </w:r>
      <w:r w:rsidR="0053183D">
        <w:rPr>
          <w:rFonts w:ascii="Times New Roman" w:hAnsi="Times New Roman" w:cs="Times New Roman"/>
        </w:rPr>
        <w:t>37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590C4E">
        <w:rPr>
          <w:rFonts w:ascii="Times New Roman" w:hAnsi="Times New Roman" w:cs="Times New Roman"/>
        </w:rPr>
        <w:t xml:space="preserve"> закрепленного</w:t>
      </w:r>
      <w:r w:rsidR="00A21917" w:rsidRPr="009E2994">
        <w:rPr>
          <w:rFonts w:ascii="Times New Roman" w:hAnsi="Times New Roman" w:cs="Times New Roman"/>
        </w:rPr>
        <w:t xml:space="preserve"> на праве оперативного управл</w:t>
      </w:r>
      <w:r w:rsidR="006927B9" w:rsidRPr="009E2994">
        <w:rPr>
          <w:rFonts w:ascii="Times New Roman" w:hAnsi="Times New Roman" w:cs="Times New Roman"/>
        </w:rPr>
        <w:t xml:space="preserve">ения за </w:t>
      </w:r>
      <w:r w:rsidR="00E757DC">
        <w:rPr>
          <w:rFonts w:ascii="Times New Roman" w:hAnsi="Times New Roman" w:cs="Times New Roman"/>
        </w:rPr>
        <w:t xml:space="preserve">муниципальным бюджетным </w:t>
      </w:r>
      <w:r w:rsidR="005F0676" w:rsidRPr="009E2994">
        <w:rPr>
          <w:rFonts w:ascii="Times New Roman" w:hAnsi="Times New Roman" w:cs="Times New Roman"/>
        </w:rPr>
        <w:t>общеобразовательн</w:t>
      </w:r>
      <w:r w:rsidR="00C8404E">
        <w:rPr>
          <w:rFonts w:ascii="Times New Roman" w:hAnsi="Times New Roman" w:cs="Times New Roman"/>
        </w:rPr>
        <w:t>ы</w:t>
      </w:r>
      <w:r w:rsidR="001355EB">
        <w:rPr>
          <w:rFonts w:ascii="Times New Roman" w:hAnsi="Times New Roman" w:cs="Times New Roman"/>
        </w:rPr>
        <w:t>м</w:t>
      </w:r>
      <w:r w:rsidR="00E757DC">
        <w:rPr>
          <w:rFonts w:ascii="Times New Roman" w:hAnsi="Times New Roman" w:cs="Times New Roman"/>
        </w:rPr>
        <w:t xml:space="preserve"> </w:t>
      </w:r>
      <w:r w:rsidR="001355EB">
        <w:rPr>
          <w:rFonts w:ascii="Times New Roman" w:hAnsi="Times New Roman" w:cs="Times New Roman"/>
        </w:rPr>
        <w:t xml:space="preserve">учреждением </w:t>
      </w:r>
      <w:r w:rsidR="007957C2">
        <w:rPr>
          <w:rFonts w:ascii="Times New Roman" w:hAnsi="Times New Roman" w:cs="Times New Roman"/>
        </w:rPr>
        <w:t>«</w:t>
      </w:r>
      <w:r w:rsidR="0053183D">
        <w:rPr>
          <w:rFonts w:ascii="Times New Roman" w:hAnsi="Times New Roman" w:cs="Times New Roman"/>
        </w:rPr>
        <w:t>Заозерненская</w:t>
      </w:r>
      <w:r w:rsidR="00A23A27" w:rsidRPr="00A23A27">
        <w:rPr>
          <w:rFonts w:ascii="Times New Roman" w:hAnsi="Times New Roman" w:cs="Times New Roman"/>
        </w:rPr>
        <w:t xml:space="preserve"> средняя школа города Евпатории Республики Крым</w:t>
      </w:r>
      <w:r w:rsidR="005F0676" w:rsidRPr="009E2994">
        <w:rPr>
          <w:rFonts w:ascii="Times New Roman" w:hAnsi="Times New Roman" w:cs="Times New Roman"/>
        </w:rPr>
        <w:t>»</w:t>
      </w:r>
      <w:r w:rsidR="00C90B5F" w:rsidRPr="009E2994">
        <w:rPr>
          <w:rFonts w:ascii="Times New Roman" w:hAnsi="Times New Roman" w:cs="Times New Roman"/>
        </w:rPr>
        <w:t>.</w:t>
      </w:r>
    </w:p>
    <w:p w:rsidR="00E757DC" w:rsidRDefault="00E757DC" w:rsidP="003D4426">
      <w:pPr>
        <w:pStyle w:val="a5"/>
        <w:ind w:left="567" w:firstLine="567"/>
        <w:jc w:val="both"/>
        <w:rPr>
          <w:rFonts w:ascii="Times New Roman" w:hAnsi="Times New Roman" w:cs="Times New Roman"/>
        </w:rPr>
      </w:pPr>
    </w:p>
    <w:p w:rsidR="00E757DC" w:rsidRDefault="00E757DC" w:rsidP="00BF2653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</w:p>
    <w:p w:rsidR="00E757DC" w:rsidRDefault="00E757DC" w:rsidP="00BF2653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</w:p>
    <w:p w:rsidR="0066683A" w:rsidRDefault="006927B9" w:rsidP="00BF2653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7C36">
        <w:rPr>
          <w:rFonts w:ascii="Times New Roman" w:hAnsi="Times New Roman" w:cs="Times New Roman"/>
        </w:rPr>
        <w:t>Муниципальному бюджетному общеобразовательному учреждению</w:t>
      </w:r>
      <w:r w:rsidR="007957C2">
        <w:rPr>
          <w:rFonts w:ascii="Times New Roman" w:hAnsi="Times New Roman" w:cs="Times New Roman"/>
        </w:rPr>
        <w:t xml:space="preserve"> «</w:t>
      </w:r>
      <w:r w:rsidR="0053183D">
        <w:rPr>
          <w:rFonts w:ascii="Times New Roman" w:hAnsi="Times New Roman" w:cs="Times New Roman"/>
        </w:rPr>
        <w:t>Заозерненская</w:t>
      </w:r>
      <w:r w:rsidR="00A23A27" w:rsidRPr="00A23A27">
        <w:rPr>
          <w:rFonts w:ascii="Times New Roman" w:hAnsi="Times New Roman" w:cs="Times New Roman"/>
        </w:rPr>
        <w:t xml:space="preserve"> средняя школа города Евпатории Республики Крым</w:t>
      </w:r>
      <w:r w:rsidR="00017C36" w:rsidRPr="005F0676">
        <w:rPr>
          <w:rFonts w:ascii="Times New Roman" w:hAnsi="Times New Roman" w:cs="Times New Roman"/>
        </w:rPr>
        <w:t>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4A3F39" w:rsidRDefault="006927B9" w:rsidP="004A3F3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A3F39" w:rsidRPr="004A3F39">
        <w:rPr>
          <w:rFonts w:ascii="Times New Roman" w:hAnsi="Times New Roman" w:cs="Times New Roman"/>
        </w:rPr>
        <w:t xml:space="preserve">Настоящее решение вступает в силу со дня его принятия и подлежит </w:t>
      </w:r>
      <w:r w:rsidR="003D4426">
        <w:rPr>
          <w:rFonts w:ascii="Times New Roman" w:hAnsi="Times New Roman" w:cs="Times New Roman"/>
        </w:rPr>
        <w:t>размещению</w:t>
      </w:r>
      <w:r w:rsidR="004A3F39" w:rsidRPr="004A3F39">
        <w:rPr>
          <w:rFonts w:ascii="Times New Roman" w:hAnsi="Times New Roman" w:cs="Times New Roman"/>
        </w:rPr>
        <w:t xml:space="preserve">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http://my.evp.ru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5870EE" w:rsidRPr="002A5B5F" w:rsidRDefault="004A3F39" w:rsidP="004A3F3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870EE"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C8404E">
        <w:rPr>
          <w:rFonts w:ascii="Times New Roman" w:hAnsi="Times New Roman" w:cs="Times New Roman"/>
        </w:rPr>
        <w:t>у</w:t>
      </w:r>
      <w:r w:rsidR="005870EE"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="005870EE" w:rsidRPr="002A5B5F">
        <w:rPr>
          <w:rFonts w:ascii="Times New Roman" w:hAnsi="Times New Roman" w:cs="Times New Roman"/>
        </w:rPr>
        <w:t xml:space="preserve">Евпатории Республики Крым </w:t>
      </w:r>
      <w:r w:rsidR="0053183D">
        <w:rPr>
          <w:rFonts w:ascii="Times New Roman" w:hAnsi="Times New Roman" w:cs="Times New Roman"/>
        </w:rPr>
        <w:t>Юрьева Александра Юрьевича</w:t>
      </w:r>
      <w:r w:rsidR="00C840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017C36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953401">
        <w:rPr>
          <w:b/>
          <w:bCs/>
          <w:sz w:val="24"/>
          <w:szCs w:val="24"/>
        </w:rPr>
        <w:t xml:space="preserve">                  Г.В. Герасимова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8F6874" w:rsidRDefault="008F6874" w:rsidP="00B423D3">
      <w:pPr>
        <w:ind w:right="-285"/>
        <w:jc w:val="both"/>
        <w:rPr>
          <w:b/>
          <w:bCs/>
        </w:rPr>
      </w:pPr>
      <w:bookmarkStart w:id="0" w:name="_GoBack"/>
      <w:bookmarkEnd w:id="0"/>
    </w:p>
    <w:sectPr w:rsidR="008F6874" w:rsidSect="003D442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3B" w:rsidRDefault="00085C3B" w:rsidP="00590C4E">
      <w:r>
        <w:separator/>
      </w:r>
    </w:p>
  </w:endnote>
  <w:endnote w:type="continuationSeparator" w:id="0">
    <w:p w:rsidR="00085C3B" w:rsidRDefault="00085C3B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3B" w:rsidRDefault="00085C3B" w:rsidP="00590C4E">
      <w:r>
        <w:separator/>
      </w:r>
    </w:p>
  </w:footnote>
  <w:footnote w:type="continuationSeparator" w:id="0">
    <w:p w:rsidR="00085C3B" w:rsidRDefault="00085C3B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5C3B"/>
    <w:rsid w:val="00087C44"/>
    <w:rsid w:val="00094E02"/>
    <w:rsid w:val="000A0511"/>
    <w:rsid w:val="000B1CCA"/>
    <w:rsid w:val="000C0535"/>
    <w:rsid w:val="000C2A38"/>
    <w:rsid w:val="000C5DD3"/>
    <w:rsid w:val="000D4290"/>
    <w:rsid w:val="000D5163"/>
    <w:rsid w:val="000F6ED7"/>
    <w:rsid w:val="001031B2"/>
    <w:rsid w:val="00104BF2"/>
    <w:rsid w:val="00127740"/>
    <w:rsid w:val="0013278F"/>
    <w:rsid w:val="00133669"/>
    <w:rsid w:val="001355EB"/>
    <w:rsid w:val="00152A18"/>
    <w:rsid w:val="00160045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11B49"/>
    <w:rsid w:val="003132D1"/>
    <w:rsid w:val="00323013"/>
    <w:rsid w:val="00337422"/>
    <w:rsid w:val="00362C68"/>
    <w:rsid w:val="00364B25"/>
    <w:rsid w:val="00364FA7"/>
    <w:rsid w:val="00367873"/>
    <w:rsid w:val="00395E1E"/>
    <w:rsid w:val="003D4426"/>
    <w:rsid w:val="003D4E72"/>
    <w:rsid w:val="003F2830"/>
    <w:rsid w:val="0041215A"/>
    <w:rsid w:val="00422394"/>
    <w:rsid w:val="00430467"/>
    <w:rsid w:val="00434EE0"/>
    <w:rsid w:val="00455CC5"/>
    <w:rsid w:val="004740A8"/>
    <w:rsid w:val="0047614C"/>
    <w:rsid w:val="00483778"/>
    <w:rsid w:val="004A3F39"/>
    <w:rsid w:val="004A61D5"/>
    <w:rsid w:val="004F23BC"/>
    <w:rsid w:val="00500DB3"/>
    <w:rsid w:val="0050689E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8615F"/>
    <w:rsid w:val="005870EE"/>
    <w:rsid w:val="00590C4E"/>
    <w:rsid w:val="005A42D2"/>
    <w:rsid w:val="005B2F96"/>
    <w:rsid w:val="005C3526"/>
    <w:rsid w:val="005D4394"/>
    <w:rsid w:val="005D762A"/>
    <w:rsid w:val="005E6DF8"/>
    <w:rsid w:val="005F0676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7FEA"/>
    <w:rsid w:val="006B38BE"/>
    <w:rsid w:val="006C5205"/>
    <w:rsid w:val="006E2798"/>
    <w:rsid w:val="006E4506"/>
    <w:rsid w:val="00722A9F"/>
    <w:rsid w:val="00723FF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40D7C"/>
    <w:rsid w:val="008B759D"/>
    <w:rsid w:val="008B7640"/>
    <w:rsid w:val="008C68EA"/>
    <w:rsid w:val="008D03D5"/>
    <w:rsid w:val="008E52CC"/>
    <w:rsid w:val="008F09E1"/>
    <w:rsid w:val="008F6874"/>
    <w:rsid w:val="00901310"/>
    <w:rsid w:val="00912A07"/>
    <w:rsid w:val="00927DFE"/>
    <w:rsid w:val="009312B7"/>
    <w:rsid w:val="00931505"/>
    <w:rsid w:val="00941AFF"/>
    <w:rsid w:val="00953401"/>
    <w:rsid w:val="00964F42"/>
    <w:rsid w:val="00965CA3"/>
    <w:rsid w:val="00966381"/>
    <w:rsid w:val="00972854"/>
    <w:rsid w:val="009842EF"/>
    <w:rsid w:val="0098543A"/>
    <w:rsid w:val="00985ED8"/>
    <w:rsid w:val="009A55B6"/>
    <w:rsid w:val="009C1879"/>
    <w:rsid w:val="009C767D"/>
    <w:rsid w:val="009D39D0"/>
    <w:rsid w:val="009E2994"/>
    <w:rsid w:val="009F6B43"/>
    <w:rsid w:val="009F7455"/>
    <w:rsid w:val="00A05109"/>
    <w:rsid w:val="00A12BCA"/>
    <w:rsid w:val="00A1482C"/>
    <w:rsid w:val="00A1509E"/>
    <w:rsid w:val="00A21917"/>
    <w:rsid w:val="00A23A27"/>
    <w:rsid w:val="00A32412"/>
    <w:rsid w:val="00A32BEF"/>
    <w:rsid w:val="00A5282E"/>
    <w:rsid w:val="00A6768B"/>
    <w:rsid w:val="00A72586"/>
    <w:rsid w:val="00A74404"/>
    <w:rsid w:val="00A76304"/>
    <w:rsid w:val="00A77B49"/>
    <w:rsid w:val="00A8325A"/>
    <w:rsid w:val="00A921DD"/>
    <w:rsid w:val="00A94366"/>
    <w:rsid w:val="00AC71EF"/>
    <w:rsid w:val="00AD2AD9"/>
    <w:rsid w:val="00AE01B3"/>
    <w:rsid w:val="00AF1646"/>
    <w:rsid w:val="00B00F47"/>
    <w:rsid w:val="00B07AE5"/>
    <w:rsid w:val="00B15B04"/>
    <w:rsid w:val="00B24A7D"/>
    <w:rsid w:val="00B26B8A"/>
    <w:rsid w:val="00B343E4"/>
    <w:rsid w:val="00B423D3"/>
    <w:rsid w:val="00B523F9"/>
    <w:rsid w:val="00B73B28"/>
    <w:rsid w:val="00B9021C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F0C8C"/>
    <w:rsid w:val="00BF2653"/>
    <w:rsid w:val="00BF664F"/>
    <w:rsid w:val="00BF6F56"/>
    <w:rsid w:val="00C01F3F"/>
    <w:rsid w:val="00C07185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404E"/>
    <w:rsid w:val="00C86FBA"/>
    <w:rsid w:val="00C872E7"/>
    <w:rsid w:val="00C90B5F"/>
    <w:rsid w:val="00CA38D1"/>
    <w:rsid w:val="00CB5C4B"/>
    <w:rsid w:val="00CD29B1"/>
    <w:rsid w:val="00CE490A"/>
    <w:rsid w:val="00CE75D6"/>
    <w:rsid w:val="00D17B2A"/>
    <w:rsid w:val="00D40244"/>
    <w:rsid w:val="00D438BF"/>
    <w:rsid w:val="00D62519"/>
    <w:rsid w:val="00D6622F"/>
    <w:rsid w:val="00DA07F4"/>
    <w:rsid w:val="00DA3056"/>
    <w:rsid w:val="00DB20E8"/>
    <w:rsid w:val="00DC2865"/>
    <w:rsid w:val="00DC302F"/>
    <w:rsid w:val="00DC6C30"/>
    <w:rsid w:val="00DE725B"/>
    <w:rsid w:val="00DE7A87"/>
    <w:rsid w:val="00E0246E"/>
    <w:rsid w:val="00E02541"/>
    <w:rsid w:val="00E06327"/>
    <w:rsid w:val="00E13072"/>
    <w:rsid w:val="00E13A06"/>
    <w:rsid w:val="00E368E9"/>
    <w:rsid w:val="00E378F4"/>
    <w:rsid w:val="00E61697"/>
    <w:rsid w:val="00E65FE6"/>
    <w:rsid w:val="00E70BEC"/>
    <w:rsid w:val="00E757DC"/>
    <w:rsid w:val="00E75A2F"/>
    <w:rsid w:val="00E802FE"/>
    <w:rsid w:val="00E931A8"/>
    <w:rsid w:val="00EB6EF1"/>
    <w:rsid w:val="00EC3C5A"/>
    <w:rsid w:val="00EE7450"/>
    <w:rsid w:val="00F001F1"/>
    <w:rsid w:val="00F169DF"/>
    <w:rsid w:val="00F355C4"/>
    <w:rsid w:val="00F470BB"/>
    <w:rsid w:val="00F50D80"/>
    <w:rsid w:val="00F668EC"/>
    <w:rsid w:val="00F77921"/>
    <w:rsid w:val="00F84FC0"/>
    <w:rsid w:val="00F932AD"/>
    <w:rsid w:val="00FA7F56"/>
    <w:rsid w:val="00FB7815"/>
    <w:rsid w:val="00FB7F26"/>
    <w:rsid w:val="00FC065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2</cp:revision>
  <cp:lastPrinted>2024-10-22T12:46:00Z</cp:lastPrinted>
  <dcterms:created xsi:type="dcterms:W3CDTF">2024-11-14T06:47:00Z</dcterms:created>
  <dcterms:modified xsi:type="dcterms:W3CDTF">2024-11-14T06:47:00Z</dcterms:modified>
</cp:coreProperties>
</file>